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606DF" w14:textId="77777777" w:rsidR="00081E0E" w:rsidRPr="00081E0E" w:rsidRDefault="00081E0E" w:rsidP="00081E0E">
      <w:pPr>
        <w:widowControl w:val="0"/>
        <w:spacing w:after="0" w:line="288" w:lineRule="auto"/>
        <w:rPr>
          <w:rFonts w:ascii="Calibri" w:hAnsi="Calibri" w:cs="Times New Roman"/>
          <w:kern w:val="0"/>
        </w:rPr>
      </w:pPr>
    </w:p>
    <w:p w14:paraId="68B9547C" w14:textId="77777777" w:rsidR="00DB1D53" w:rsidRDefault="00DB1D53" w:rsidP="00081E0E">
      <w:pPr>
        <w:jc w:val="both"/>
      </w:pPr>
    </w:p>
    <w:p w14:paraId="77F4BDB2" w14:textId="77777777" w:rsidR="00ED31E6" w:rsidRPr="00ED31E6" w:rsidRDefault="00ED31E6" w:rsidP="00A7113B">
      <w:pPr>
        <w:widowControl w:val="0"/>
        <w:spacing w:after="0" w:line="276" w:lineRule="auto"/>
        <w:ind w:right="-853" w:hanging="284"/>
        <w:jc w:val="center"/>
        <w:rPr>
          <w:rFonts w:ascii="Calibri" w:hAnsi="Calibri" w:cs="Calibri"/>
          <w:b/>
          <w:iCs/>
          <w:color w:val="17365D"/>
          <w:kern w:val="0"/>
          <w:sz w:val="52"/>
          <w:szCs w:val="48"/>
        </w:rPr>
      </w:pPr>
      <w:r w:rsidRPr="00ED31E6">
        <w:rPr>
          <w:rFonts w:ascii="Calibri" w:hAnsi="Calibri" w:cs="Calibri"/>
          <w:b/>
          <w:iCs/>
          <w:color w:val="17365D"/>
          <w:kern w:val="0"/>
          <w:sz w:val="52"/>
          <w:szCs w:val="48"/>
        </w:rPr>
        <w:t>MÍSTNÍ AKČNÍ PLÁN ROZVOJE VZDĚLÁVÁNÍ</w:t>
      </w:r>
    </w:p>
    <w:p w14:paraId="031E5486" w14:textId="77777777" w:rsidR="00ED31E6" w:rsidRPr="00ED31E6" w:rsidRDefault="00ED31E6" w:rsidP="00A7113B">
      <w:pPr>
        <w:widowControl w:val="0"/>
        <w:spacing w:after="0" w:line="276" w:lineRule="auto"/>
        <w:ind w:left="-426" w:right="-853" w:firstLine="426"/>
        <w:jc w:val="center"/>
        <w:rPr>
          <w:rFonts w:ascii="Calibri" w:hAnsi="Calibri" w:cs="Calibri"/>
          <w:b/>
          <w:iCs/>
          <w:color w:val="17365D"/>
          <w:kern w:val="0"/>
          <w:sz w:val="44"/>
          <w:szCs w:val="48"/>
        </w:rPr>
      </w:pPr>
      <w:r w:rsidRPr="00ED31E6">
        <w:rPr>
          <w:rFonts w:ascii="Calibri" w:hAnsi="Calibri" w:cs="Calibri"/>
          <w:b/>
          <w:iCs/>
          <w:color w:val="17365D"/>
          <w:kern w:val="0"/>
          <w:sz w:val="44"/>
          <w:szCs w:val="48"/>
        </w:rPr>
        <w:t>PRO SPRÁVNÍ OBVOD</w:t>
      </w:r>
    </w:p>
    <w:p w14:paraId="3D9D39B9" w14:textId="77777777" w:rsidR="00ED31E6" w:rsidRPr="00ED31E6" w:rsidRDefault="00ED31E6" w:rsidP="00A7113B">
      <w:pPr>
        <w:widowControl w:val="0"/>
        <w:spacing w:after="0" w:line="276" w:lineRule="auto"/>
        <w:ind w:left="-426" w:right="-853"/>
        <w:jc w:val="center"/>
        <w:rPr>
          <w:rFonts w:ascii="Calibri" w:hAnsi="Calibri" w:cs="Calibri"/>
          <w:b/>
          <w:iCs/>
          <w:color w:val="17365D"/>
          <w:kern w:val="0"/>
          <w:sz w:val="44"/>
          <w:szCs w:val="48"/>
        </w:rPr>
      </w:pPr>
      <w:r w:rsidRPr="00ED31E6">
        <w:rPr>
          <w:rFonts w:ascii="Calibri" w:hAnsi="Calibri" w:cs="Calibri"/>
          <w:b/>
          <w:iCs/>
          <w:color w:val="17365D"/>
          <w:kern w:val="0"/>
          <w:sz w:val="44"/>
          <w:szCs w:val="48"/>
        </w:rPr>
        <w:t>OBCE S ROZŠÍŘENOU PŮSOBNOSTÍ LOUNY</w:t>
      </w:r>
    </w:p>
    <w:p w14:paraId="5A6609C3" w14:textId="77777777" w:rsidR="00DB1D53" w:rsidRDefault="00DB1D53" w:rsidP="00081E0E">
      <w:pPr>
        <w:jc w:val="both"/>
      </w:pPr>
    </w:p>
    <w:p w14:paraId="6FA2BBF8" w14:textId="77777777" w:rsidR="00DB1D53" w:rsidRDefault="00DB1D53" w:rsidP="00081E0E">
      <w:pPr>
        <w:jc w:val="both"/>
      </w:pPr>
    </w:p>
    <w:p w14:paraId="3C4202E0" w14:textId="55C3B178" w:rsidR="00DB1D53" w:rsidRDefault="00A7113B" w:rsidP="004C79FA">
      <w:pPr>
        <w:jc w:val="center"/>
      </w:pPr>
      <w:r>
        <w:t xml:space="preserve">      </w:t>
      </w:r>
      <w:r w:rsidR="004C79FA" w:rsidRPr="004E4B20">
        <w:rPr>
          <w:rFonts w:cstheme="minorHAnsi"/>
          <w:noProof/>
          <w14:ligatures w14:val="none"/>
        </w:rPr>
        <w:drawing>
          <wp:inline distT="0" distB="0" distL="0" distR="0" wp14:anchorId="4862D640" wp14:editId="12C225BA">
            <wp:extent cx="1771650" cy="1762125"/>
            <wp:effectExtent l="0" t="0" r="0" b="9525"/>
            <wp:docPr id="1019576695" name="Obrázek 1" descr="Obsah obrázku snímek obrazovky, svět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76695" name="Obrázek 1" descr="Obsah obrázku snímek obrazovky, světlo&#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762125"/>
                    </a:xfrm>
                    <a:prstGeom prst="rect">
                      <a:avLst/>
                    </a:prstGeom>
                    <a:noFill/>
                  </pic:spPr>
                </pic:pic>
              </a:graphicData>
            </a:graphic>
          </wp:inline>
        </w:drawing>
      </w:r>
    </w:p>
    <w:p w14:paraId="73D18A7B" w14:textId="77777777" w:rsidR="00DB1D53" w:rsidRDefault="00DB1D53" w:rsidP="00081E0E">
      <w:pPr>
        <w:jc w:val="both"/>
      </w:pPr>
    </w:p>
    <w:p w14:paraId="5A823B3B" w14:textId="77777777" w:rsidR="00A7113B" w:rsidRPr="00A7113B" w:rsidRDefault="00A7113B" w:rsidP="00A7113B">
      <w:pPr>
        <w:widowControl w:val="0"/>
        <w:spacing w:after="0" w:line="276" w:lineRule="auto"/>
        <w:rPr>
          <w:rFonts w:ascii="Calibri" w:hAnsi="Calibri" w:cs="Calibri"/>
          <w:bCs/>
          <w:kern w:val="0"/>
        </w:rPr>
      </w:pPr>
      <w:r w:rsidRPr="00A7113B">
        <w:rPr>
          <w:rFonts w:ascii="Calibri" w:hAnsi="Calibri" w:cs="Calibri"/>
          <w:bCs/>
          <w:kern w:val="0"/>
        </w:rPr>
        <w:t>Realizátor:</w:t>
      </w:r>
    </w:p>
    <w:p w14:paraId="512722BF" w14:textId="77777777" w:rsidR="00A7113B" w:rsidRPr="00A7113B" w:rsidRDefault="00A7113B" w:rsidP="00A7113B">
      <w:pPr>
        <w:widowControl w:val="0"/>
        <w:spacing w:after="0" w:line="276" w:lineRule="auto"/>
        <w:rPr>
          <w:rFonts w:ascii="Calibri" w:hAnsi="Calibri" w:cs="Calibri"/>
          <w:bCs/>
          <w:kern w:val="0"/>
        </w:rPr>
      </w:pPr>
      <w:r w:rsidRPr="00A7113B">
        <w:rPr>
          <w:rFonts w:ascii="Calibri" w:hAnsi="Calibri" w:cs="Calibri"/>
          <w:bCs/>
          <w:kern w:val="0"/>
        </w:rPr>
        <w:t>SERVISO, o. p. s.</w:t>
      </w:r>
    </w:p>
    <w:p w14:paraId="656CCAD5" w14:textId="77777777" w:rsidR="00A7113B" w:rsidRPr="00E230F1" w:rsidRDefault="00A7113B" w:rsidP="00A7113B">
      <w:pPr>
        <w:widowControl w:val="0"/>
        <w:spacing w:after="0" w:line="288" w:lineRule="auto"/>
        <w:rPr>
          <w:rFonts w:ascii="Calibri" w:hAnsi="Calibri" w:cs="Calibri"/>
          <w:bCs/>
          <w:kern w:val="0"/>
        </w:rPr>
      </w:pPr>
      <w:r w:rsidRPr="00A7113B">
        <w:rPr>
          <w:rFonts w:ascii="Calibri" w:hAnsi="Calibri" w:cs="Calibri"/>
          <w:bCs/>
          <w:kern w:val="0"/>
        </w:rPr>
        <w:t>Komenského náměstí 17, 411 15 Třebívlice</w:t>
      </w:r>
    </w:p>
    <w:p w14:paraId="0411538A" w14:textId="77777777" w:rsidR="00FC6115" w:rsidRPr="00A7113B" w:rsidRDefault="00FC6115" w:rsidP="00A7113B">
      <w:pPr>
        <w:widowControl w:val="0"/>
        <w:spacing w:after="0" w:line="288" w:lineRule="auto"/>
        <w:rPr>
          <w:rFonts w:ascii="Calibri" w:hAnsi="Calibri" w:cs="Calibri"/>
          <w:bCs/>
          <w:kern w:val="0"/>
        </w:rPr>
      </w:pPr>
    </w:p>
    <w:p w14:paraId="67F6A64B" w14:textId="77777777" w:rsidR="00983E06" w:rsidRPr="00983E06" w:rsidRDefault="00983E06" w:rsidP="00983E06">
      <w:pPr>
        <w:widowControl w:val="0"/>
        <w:spacing w:after="0" w:line="276" w:lineRule="auto"/>
        <w:rPr>
          <w:rFonts w:ascii="Calibri" w:eastAsia="Arial" w:hAnsi="Calibri" w:cs="Calibri"/>
          <w:bCs/>
          <w:noProof/>
          <w:color w:val="000000"/>
          <w:kern w:val="0"/>
          <w:lang w:eastAsia="cs-CZ"/>
          <w14:ligatures w14:val="none"/>
        </w:rPr>
      </w:pPr>
      <w:r w:rsidRPr="00983E06">
        <w:rPr>
          <w:rFonts w:ascii="Calibri" w:eastAsia="Arial" w:hAnsi="Calibri" w:cs="Calibri"/>
          <w:bCs/>
          <w:noProof/>
          <w:color w:val="000000"/>
          <w:kern w:val="0"/>
          <w:lang w:eastAsia="cs-CZ"/>
          <w14:ligatures w14:val="none"/>
        </w:rPr>
        <w:t>Zpracovatelský tým: zástupci Realizačního týmu MAP IV pro SO ORP Louny</w:t>
      </w:r>
    </w:p>
    <w:p w14:paraId="19AE383B" w14:textId="77777777" w:rsidR="00A7113B" w:rsidRPr="00A7113B" w:rsidRDefault="00A7113B" w:rsidP="00A7113B">
      <w:pPr>
        <w:widowControl w:val="0"/>
        <w:spacing w:after="0" w:line="288" w:lineRule="auto"/>
        <w:rPr>
          <w:rFonts w:ascii="Calibri" w:hAnsi="Calibri" w:cs="Calibri"/>
          <w:b/>
          <w:kern w:val="0"/>
        </w:rPr>
      </w:pPr>
    </w:p>
    <w:p w14:paraId="4BAFE3A9" w14:textId="77777777" w:rsidR="00A7113B" w:rsidRPr="00A7113B" w:rsidRDefault="00A7113B" w:rsidP="00A7113B">
      <w:pPr>
        <w:widowControl w:val="0"/>
        <w:spacing w:after="0" w:line="288" w:lineRule="auto"/>
        <w:rPr>
          <w:rFonts w:ascii="Calibri" w:hAnsi="Calibri" w:cs="Calibri"/>
          <w:b/>
          <w:kern w:val="0"/>
        </w:rPr>
      </w:pPr>
    </w:p>
    <w:p w14:paraId="35BD9506" w14:textId="699EFF2E" w:rsidR="00A7113B" w:rsidRPr="00A7113B" w:rsidRDefault="00A7113B" w:rsidP="00A7113B">
      <w:pPr>
        <w:spacing w:after="200" w:line="276" w:lineRule="auto"/>
        <w:rPr>
          <w:rFonts w:ascii="Calibri" w:eastAsia="Arial" w:hAnsi="Calibri" w:cs="Calibri"/>
          <w:noProof/>
          <w:color w:val="000000" w:themeColor="text1"/>
          <w:kern w:val="0"/>
          <w:szCs w:val="20"/>
          <w:lang w:eastAsia="cs-CZ"/>
          <w14:ligatures w14:val="none"/>
        </w:rPr>
      </w:pPr>
      <w:r w:rsidRPr="00A7113B">
        <w:rPr>
          <w:rFonts w:ascii="Calibri" w:eastAsia="Arial" w:hAnsi="Calibri" w:cs="Calibri"/>
          <w:noProof/>
          <w:color w:val="000000" w:themeColor="text1"/>
          <w:kern w:val="0"/>
          <w:szCs w:val="20"/>
          <w:lang w:eastAsia="cs-CZ"/>
          <w14:ligatures w14:val="none"/>
        </w:rPr>
        <w:t xml:space="preserve">Schválil Řídící výbor MAP ORP Louny IV formou per rollam  </w:t>
      </w:r>
      <w:r w:rsidR="001043EA">
        <w:rPr>
          <w:rFonts w:ascii="Calibri" w:eastAsia="Arial" w:hAnsi="Calibri" w:cs="Calibri"/>
          <w:noProof/>
          <w:color w:val="000000" w:themeColor="text1"/>
          <w:kern w:val="0"/>
          <w:szCs w:val="20"/>
          <w:lang w:eastAsia="cs-CZ"/>
          <w14:ligatures w14:val="none"/>
        </w:rPr>
        <w:t xml:space="preserve">8.12. 2025 </w:t>
      </w:r>
      <w:r w:rsidR="00F96033">
        <w:rPr>
          <w:rFonts w:ascii="Calibri" w:eastAsia="Arial" w:hAnsi="Calibri" w:cs="Calibri"/>
          <w:noProof/>
          <w:color w:val="000000" w:themeColor="text1"/>
          <w:kern w:val="0"/>
          <w:szCs w:val="20"/>
          <w:lang w:eastAsia="cs-CZ"/>
          <w14:ligatures w14:val="none"/>
        </w:rPr>
        <w:t>–</w:t>
      </w:r>
      <w:r w:rsidR="001043EA">
        <w:rPr>
          <w:rFonts w:ascii="Calibri" w:eastAsia="Arial" w:hAnsi="Calibri" w:cs="Calibri"/>
          <w:noProof/>
          <w:color w:val="000000" w:themeColor="text1"/>
          <w:kern w:val="0"/>
          <w:szCs w:val="20"/>
          <w:lang w:eastAsia="cs-CZ"/>
          <w14:ligatures w14:val="none"/>
        </w:rPr>
        <w:t xml:space="preserve"> </w:t>
      </w:r>
      <w:r w:rsidR="00F96033">
        <w:rPr>
          <w:rFonts w:ascii="Calibri" w:eastAsia="Arial" w:hAnsi="Calibri" w:cs="Calibri"/>
          <w:noProof/>
          <w:color w:val="000000" w:themeColor="text1"/>
          <w:kern w:val="0"/>
          <w:szCs w:val="20"/>
          <w:lang w:eastAsia="cs-CZ"/>
          <w14:ligatures w14:val="none"/>
        </w:rPr>
        <w:t>11.12.2025</w:t>
      </w:r>
      <w:r w:rsidRPr="00A7113B">
        <w:rPr>
          <w:rFonts w:ascii="Calibri" w:eastAsia="Arial" w:hAnsi="Calibri" w:cs="Calibri"/>
          <w:noProof/>
          <w:color w:val="000000" w:themeColor="text1"/>
          <w:kern w:val="0"/>
          <w:sz w:val="32"/>
          <w:lang w:eastAsia="cs-CZ"/>
          <w14:ligatures w14:val="none"/>
        </w:rPr>
        <w:tab/>
      </w:r>
      <w:r w:rsidRPr="00A7113B">
        <w:rPr>
          <w:rFonts w:ascii="Calibri" w:eastAsia="Arial" w:hAnsi="Calibri" w:cs="Calibri"/>
          <w:noProof/>
          <w:color w:val="000000" w:themeColor="text1"/>
          <w:kern w:val="0"/>
          <w:sz w:val="32"/>
          <w:lang w:eastAsia="cs-CZ"/>
          <w14:ligatures w14:val="none"/>
        </w:rPr>
        <w:tab/>
      </w:r>
    </w:p>
    <w:p w14:paraId="450ADDB9" w14:textId="77777777" w:rsidR="00A7113B" w:rsidRPr="00A7113B" w:rsidRDefault="00A7113B" w:rsidP="00A7113B">
      <w:pPr>
        <w:widowControl w:val="0"/>
        <w:spacing w:after="0" w:line="276" w:lineRule="auto"/>
        <w:ind w:left="4320" w:firstLine="720"/>
        <w:rPr>
          <w:rFonts w:ascii="Calibri" w:eastAsia="Arial" w:hAnsi="Calibri" w:cs="Calibri"/>
          <w:noProof/>
          <w:color w:val="000000" w:themeColor="text1"/>
          <w:kern w:val="0"/>
          <w:lang w:eastAsia="cs-CZ"/>
          <w14:ligatures w14:val="none"/>
        </w:rPr>
      </w:pPr>
    </w:p>
    <w:p w14:paraId="2BF0F868" w14:textId="77777777" w:rsidR="0045709B" w:rsidRDefault="0045709B" w:rsidP="00EF4A14">
      <w:pPr>
        <w:widowControl w:val="0"/>
        <w:spacing w:after="0" w:line="276" w:lineRule="auto"/>
        <w:ind w:left="4320"/>
        <w:rPr>
          <w:rFonts w:ascii="Calibri" w:eastAsia="Arial" w:hAnsi="Calibri" w:cs="Calibri"/>
          <w:noProof/>
          <w:color w:val="000000" w:themeColor="text1"/>
          <w:kern w:val="0"/>
          <w:lang w:eastAsia="cs-CZ"/>
          <w14:ligatures w14:val="none"/>
        </w:rPr>
      </w:pPr>
    </w:p>
    <w:p w14:paraId="4CE8D42E" w14:textId="42756002" w:rsidR="00A7113B" w:rsidRPr="00A7113B" w:rsidRDefault="00A7113B" w:rsidP="00EF4A14">
      <w:pPr>
        <w:widowControl w:val="0"/>
        <w:spacing w:after="0" w:line="276" w:lineRule="auto"/>
        <w:ind w:left="4320"/>
        <w:rPr>
          <w:rFonts w:ascii="Calibri" w:eastAsia="Arial" w:hAnsi="Calibri" w:cs="Calibri"/>
          <w:noProof/>
          <w:color w:val="000000" w:themeColor="text1"/>
          <w:kern w:val="0"/>
          <w:lang w:eastAsia="cs-CZ"/>
          <w14:ligatures w14:val="none"/>
        </w:rPr>
      </w:pPr>
      <w:r w:rsidRPr="00A7113B">
        <w:rPr>
          <w:rFonts w:ascii="Calibri" w:eastAsia="Arial" w:hAnsi="Calibri" w:cs="Calibri"/>
          <w:noProof/>
          <w:color w:val="000000" w:themeColor="text1"/>
          <w:kern w:val="0"/>
          <w:lang w:eastAsia="cs-CZ"/>
          <w14:ligatures w14:val="none"/>
        </w:rPr>
        <w:t>Předseda řídícího výboru MAP ORP Louny IV</w:t>
      </w:r>
    </w:p>
    <w:p w14:paraId="1B20B79D" w14:textId="2E79E01A" w:rsidR="00A7113B" w:rsidRPr="0045709B" w:rsidRDefault="0045709B" w:rsidP="00A7113B">
      <w:pPr>
        <w:widowControl w:val="0"/>
        <w:spacing w:after="0" w:line="288" w:lineRule="auto"/>
        <w:rPr>
          <w:rFonts w:ascii="Calibri" w:hAnsi="Calibri" w:cs="Calibri"/>
          <w:bCs/>
          <w:kern w:val="0"/>
        </w:rPr>
      </w:pPr>
      <w:r>
        <w:rPr>
          <w:rFonts w:ascii="Calibri" w:hAnsi="Calibri" w:cs="Calibri"/>
          <w:b/>
          <w:kern w:val="0"/>
        </w:rPr>
        <w:tab/>
      </w:r>
      <w:r>
        <w:rPr>
          <w:rFonts w:ascii="Calibri" w:hAnsi="Calibri" w:cs="Calibri"/>
          <w:b/>
          <w:kern w:val="0"/>
        </w:rPr>
        <w:tab/>
      </w:r>
      <w:r>
        <w:rPr>
          <w:rFonts w:ascii="Calibri" w:hAnsi="Calibri" w:cs="Calibri"/>
          <w:b/>
          <w:kern w:val="0"/>
        </w:rPr>
        <w:tab/>
      </w:r>
      <w:r>
        <w:rPr>
          <w:rFonts w:ascii="Calibri" w:hAnsi="Calibri" w:cs="Calibri"/>
          <w:b/>
          <w:kern w:val="0"/>
        </w:rPr>
        <w:tab/>
      </w:r>
      <w:r>
        <w:rPr>
          <w:rFonts w:ascii="Calibri" w:hAnsi="Calibri" w:cs="Calibri"/>
          <w:b/>
          <w:kern w:val="0"/>
        </w:rPr>
        <w:tab/>
      </w:r>
      <w:r>
        <w:rPr>
          <w:rFonts w:ascii="Calibri" w:hAnsi="Calibri" w:cs="Calibri"/>
          <w:b/>
          <w:kern w:val="0"/>
        </w:rPr>
        <w:tab/>
      </w:r>
      <w:r>
        <w:rPr>
          <w:rFonts w:ascii="Calibri" w:hAnsi="Calibri" w:cs="Calibri"/>
          <w:b/>
          <w:kern w:val="0"/>
        </w:rPr>
        <w:tab/>
      </w:r>
      <w:r w:rsidRPr="0045709B">
        <w:rPr>
          <w:rFonts w:ascii="Calibri" w:hAnsi="Calibri" w:cs="Calibri"/>
          <w:bCs/>
          <w:kern w:val="0"/>
        </w:rPr>
        <w:t xml:space="preserve">   </w:t>
      </w:r>
      <w:r w:rsidR="002A1948">
        <w:rPr>
          <w:rFonts w:ascii="Calibri" w:hAnsi="Calibri" w:cs="Calibri"/>
          <w:bCs/>
          <w:kern w:val="0"/>
        </w:rPr>
        <w:t xml:space="preserve">      </w:t>
      </w:r>
      <w:r w:rsidRPr="0045709B">
        <w:rPr>
          <w:rFonts w:ascii="Calibri" w:hAnsi="Calibri" w:cs="Calibri"/>
          <w:bCs/>
          <w:kern w:val="0"/>
        </w:rPr>
        <w:t>Ing. Jan Mrvík, MBA</w:t>
      </w:r>
    </w:p>
    <w:p w14:paraId="5EE5087F" w14:textId="77777777" w:rsidR="00A7113B" w:rsidRDefault="00A7113B" w:rsidP="00081E0E">
      <w:pPr>
        <w:jc w:val="both"/>
      </w:pPr>
    </w:p>
    <w:p w14:paraId="0034D76C" w14:textId="77777777" w:rsidR="00A7113B" w:rsidRDefault="00A7113B" w:rsidP="00081E0E">
      <w:pPr>
        <w:jc w:val="both"/>
      </w:pPr>
    </w:p>
    <w:p w14:paraId="53234CEA" w14:textId="77777777" w:rsidR="00424831" w:rsidRDefault="00424831" w:rsidP="00081E0E">
      <w:pPr>
        <w:jc w:val="both"/>
      </w:pPr>
    </w:p>
    <w:p w14:paraId="543057DE" w14:textId="77777777" w:rsidR="00A7113B" w:rsidRDefault="00A7113B" w:rsidP="00081E0E">
      <w:pPr>
        <w:jc w:val="both"/>
      </w:pPr>
    </w:p>
    <w:p w14:paraId="174B14D5" w14:textId="321BE94A" w:rsidR="00654D92" w:rsidRPr="00EF4A14" w:rsidRDefault="00654D92" w:rsidP="00081E0E">
      <w:pPr>
        <w:jc w:val="both"/>
        <w:rPr>
          <w:b/>
          <w:bCs/>
          <w:color w:val="323E4F" w:themeColor="text2" w:themeShade="BF"/>
          <w:sz w:val="32"/>
          <w:szCs w:val="32"/>
        </w:rPr>
      </w:pPr>
      <w:r w:rsidRPr="00EF4A14">
        <w:rPr>
          <w:b/>
          <w:bCs/>
          <w:color w:val="323E4F" w:themeColor="text2" w:themeShade="BF"/>
          <w:sz w:val="32"/>
          <w:szCs w:val="32"/>
        </w:rPr>
        <w:lastRenderedPageBreak/>
        <w:t>Obsah</w:t>
      </w:r>
    </w:p>
    <w:p w14:paraId="53FC7199" w14:textId="77777777" w:rsidR="00654D92" w:rsidRPr="001B43A8" w:rsidRDefault="00654D92" w:rsidP="00081E0E">
      <w:pPr>
        <w:jc w:val="both"/>
        <w:rPr>
          <w:color w:val="000000" w:themeColor="text1"/>
        </w:rPr>
      </w:pPr>
    </w:p>
    <w:p w14:paraId="4259D066" w14:textId="1FC0CEBF" w:rsidR="00D32964" w:rsidRPr="001B43A8" w:rsidRDefault="00D32964">
      <w:pPr>
        <w:pStyle w:val="Obsah1"/>
        <w:tabs>
          <w:tab w:val="left" w:pos="480"/>
        </w:tabs>
        <w:rPr>
          <w:rFonts w:asciiTheme="minorHAnsi" w:eastAsiaTheme="minorEastAsia" w:hAnsiTheme="minorHAnsi" w:cstheme="minorBidi"/>
          <w:noProof/>
          <w:color w:val="000000" w:themeColor="text1"/>
          <w:kern w:val="2"/>
          <w:sz w:val="24"/>
          <w:szCs w:val="24"/>
          <w:lang w:eastAsia="cs-CZ"/>
        </w:rPr>
      </w:pPr>
      <w:r w:rsidRPr="001B43A8">
        <w:rPr>
          <w:color w:val="000000" w:themeColor="text1"/>
        </w:rPr>
        <w:fldChar w:fldCharType="begin"/>
      </w:r>
      <w:r w:rsidRPr="001B43A8">
        <w:rPr>
          <w:color w:val="000000" w:themeColor="text1"/>
        </w:rPr>
        <w:instrText xml:space="preserve"> TOC \o "1-6" \h \z \u </w:instrText>
      </w:r>
      <w:r w:rsidRPr="001B43A8">
        <w:rPr>
          <w:color w:val="000000" w:themeColor="text1"/>
        </w:rPr>
        <w:fldChar w:fldCharType="separate"/>
      </w:r>
      <w:hyperlink w:anchor="_Toc203078714" w:history="1">
        <w:r w:rsidRPr="001B43A8">
          <w:rPr>
            <w:rStyle w:val="Hypertextovodkaz"/>
            <w:noProof/>
            <w:color w:val="000000" w:themeColor="text1"/>
          </w:rPr>
          <w:t>1.</w:t>
        </w:r>
        <w:r w:rsidRPr="001B43A8">
          <w:rPr>
            <w:rFonts w:asciiTheme="minorHAnsi" w:eastAsiaTheme="minorEastAsia" w:hAnsiTheme="minorHAnsi" w:cstheme="minorBidi"/>
            <w:noProof/>
            <w:color w:val="000000" w:themeColor="text1"/>
            <w:kern w:val="2"/>
            <w:sz w:val="24"/>
            <w:szCs w:val="24"/>
            <w:lang w:eastAsia="cs-CZ"/>
          </w:rPr>
          <w:tab/>
        </w:r>
        <w:r w:rsidRPr="001B43A8">
          <w:rPr>
            <w:rStyle w:val="Hypertextovodkaz"/>
            <w:noProof/>
            <w:color w:val="000000" w:themeColor="text1"/>
          </w:rPr>
          <w:t>DOKUMENTACE MAP</w:t>
        </w:r>
        <w:r w:rsidRPr="001B43A8">
          <w:rPr>
            <w:noProof/>
            <w:webHidden/>
            <w:color w:val="000000" w:themeColor="text1"/>
          </w:rPr>
          <w:tab/>
        </w:r>
        <w:r w:rsidRPr="001B43A8">
          <w:rPr>
            <w:noProof/>
            <w:webHidden/>
            <w:color w:val="000000" w:themeColor="text1"/>
          </w:rPr>
          <w:fldChar w:fldCharType="begin"/>
        </w:r>
        <w:r w:rsidRPr="001B43A8">
          <w:rPr>
            <w:noProof/>
            <w:webHidden/>
            <w:color w:val="000000" w:themeColor="text1"/>
          </w:rPr>
          <w:instrText xml:space="preserve"> PAGEREF _Toc203078714 \h </w:instrText>
        </w:r>
        <w:r w:rsidRPr="001B43A8">
          <w:rPr>
            <w:noProof/>
            <w:webHidden/>
            <w:color w:val="000000" w:themeColor="text1"/>
          </w:rPr>
        </w:r>
        <w:r w:rsidRPr="001B43A8">
          <w:rPr>
            <w:noProof/>
            <w:webHidden/>
            <w:color w:val="000000" w:themeColor="text1"/>
          </w:rPr>
          <w:fldChar w:fldCharType="separate"/>
        </w:r>
        <w:r w:rsidR="00464AE1">
          <w:rPr>
            <w:noProof/>
            <w:webHidden/>
            <w:color w:val="000000" w:themeColor="text1"/>
          </w:rPr>
          <w:t>8</w:t>
        </w:r>
        <w:r w:rsidRPr="001B43A8">
          <w:rPr>
            <w:noProof/>
            <w:webHidden/>
            <w:color w:val="000000" w:themeColor="text1"/>
          </w:rPr>
          <w:fldChar w:fldCharType="end"/>
        </w:r>
      </w:hyperlink>
    </w:p>
    <w:p w14:paraId="0A9CA735" w14:textId="0971B73D" w:rsidR="00D32964" w:rsidRPr="001B43A8" w:rsidRDefault="00D32964">
      <w:pPr>
        <w:pStyle w:val="Obsah2"/>
        <w:rPr>
          <w:color w:val="000000" w:themeColor="text1"/>
          <w:kern w:val="2"/>
          <w:sz w:val="24"/>
          <w:szCs w:val="24"/>
        </w:rPr>
      </w:pPr>
      <w:hyperlink w:anchor="_Toc203078715" w:history="1">
        <w:r w:rsidRPr="001B43A8">
          <w:rPr>
            <w:rStyle w:val="Hypertextovodkaz"/>
            <w:color w:val="000000" w:themeColor="text1"/>
          </w:rPr>
          <w:t>1.1 Titulní list</w:t>
        </w:r>
        <w:r w:rsidRPr="001B43A8">
          <w:rPr>
            <w:webHidden/>
            <w:color w:val="000000" w:themeColor="text1"/>
          </w:rPr>
          <w:tab/>
        </w:r>
        <w:r w:rsidRPr="001B43A8">
          <w:rPr>
            <w:webHidden/>
            <w:color w:val="000000" w:themeColor="text1"/>
          </w:rPr>
          <w:fldChar w:fldCharType="begin"/>
        </w:r>
        <w:r w:rsidRPr="001B43A8">
          <w:rPr>
            <w:webHidden/>
            <w:color w:val="000000" w:themeColor="text1"/>
          </w:rPr>
          <w:instrText xml:space="preserve"> PAGEREF _Toc203078715 \h </w:instrText>
        </w:r>
        <w:r w:rsidRPr="001B43A8">
          <w:rPr>
            <w:webHidden/>
            <w:color w:val="000000" w:themeColor="text1"/>
          </w:rPr>
        </w:r>
        <w:r w:rsidRPr="001B43A8">
          <w:rPr>
            <w:webHidden/>
            <w:color w:val="000000" w:themeColor="text1"/>
          </w:rPr>
          <w:fldChar w:fldCharType="separate"/>
        </w:r>
        <w:r w:rsidR="00464AE1">
          <w:rPr>
            <w:webHidden/>
            <w:color w:val="000000" w:themeColor="text1"/>
          </w:rPr>
          <w:t>8</w:t>
        </w:r>
        <w:r w:rsidRPr="001B43A8">
          <w:rPr>
            <w:webHidden/>
            <w:color w:val="000000" w:themeColor="text1"/>
          </w:rPr>
          <w:fldChar w:fldCharType="end"/>
        </w:r>
      </w:hyperlink>
    </w:p>
    <w:p w14:paraId="36C7610A" w14:textId="248268B2" w:rsidR="00D32964" w:rsidRPr="001B43A8" w:rsidRDefault="00D32964">
      <w:pPr>
        <w:pStyle w:val="Obsah2"/>
        <w:rPr>
          <w:color w:val="000000" w:themeColor="text1"/>
          <w:kern w:val="2"/>
          <w:sz w:val="24"/>
          <w:szCs w:val="24"/>
        </w:rPr>
      </w:pPr>
      <w:hyperlink w:anchor="_Toc203078716" w:history="1">
        <w:r w:rsidRPr="001B43A8">
          <w:rPr>
            <w:rStyle w:val="Hypertextovodkaz"/>
            <w:color w:val="000000" w:themeColor="text1"/>
          </w:rPr>
          <w:t>1.2 Místní akční plán</w:t>
        </w:r>
        <w:r w:rsidRPr="001B43A8">
          <w:rPr>
            <w:webHidden/>
            <w:color w:val="000000" w:themeColor="text1"/>
          </w:rPr>
          <w:tab/>
        </w:r>
        <w:r w:rsidRPr="001B43A8">
          <w:rPr>
            <w:webHidden/>
            <w:color w:val="000000" w:themeColor="text1"/>
          </w:rPr>
          <w:fldChar w:fldCharType="begin"/>
        </w:r>
        <w:r w:rsidRPr="001B43A8">
          <w:rPr>
            <w:webHidden/>
            <w:color w:val="000000" w:themeColor="text1"/>
          </w:rPr>
          <w:instrText xml:space="preserve"> PAGEREF _Toc203078716 \h </w:instrText>
        </w:r>
        <w:r w:rsidRPr="001B43A8">
          <w:rPr>
            <w:webHidden/>
            <w:color w:val="000000" w:themeColor="text1"/>
          </w:rPr>
        </w:r>
        <w:r w:rsidRPr="001B43A8">
          <w:rPr>
            <w:webHidden/>
            <w:color w:val="000000" w:themeColor="text1"/>
          </w:rPr>
          <w:fldChar w:fldCharType="separate"/>
        </w:r>
        <w:r w:rsidR="00464AE1">
          <w:rPr>
            <w:webHidden/>
            <w:color w:val="000000" w:themeColor="text1"/>
          </w:rPr>
          <w:t>8</w:t>
        </w:r>
        <w:r w:rsidRPr="001B43A8">
          <w:rPr>
            <w:webHidden/>
            <w:color w:val="000000" w:themeColor="text1"/>
          </w:rPr>
          <w:fldChar w:fldCharType="end"/>
        </w:r>
      </w:hyperlink>
    </w:p>
    <w:p w14:paraId="19E28CBC" w14:textId="3161E9FB" w:rsidR="00D32964" w:rsidRPr="001B43A8" w:rsidRDefault="00D32964">
      <w:pPr>
        <w:pStyle w:val="Obsah3"/>
        <w:rPr>
          <w:b w:val="0"/>
          <w:bCs w:val="0"/>
          <w:i w:val="0"/>
          <w:iCs w:val="0"/>
          <w:color w:val="000000" w:themeColor="text1"/>
          <w:kern w:val="2"/>
          <w:sz w:val="24"/>
          <w:szCs w:val="24"/>
        </w:rPr>
      </w:pPr>
      <w:hyperlink w:anchor="_Toc203078717" w:history="1">
        <w:r w:rsidRPr="001B43A8">
          <w:rPr>
            <w:rStyle w:val="Hypertextovodkaz"/>
            <w:b w:val="0"/>
            <w:bCs w:val="0"/>
            <w:color w:val="000000" w:themeColor="text1"/>
          </w:rPr>
          <w:t>1.2.1 Úvod</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_Toc203078717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8</w:t>
        </w:r>
        <w:r w:rsidRPr="001B43A8">
          <w:rPr>
            <w:b w:val="0"/>
            <w:bCs w:val="0"/>
            <w:webHidden/>
            <w:color w:val="000000" w:themeColor="text1"/>
          </w:rPr>
          <w:fldChar w:fldCharType="end"/>
        </w:r>
      </w:hyperlink>
    </w:p>
    <w:p w14:paraId="233DC271" w14:textId="6C507E34" w:rsidR="00D32964" w:rsidRPr="001B43A8" w:rsidRDefault="00D32964" w:rsidP="001B43A8">
      <w:pPr>
        <w:pStyle w:val="Obsah4"/>
        <w:rPr>
          <w:kern w:val="2"/>
          <w:sz w:val="24"/>
          <w:szCs w:val="24"/>
        </w:rPr>
      </w:pPr>
      <w:hyperlink w:anchor="_Toc203078718" w:history="1">
        <w:r w:rsidRPr="001B43A8">
          <w:rPr>
            <w:rStyle w:val="Hypertextovodkaz"/>
            <w:color w:val="000000" w:themeColor="text1"/>
          </w:rPr>
          <w:t>1.2.1.1 Úvodní slovo</w:t>
        </w:r>
        <w:r w:rsidRPr="001B43A8">
          <w:rPr>
            <w:webHidden/>
          </w:rPr>
          <w:tab/>
        </w:r>
        <w:r w:rsidRPr="001B43A8">
          <w:rPr>
            <w:webHidden/>
          </w:rPr>
          <w:fldChar w:fldCharType="begin"/>
        </w:r>
        <w:r w:rsidRPr="001B43A8">
          <w:rPr>
            <w:webHidden/>
          </w:rPr>
          <w:instrText xml:space="preserve"> PAGEREF _Toc203078718 \h </w:instrText>
        </w:r>
        <w:r w:rsidRPr="001B43A8">
          <w:rPr>
            <w:webHidden/>
          </w:rPr>
        </w:r>
        <w:r w:rsidRPr="001B43A8">
          <w:rPr>
            <w:webHidden/>
          </w:rPr>
          <w:fldChar w:fldCharType="separate"/>
        </w:r>
        <w:r w:rsidR="00464AE1">
          <w:rPr>
            <w:webHidden/>
          </w:rPr>
          <w:t>9</w:t>
        </w:r>
        <w:r w:rsidRPr="001B43A8">
          <w:rPr>
            <w:webHidden/>
          </w:rPr>
          <w:fldChar w:fldCharType="end"/>
        </w:r>
      </w:hyperlink>
    </w:p>
    <w:p w14:paraId="13594118" w14:textId="1D365B55" w:rsidR="00D32964" w:rsidRPr="001B43A8" w:rsidRDefault="00D32964">
      <w:pPr>
        <w:pStyle w:val="Obsah5"/>
        <w:rPr>
          <w:b w:val="0"/>
          <w:bCs w:val="0"/>
          <w:i w:val="0"/>
          <w:iCs w:val="0"/>
          <w:color w:val="000000" w:themeColor="text1"/>
          <w:kern w:val="2"/>
          <w:sz w:val="24"/>
          <w:szCs w:val="24"/>
        </w:rPr>
      </w:pPr>
      <w:hyperlink w:anchor="_Toc203078719" w:history="1">
        <w:r w:rsidRPr="001B43A8">
          <w:rPr>
            <w:rStyle w:val="Hypertextovodkaz"/>
            <w:b w:val="0"/>
            <w:bCs w:val="0"/>
            <w:color w:val="000000" w:themeColor="text1"/>
          </w:rPr>
          <w:t>1.2.1.1.1 Cíl a poslání projektu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_Toc203078719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10</w:t>
        </w:r>
        <w:r w:rsidRPr="001B43A8">
          <w:rPr>
            <w:b w:val="0"/>
            <w:bCs w:val="0"/>
            <w:webHidden/>
            <w:color w:val="000000" w:themeColor="text1"/>
          </w:rPr>
          <w:fldChar w:fldCharType="end"/>
        </w:r>
      </w:hyperlink>
    </w:p>
    <w:p w14:paraId="6222F99A" w14:textId="69C289E0" w:rsidR="00D32964" w:rsidRPr="001B43A8" w:rsidRDefault="00D32964">
      <w:pPr>
        <w:pStyle w:val="Obsah5"/>
        <w:rPr>
          <w:b w:val="0"/>
          <w:bCs w:val="0"/>
          <w:i w:val="0"/>
          <w:iCs w:val="0"/>
          <w:color w:val="000000" w:themeColor="text1"/>
          <w:kern w:val="2"/>
          <w:sz w:val="24"/>
          <w:szCs w:val="24"/>
        </w:rPr>
      </w:pPr>
      <w:hyperlink w:anchor="_Toc203078720" w:history="1">
        <w:r w:rsidRPr="001B43A8">
          <w:rPr>
            <w:rStyle w:val="Hypertextovodkaz"/>
            <w:b w:val="0"/>
            <w:bCs w:val="0"/>
            <w:color w:val="000000" w:themeColor="text1"/>
          </w:rPr>
          <w:t>1.2.1.1.2 Principy projektu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_Toc203078720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10</w:t>
        </w:r>
        <w:r w:rsidRPr="001B43A8">
          <w:rPr>
            <w:b w:val="0"/>
            <w:bCs w:val="0"/>
            <w:webHidden/>
            <w:color w:val="000000" w:themeColor="text1"/>
          </w:rPr>
          <w:fldChar w:fldCharType="end"/>
        </w:r>
      </w:hyperlink>
    </w:p>
    <w:p w14:paraId="72CE7883" w14:textId="785B75C7" w:rsidR="00D32964" w:rsidRPr="001B43A8" w:rsidRDefault="00D32964">
      <w:pPr>
        <w:pStyle w:val="Obsah5"/>
        <w:rPr>
          <w:b w:val="0"/>
          <w:bCs w:val="0"/>
          <w:i w:val="0"/>
          <w:iCs w:val="0"/>
          <w:color w:val="000000" w:themeColor="text1"/>
          <w:kern w:val="2"/>
          <w:sz w:val="24"/>
          <w:szCs w:val="24"/>
        </w:rPr>
      </w:pPr>
      <w:hyperlink w:anchor="_Toc203078721" w:history="1">
        <w:r w:rsidRPr="001B43A8">
          <w:rPr>
            <w:rStyle w:val="Hypertextovodkaz"/>
            <w:b w:val="0"/>
            <w:bCs w:val="0"/>
            <w:color w:val="000000" w:themeColor="text1"/>
          </w:rPr>
          <w:t>1.2.1.1.3 Hlavní dodržované principy projektu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_Toc203078721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11</w:t>
        </w:r>
        <w:r w:rsidRPr="001B43A8">
          <w:rPr>
            <w:b w:val="0"/>
            <w:bCs w:val="0"/>
            <w:webHidden/>
            <w:color w:val="000000" w:themeColor="text1"/>
          </w:rPr>
          <w:fldChar w:fldCharType="end"/>
        </w:r>
      </w:hyperlink>
    </w:p>
    <w:p w14:paraId="75F2252F" w14:textId="5109B60D" w:rsidR="00D32964" w:rsidRPr="001B43A8" w:rsidRDefault="00D32964" w:rsidP="001B43A8">
      <w:pPr>
        <w:pStyle w:val="Obsah4"/>
        <w:rPr>
          <w:kern w:val="2"/>
          <w:sz w:val="24"/>
          <w:szCs w:val="24"/>
        </w:rPr>
      </w:pPr>
      <w:hyperlink w:anchor="_Toc203078722" w:history="1">
        <w:r w:rsidRPr="001B43A8">
          <w:rPr>
            <w:rStyle w:val="Hypertextovodkaz"/>
            <w:color w:val="000000" w:themeColor="text1"/>
          </w:rPr>
          <w:t>1.2.1.2 Manažerské shrnutí</w:t>
        </w:r>
        <w:r w:rsidRPr="001B43A8">
          <w:rPr>
            <w:webHidden/>
          </w:rPr>
          <w:tab/>
        </w:r>
        <w:r w:rsidRPr="001B43A8">
          <w:rPr>
            <w:webHidden/>
          </w:rPr>
          <w:fldChar w:fldCharType="begin"/>
        </w:r>
        <w:r w:rsidRPr="001B43A8">
          <w:rPr>
            <w:webHidden/>
          </w:rPr>
          <w:instrText xml:space="preserve"> PAGEREF _Toc203078722 \h </w:instrText>
        </w:r>
        <w:r w:rsidRPr="001B43A8">
          <w:rPr>
            <w:webHidden/>
          </w:rPr>
        </w:r>
        <w:r w:rsidRPr="001B43A8">
          <w:rPr>
            <w:webHidden/>
          </w:rPr>
          <w:fldChar w:fldCharType="separate"/>
        </w:r>
        <w:r w:rsidR="00464AE1">
          <w:rPr>
            <w:webHidden/>
          </w:rPr>
          <w:t>13</w:t>
        </w:r>
        <w:r w:rsidRPr="001B43A8">
          <w:rPr>
            <w:webHidden/>
          </w:rPr>
          <w:fldChar w:fldCharType="end"/>
        </w:r>
      </w:hyperlink>
    </w:p>
    <w:p w14:paraId="658975FB" w14:textId="7F8B1F3B" w:rsidR="00D32964" w:rsidRPr="001B43A8" w:rsidRDefault="00D32964">
      <w:pPr>
        <w:pStyle w:val="Obsah5"/>
        <w:rPr>
          <w:b w:val="0"/>
          <w:bCs w:val="0"/>
          <w:i w:val="0"/>
          <w:iCs w:val="0"/>
          <w:color w:val="000000" w:themeColor="text1"/>
          <w:kern w:val="2"/>
          <w:sz w:val="24"/>
          <w:szCs w:val="24"/>
        </w:rPr>
      </w:pPr>
      <w:hyperlink w:anchor="_Toc203078723" w:history="1">
        <w:r w:rsidRPr="001B43A8">
          <w:rPr>
            <w:rStyle w:val="Hypertextovodkaz"/>
            <w:b w:val="0"/>
            <w:bCs w:val="0"/>
            <w:color w:val="000000" w:themeColor="text1"/>
          </w:rPr>
          <w:t>1.2.1.2.1 Základní informace o projektu</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_Toc203078723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13</w:t>
        </w:r>
        <w:r w:rsidRPr="001B43A8">
          <w:rPr>
            <w:b w:val="0"/>
            <w:bCs w:val="0"/>
            <w:webHidden/>
            <w:color w:val="000000" w:themeColor="text1"/>
          </w:rPr>
          <w:fldChar w:fldCharType="end"/>
        </w:r>
      </w:hyperlink>
    </w:p>
    <w:p w14:paraId="65800C67" w14:textId="55A46D8C" w:rsidR="00D32964" w:rsidRPr="001B43A8" w:rsidRDefault="00D32964">
      <w:pPr>
        <w:pStyle w:val="Obsah5"/>
        <w:rPr>
          <w:b w:val="0"/>
          <w:bCs w:val="0"/>
          <w:i w:val="0"/>
          <w:iCs w:val="0"/>
          <w:color w:val="000000" w:themeColor="text1"/>
          <w:kern w:val="2"/>
          <w:sz w:val="24"/>
          <w:szCs w:val="24"/>
        </w:rPr>
      </w:pPr>
      <w:hyperlink w:anchor="_Toc203078724" w:history="1">
        <w:r w:rsidRPr="001B43A8">
          <w:rPr>
            <w:rStyle w:val="Hypertextovodkaz"/>
            <w:b w:val="0"/>
            <w:bCs w:val="0"/>
            <w:color w:val="000000" w:themeColor="text1"/>
          </w:rPr>
          <w:t>1.2.1.2.2 Realizátor projektu</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_Toc203078724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13</w:t>
        </w:r>
        <w:r w:rsidRPr="001B43A8">
          <w:rPr>
            <w:b w:val="0"/>
            <w:bCs w:val="0"/>
            <w:webHidden/>
            <w:color w:val="000000" w:themeColor="text1"/>
          </w:rPr>
          <w:fldChar w:fldCharType="end"/>
        </w:r>
      </w:hyperlink>
    </w:p>
    <w:p w14:paraId="7C68ACAC" w14:textId="45767014" w:rsidR="00D32964" w:rsidRPr="001B43A8" w:rsidRDefault="00D32964">
      <w:pPr>
        <w:pStyle w:val="Obsah5"/>
        <w:rPr>
          <w:b w:val="0"/>
          <w:bCs w:val="0"/>
          <w:i w:val="0"/>
          <w:iCs w:val="0"/>
          <w:color w:val="000000" w:themeColor="text1"/>
          <w:kern w:val="2"/>
          <w:sz w:val="24"/>
          <w:szCs w:val="24"/>
        </w:rPr>
      </w:pPr>
      <w:hyperlink w:anchor="_Toc203078725" w:history="1">
        <w:r w:rsidRPr="001B43A8">
          <w:rPr>
            <w:rStyle w:val="Hypertextovodkaz"/>
            <w:b w:val="0"/>
            <w:bCs w:val="0"/>
            <w:color w:val="000000" w:themeColor="text1"/>
          </w:rPr>
          <w:t>1.2.1.2.3 Řešené území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_Toc203078725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14</w:t>
        </w:r>
        <w:r w:rsidRPr="001B43A8">
          <w:rPr>
            <w:b w:val="0"/>
            <w:bCs w:val="0"/>
            <w:webHidden/>
            <w:color w:val="000000" w:themeColor="text1"/>
          </w:rPr>
          <w:fldChar w:fldCharType="end"/>
        </w:r>
      </w:hyperlink>
    </w:p>
    <w:p w14:paraId="56B539D8" w14:textId="1CFA15AA" w:rsidR="00D32964" w:rsidRPr="001B43A8" w:rsidRDefault="00D32964">
      <w:pPr>
        <w:pStyle w:val="Obsah5"/>
        <w:rPr>
          <w:b w:val="0"/>
          <w:bCs w:val="0"/>
          <w:i w:val="0"/>
          <w:iCs w:val="0"/>
          <w:color w:val="000000" w:themeColor="text1"/>
          <w:kern w:val="2"/>
          <w:sz w:val="24"/>
          <w:szCs w:val="24"/>
        </w:rPr>
      </w:pPr>
      <w:hyperlink w:anchor="_Toc203078726" w:history="1">
        <w:r w:rsidRPr="001B43A8">
          <w:rPr>
            <w:rStyle w:val="Hypertextovodkaz"/>
            <w:b w:val="0"/>
            <w:bCs w:val="0"/>
            <w:color w:val="000000" w:themeColor="text1"/>
          </w:rPr>
          <w:t>1.2.1.2.4 Zapojené školské subjekty do projektu MAP IV</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_Toc203078726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14</w:t>
        </w:r>
        <w:r w:rsidRPr="001B43A8">
          <w:rPr>
            <w:b w:val="0"/>
            <w:bCs w:val="0"/>
            <w:webHidden/>
            <w:color w:val="000000" w:themeColor="text1"/>
          </w:rPr>
          <w:fldChar w:fldCharType="end"/>
        </w:r>
      </w:hyperlink>
    </w:p>
    <w:p w14:paraId="0178FAF3" w14:textId="6B878DC2" w:rsidR="00D32964" w:rsidRPr="001B43A8" w:rsidRDefault="00D32964">
      <w:pPr>
        <w:pStyle w:val="Obsah3"/>
        <w:rPr>
          <w:b w:val="0"/>
          <w:bCs w:val="0"/>
          <w:i w:val="0"/>
          <w:iCs w:val="0"/>
          <w:color w:val="000000" w:themeColor="text1"/>
          <w:kern w:val="2"/>
          <w:sz w:val="24"/>
          <w:szCs w:val="24"/>
        </w:rPr>
      </w:pPr>
      <w:hyperlink w:anchor="_Toc203078727" w:history="1">
        <w:r w:rsidRPr="001B43A8">
          <w:rPr>
            <w:rStyle w:val="Hypertextovodkaz"/>
            <w:b w:val="0"/>
            <w:bCs w:val="0"/>
            <w:color w:val="000000" w:themeColor="text1"/>
          </w:rPr>
          <w:t>1.2.2 Místní akční plán</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_Toc203078727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16</w:t>
        </w:r>
        <w:r w:rsidRPr="001B43A8">
          <w:rPr>
            <w:b w:val="0"/>
            <w:bCs w:val="0"/>
            <w:webHidden/>
            <w:color w:val="000000" w:themeColor="text1"/>
          </w:rPr>
          <w:fldChar w:fldCharType="end"/>
        </w:r>
      </w:hyperlink>
    </w:p>
    <w:p w14:paraId="193FE9D6" w14:textId="354839EB" w:rsidR="00D32964" w:rsidRPr="001B43A8" w:rsidRDefault="00D32964" w:rsidP="001B43A8">
      <w:pPr>
        <w:pStyle w:val="Obsah4"/>
        <w:rPr>
          <w:kern w:val="2"/>
          <w:sz w:val="24"/>
          <w:szCs w:val="24"/>
        </w:rPr>
      </w:pPr>
      <w:hyperlink w:anchor="_Toc203078728" w:history="1">
        <w:r w:rsidRPr="001B43A8">
          <w:rPr>
            <w:rStyle w:val="Hypertextovodkaz"/>
            <w:color w:val="000000" w:themeColor="text1"/>
          </w:rPr>
          <w:t>1.2.2.1 Řízení procesu MAP</w:t>
        </w:r>
        <w:r w:rsidRPr="001B43A8">
          <w:rPr>
            <w:webHidden/>
          </w:rPr>
          <w:tab/>
        </w:r>
        <w:r w:rsidRPr="001B43A8">
          <w:rPr>
            <w:webHidden/>
          </w:rPr>
          <w:fldChar w:fldCharType="begin"/>
        </w:r>
        <w:r w:rsidRPr="001B43A8">
          <w:rPr>
            <w:webHidden/>
          </w:rPr>
          <w:instrText xml:space="preserve"> PAGEREF _Toc203078728 \h </w:instrText>
        </w:r>
        <w:r w:rsidRPr="001B43A8">
          <w:rPr>
            <w:webHidden/>
          </w:rPr>
        </w:r>
        <w:r w:rsidRPr="001B43A8">
          <w:rPr>
            <w:webHidden/>
          </w:rPr>
          <w:fldChar w:fldCharType="separate"/>
        </w:r>
        <w:r w:rsidR="00464AE1">
          <w:rPr>
            <w:webHidden/>
          </w:rPr>
          <w:t>16</w:t>
        </w:r>
        <w:r w:rsidRPr="001B43A8">
          <w:rPr>
            <w:webHidden/>
          </w:rPr>
          <w:fldChar w:fldCharType="end"/>
        </w:r>
      </w:hyperlink>
    </w:p>
    <w:p w14:paraId="43FA7B01" w14:textId="727D6D6F" w:rsidR="00D32964" w:rsidRPr="001B43A8" w:rsidRDefault="00D32964">
      <w:pPr>
        <w:pStyle w:val="Obsah5"/>
        <w:rPr>
          <w:b w:val="0"/>
          <w:bCs w:val="0"/>
          <w:i w:val="0"/>
          <w:iCs w:val="0"/>
          <w:color w:val="000000" w:themeColor="text1"/>
          <w:kern w:val="2"/>
          <w:sz w:val="24"/>
          <w:szCs w:val="24"/>
        </w:rPr>
      </w:pPr>
      <w:hyperlink w:anchor="_Toc203078729" w:history="1">
        <w:r w:rsidRPr="001B43A8">
          <w:rPr>
            <w:rStyle w:val="Hypertextovodkaz"/>
            <w:b w:val="0"/>
            <w:bCs w:val="0"/>
            <w:color w:val="000000" w:themeColor="text1"/>
          </w:rPr>
          <w:t>1.2.2.1.1 Řídící výbor</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_Toc203078729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16</w:t>
        </w:r>
        <w:r w:rsidRPr="001B43A8">
          <w:rPr>
            <w:b w:val="0"/>
            <w:bCs w:val="0"/>
            <w:webHidden/>
            <w:color w:val="000000" w:themeColor="text1"/>
          </w:rPr>
          <w:fldChar w:fldCharType="end"/>
        </w:r>
      </w:hyperlink>
    </w:p>
    <w:p w14:paraId="7B4DA68B" w14:textId="7DA03213" w:rsidR="00D32964" w:rsidRPr="001B43A8" w:rsidRDefault="00D32964">
      <w:pPr>
        <w:pStyle w:val="Obsah5"/>
        <w:rPr>
          <w:b w:val="0"/>
          <w:bCs w:val="0"/>
          <w:i w:val="0"/>
          <w:iCs w:val="0"/>
          <w:color w:val="000000" w:themeColor="text1"/>
          <w:kern w:val="2"/>
          <w:sz w:val="24"/>
          <w:szCs w:val="24"/>
        </w:rPr>
      </w:pPr>
      <w:hyperlink w:anchor="_Toc203078730" w:history="1">
        <w:r w:rsidRPr="001B43A8">
          <w:rPr>
            <w:rStyle w:val="Hypertextovodkaz"/>
            <w:b w:val="0"/>
            <w:bCs w:val="0"/>
            <w:color w:val="000000" w:themeColor="text1"/>
          </w:rPr>
          <w:t>1.2.2.1.2 Organizační struktura</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_Toc203078730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16</w:t>
        </w:r>
        <w:r w:rsidRPr="001B43A8">
          <w:rPr>
            <w:b w:val="0"/>
            <w:bCs w:val="0"/>
            <w:webHidden/>
            <w:color w:val="000000" w:themeColor="text1"/>
          </w:rPr>
          <w:fldChar w:fldCharType="end"/>
        </w:r>
      </w:hyperlink>
    </w:p>
    <w:p w14:paraId="6CFB2E76" w14:textId="01CFC66B" w:rsidR="00D32964" w:rsidRPr="001B43A8" w:rsidRDefault="00D32964">
      <w:pPr>
        <w:pStyle w:val="Obsah5"/>
        <w:rPr>
          <w:b w:val="0"/>
          <w:bCs w:val="0"/>
          <w:i w:val="0"/>
          <w:iCs w:val="0"/>
          <w:color w:val="000000" w:themeColor="text1"/>
          <w:kern w:val="2"/>
          <w:sz w:val="24"/>
          <w:szCs w:val="24"/>
        </w:rPr>
      </w:pPr>
      <w:hyperlink w:anchor="_Toc203078731" w:history="1">
        <w:r w:rsidRPr="001B43A8">
          <w:rPr>
            <w:rStyle w:val="Hypertextovodkaz"/>
            <w:b w:val="0"/>
            <w:bCs w:val="0"/>
            <w:color w:val="000000" w:themeColor="text1"/>
          </w:rPr>
          <w:t>1.2.2.1.3 Pracovní skupiny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_Toc203078731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20</w:t>
        </w:r>
        <w:r w:rsidRPr="001B43A8">
          <w:rPr>
            <w:b w:val="0"/>
            <w:bCs w:val="0"/>
            <w:webHidden/>
            <w:color w:val="000000" w:themeColor="text1"/>
          </w:rPr>
          <w:fldChar w:fldCharType="end"/>
        </w:r>
      </w:hyperlink>
    </w:p>
    <w:p w14:paraId="7B324A64" w14:textId="36ADAA59" w:rsidR="00D32964" w:rsidRPr="001B43A8" w:rsidRDefault="00D32964">
      <w:pPr>
        <w:pStyle w:val="Obsah5"/>
        <w:rPr>
          <w:b w:val="0"/>
          <w:bCs w:val="0"/>
          <w:i w:val="0"/>
          <w:iCs w:val="0"/>
          <w:color w:val="000000" w:themeColor="text1"/>
          <w:kern w:val="2"/>
          <w:sz w:val="24"/>
          <w:szCs w:val="24"/>
        </w:rPr>
      </w:pPr>
      <w:hyperlink w:anchor="_Toc203078732" w:history="1">
        <w:r w:rsidRPr="001B43A8">
          <w:rPr>
            <w:rStyle w:val="Hypertextovodkaz"/>
            <w:b w:val="0"/>
            <w:bCs w:val="0"/>
            <w:color w:val="000000" w:themeColor="text1"/>
          </w:rPr>
          <w:t>1.2.2.1.4 Komunikační plán</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_Toc203078732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21</w:t>
        </w:r>
        <w:r w:rsidRPr="001B43A8">
          <w:rPr>
            <w:b w:val="0"/>
            <w:bCs w:val="0"/>
            <w:webHidden/>
            <w:color w:val="000000" w:themeColor="text1"/>
          </w:rPr>
          <w:fldChar w:fldCharType="end"/>
        </w:r>
      </w:hyperlink>
    </w:p>
    <w:p w14:paraId="535CE353" w14:textId="37738D77" w:rsidR="00D32964" w:rsidRPr="001B43A8" w:rsidRDefault="00D32964" w:rsidP="001B43A8">
      <w:pPr>
        <w:pStyle w:val="Obsah4"/>
        <w:rPr>
          <w:kern w:val="2"/>
          <w:sz w:val="24"/>
          <w:szCs w:val="24"/>
        </w:rPr>
      </w:pPr>
      <w:hyperlink w:anchor="_Toc203078733" w:history="1">
        <w:r w:rsidRPr="001B43A8">
          <w:rPr>
            <w:rStyle w:val="Hypertextovodkaz"/>
            <w:color w:val="000000" w:themeColor="text1"/>
          </w:rPr>
          <w:t>1.2.2.2 Analytická část – Obecná část analýzy</w:t>
        </w:r>
        <w:r w:rsidRPr="001B43A8">
          <w:rPr>
            <w:webHidden/>
          </w:rPr>
          <w:tab/>
        </w:r>
        <w:r w:rsidRPr="001B43A8">
          <w:rPr>
            <w:webHidden/>
          </w:rPr>
          <w:fldChar w:fldCharType="begin"/>
        </w:r>
        <w:r w:rsidRPr="001B43A8">
          <w:rPr>
            <w:webHidden/>
          </w:rPr>
          <w:instrText xml:space="preserve"> PAGEREF _Toc203078733 \h </w:instrText>
        </w:r>
        <w:r w:rsidRPr="001B43A8">
          <w:rPr>
            <w:webHidden/>
          </w:rPr>
        </w:r>
        <w:r w:rsidRPr="001B43A8">
          <w:rPr>
            <w:webHidden/>
          </w:rPr>
          <w:fldChar w:fldCharType="separate"/>
        </w:r>
        <w:r w:rsidR="00464AE1">
          <w:rPr>
            <w:webHidden/>
          </w:rPr>
          <w:t>23</w:t>
        </w:r>
        <w:r w:rsidRPr="001B43A8">
          <w:rPr>
            <w:webHidden/>
          </w:rPr>
          <w:fldChar w:fldCharType="end"/>
        </w:r>
      </w:hyperlink>
    </w:p>
    <w:p w14:paraId="2D89D0E1" w14:textId="409072B3" w:rsidR="00D32964" w:rsidRPr="001B43A8" w:rsidRDefault="00D32964">
      <w:pPr>
        <w:pStyle w:val="Obsah5"/>
        <w:rPr>
          <w:b w:val="0"/>
          <w:bCs w:val="0"/>
          <w:i w:val="0"/>
          <w:iCs w:val="0"/>
          <w:color w:val="000000" w:themeColor="text1"/>
          <w:kern w:val="2"/>
          <w:sz w:val="24"/>
          <w:szCs w:val="24"/>
        </w:rPr>
      </w:pPr>
      <w:hyperlink w:anchor="_Toc203078734" w:history="1">
        <w:r w:rsidRPr="001B43A8">
          <w:rPr>
            <w:rStyle w:val="Hypertextovodkaz"/>
            <w:b w:val="0"/>
            <w:bCs w:val="0"/>
            <w:color w:val="000000" w:themeColor="text1"/>
          </w:rPr>
          <w:t>1.2.2.2.1 Základní informace o spádovém území ORP Louny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_Toc203078734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24</w:t>
        </w:r>
        <w:r w:rsidRPr="001B43A8">
          <w:rPr>
            <w:b w:val="0"/>
            <w:bCs w:val="0"/>
            <w:webHidden/>
            <w:color w:val="000000" w:themeColor="text1"/>
          </w:rPr>
          <w:fldChar w:fldCharType="end"/>
        </w:r>
      </w:hyperlink>
    </w:p>
    <w:p w14:paraId="1B1F0688" w14:textId="441408F5" w:rsidR="00D32964" w:rsidRPr="001B43A8" w:rsidRDefault="00D32964">
      <w:pPr>
        <w:pStyle w:val="Obsah5"/>
        <w:rPr>
          <w:b w:val="0"/>
          <w:bCs w:val="0"/>
          <w:i w:val="0"/>
          <w:iCs w:val="0"/>
          <w:color w:val="000000" w:themeColor="text1"/>
          <w:kern w:val="2"/>
          <w:sz w:val="24"/>
          <w:szCs w:val="24"/>
        </w:rPr>
      </w:pPr>
      <w:hyperlink w:anchor="_Toc203078735" w:history="1">
        <w:r w:rsidRPr="001B43A8">
          <w:rPr>
            <w:rStyle w:val="Hypertextovodkaz"/>
            <w:b w:val="0"/>
            <w:bCs w:val="0"/>
            <w:color w:val="000000" w:themeColor="text1"/>
          </w:rPr>
          <w:t>1.2.2.2.2 Obyvatelstvo a obce</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_Toc203078735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27</w:t>
        </w:r>
        <w:r w:rsidRPr="001B43A8">
          <w:rPr>
            <w:b w:val="0"/>
            <w:bCs w:val="0"/>
            <w:webHidden/>
            <w:color w:val="000000" w:themeColor="text1"/>
          </w:rPr>
          <w:fldChar w:fldCharType="end"/>
        </w:r>
      </w:hyperlink>
    </w:p>
    <w:p w14:paraId="104A4B21" w14:textId="78E63360" w:rsidR="00D32964" w:rsidRPr="001B43A8" w:rsidRDefault="00D32964">
      <w:pPr>
        <w:pStyle w:val="Obsah5"/>
        <w:rPr>
          <w:b w:val="0"/>
          <w:bCs w:val="0"/>
          <w:i w:val="0"/>
          <w:iCs w:val="0"/>
          <w:color w:val="000000" w:themeColor="text1"/>
          <w:kern w:val="2"/>
          <w:sz w:val="24"/>
          <w:szCs w:val="24"/>
        </w:rPr>
      </w:pPr>
      <w:hyperlink w:anchor="_Toc203078736" w:history="1">
        <w:r w:rsidRPr="001B43A8">
          <w:rPr>
            <w:rStyle w:val="Hypertextovodkaz"/>
            <w:b w:val="0"/>
            <w:bCs w:val="0"/>
            <w:color w:val="000000" w:themeColor="text1"/>
          </w:rPr>
          <w:t>1.2.2.2.3 Charakteristika školství v ORP Louny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_Toc203078736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29</w:t>
        </w:r>
        <w:r w:rsidRPr="001B43A8">
          <w:rPr>
            <w:b w:val="0"/>
            <w:bCs w:val="0"/>
            <w:webHidden/>
            <w:color w:val="000000" w:themeColor="text1"/>
          </w:rPr>
          <w:fldChar w:fldCharType="end"/>
        </w:r>
      </w:hyperlink>
    </w:p>
    <w:p w14:paraId="0D30DB8D" w14:textId="1A8A3FE5" w:rsidR="00D32964" w:rsidRPr="001B43A8" w:rsidRDefault="00D32964">
      <w:pPr>
        <w:pStyle w:val="Obsah5"/>
        <w:rPr>
          <w:b w:val="0"/>
          <w:bCs w:val="0"/>
          <w:i w:val="0"/>
          <w:iCs w:val="0"/>
          <w:color w:val="000000" w:themeColor="text1"/>
          <w:kern w:val="2"/>
          <w:sz w:val="24"/>
          <w:szCs w:val="24"/>
        </w:rPr>
      </w:pPr>
      <w:hyperlink w:anchor="_Toc203078737" w:history="1">
        <w:r w:rsidRPr="001B43A8">
          <w:rPr>
            <w:rStyle w:val="Hypertextovodkaz"/>
            <w:b w:val="0"/>
            <w:bCs w:val="0"/>
            <w:color w:val="000000" w:themeColor="text1"/>
          </w:rPr>
          <w:t>1.2.2.2.4 Předškolní vzdělávání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_Toc203078737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30</w:t>
        </w:r>
        <w:r w:rsidRPr="001B43A8">
          <w:rPr>
            <w:b w:val="0"/>
            <w:bCs w:val="0"/>
            <w:webHidden/>
            <w:color w:val="000000" w:themeColor="text1"/>
          </w:rPr>
          <w:fldChar w:fldCharType="end"/>
        </w:r>
      </w:hyperlink>
    </w:p>
    <w:p w14:paraId="26636A4B" w14:textId="4D05DC64" w:rsidR="00D32964" w:rsidRPr="001B43A8" w:rsidRDefault="00D32964">
      <w:pPr>
        <w:pStyle w:val="Obsah5"/>
        <w:rPr>
          <w:b w:val="0"/>
          <w:bCs w:val="0"/>
          <w:i w:val="0"/>
          <w:iCs w:val="0"/>
          <w:color w:val="000000" w:themeColor="text1"/>
          <w:kern w:val="2"/>
          <w:sz w:val="24"/>
          <w:szCs w:val="24"/>
        </w:rPr>
      </w:pPr>
      <w:hyperlink w:anchor="_Toc203078738" w:history="1">
        <w:r w:rsidRPr="001B43A8">
          <w:rPr>
            <w:rStyle w:val="Hypertextovodkaz"/>
            <w:b w:val="0"/>
            <w:bCs w:val="0"/>
            <w:color w:val="000000" w:themeColor="text1"/>
          </w:rPr>
          <w:t>1.2.2.2.5 Technický stav a stav vybavenosti MŠ, stručná charakteristika – krátce o subjektu</w:t>
        </w:r>
        <w:r w:rsidRPr="001B43A8">
          <w:rPr>
            <w:b w:val="0"/>
            <w:bCs w:val="0"/>
            <w:webHidden/>
            <w:color w:val="000000" w:themeColor="text1"/>
          </w:rPr>
          <w:tab/>
        </w:r>
        <w:r w:rsidR="001B43A8">
          <w:rPr>
            <w:b w:val="0"/>
            <w:bCs w:val="0"/>
            <w:webHidden/>
            <w:color w:val="000000" w:themeColor="text1"/>
          </w:rPr>
          <w:t>………………………………………………………………………………………………………………………..</w:t>
        </w:r>
        <w:r w:rsidRPr="001B43A8">
          <w:rPr>
            <w:b w:val="0"/>
            <w:bCs w:val="0"/>
            <w:webHidden/>
            <w:color w:val="000000" w:themeColor="text1"/>
          </w:rPr>
          <w:fldChar w:fldCharType="begin"/>
        </w:r>
        <w:r w:rsidRPr="001B43A8">
          <w:rPr>
            <w:b w:val="0"/>
            <w:bCs w:val="0"/>
            <w:webHidden/>
            <w:color w:val="000000" w:themeColor="text1"/>
          </w:rPr>
          <w:instrText xml:space="preserve"> PAGEREF _Toc203078738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36</w:t>
        </w:r>
        <w:r w:rsidRPr="001B43A8">
          <w:rPr>
            <w:b w:val="0"/>
            <w:bCs w:val="0"/>
            <w:webHidden/>
            <w:color w:val="000000" w:themeColor="text1"/>
          </w:rPr>
          <w:fldChar w:fldCharType="end"/>
        </w:r>
      </w:hyperlink>
    </w:p>
    <w:p w14:paraId="4EF19051" w14:textId="3B6B4B4F" w:rsidR="00D32964" w:rsidRPr="001B43A8" w:rsidRDefault="00D32964">
      <w:pPr>
        <w:pStyle w:val="Obsah5"/>
        <w:rPr>
          <w:b w:val="0"/>
          <w:bCs w:val="0"/>
          <w:i w:val="0"/>
          <w:iCs w:val="0"/>
          <w:color w:val="000000" w:themeColor="text1"/>
          <w:kern w:val="2"/>
          <w:sz w:val="24"/>
          <w:szCs w:val="24"/>
        </w:rPr>
      </w:pPr>
      <w:hyperlink w:anchor="_Toc203078739" w:history="1">
        <w:r w:rsidRPr="001B43A8">
          <w:rPr>
            <w:rStyle w:val="Hypertextovodkaz"/>
            <w:b w:val="0"/>
            <w:bCs w:val="0"/>
            <w:color w:val="000000" w:themeColor="text1"/>
          </w:rPr>
          <w:t>1.2.2.2.6 Základní vzdělávání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_Toc203078739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43</w:t>
        </w:r>
        <w:r w:rsidRPr="001B43A8">
          <w:rPr>
            <w:b w:val="0"/>
            <w:bCs w:val="0"/>
            <w:webHidden/>
            <w:color w:val="000000" w:themeColor="text1"/>
          </w:rPr>
          <w:fldChar w:fldCharType="end"/>
        </w:r>
      </w:hyperlink>
    </w:p>
    <w:p w14:paraId="243A61CC" w14:textId="37473AEB" w:rsidR="00D32964" w:rsidRPr="001B43A8" w:rsidRDefault="00D32964">
      <w:pPr>
        <w:pStyle w:val="Obsah5"/>
        <w:rPr>
          <w:b w:val="0"/>
          <w:bCs w:val="0"/>
          <w:i w:val="0"/>
          <w:iCs w:val="0"/>
          <w:color w:val="000000" w:themeColor="text1"/>
          <w:kern w:val="2"/>
          <w:sz w:val="24"/>
          <w:szCs w:val="24"/>
        </w:rPr>
      </w:pPr>
      <w:hyperlink w:anchor="_Toc203078740" w:history="1">
        <w:r w:rsidRPr="001B43A8">
          <w:rPr>
            <w:rStyle w:val="Hypertextovodkaz"/>
            <w:b w:val="0"/>
            <w:bCs w:val="0"/>
            <w:color w:val="000000" w:themeColor="text1"/>
          </w:rPr>
          <w:t>1.2.2.2.7 Rozdělení dle charakteru a kapacity škol</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_Toc203078740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45</w:t>
        </w:r>
        <w:r w:rsidRPr="001B43A8">
          <w:rPr>
            <w:b w:val="0"/>
            <w:bCs w:val="0"/>
            <w:webHidden/>
            <w:color w:val="000000" w:themeColor="text1"/>
          </w:rPr>
          <w:fldChar w:fldCharType="end"/>
        </w:r>
      </w:hyperlink>
    </w:p>
    <w:p w14:paraId="6EC697F0" w14:textId="40F834C8" w:rsidR="00D32964" w:rsidRPr="001B43A8" w:rsidRDefault="00D32964">
      <w:pPr>
        <w:pStyle w:val="Obsah5"/>
        <w:rPr>
          <w:b w:val="0"/>
          <w:bCs w:val="0"/>
          <w:i w:val="0"/>
          <w:iCs w:val="0"/>
          <w:color w:val="000000" w:themeColor="text1"/>
          <w:kern w:val="2"/>
          <w:sz w:val="24"/>
          <w:szCs w:val="24"/>
        </w:rPr>
      </w:pPr>
      <w:hyperlink w:anchor="_Toc203078741" w:history="1">
        <w:r w:rsidRPr="001B43A8">
          <w:rPr>
            <w:rStyle w:val="Hypertextovodkaz"/>
            <w:b w:val="0"/>
            <w:bCs w:val="0"/>
            <w:color w:val="000000" w:themeColor="text1"/>
          </w:rPr>
          <w:t>1.2.2.2.8 Technický stav a vybavenost ZŠ, stručná charakteristika – krátce o subjektu</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_Toc203078741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51</w:t>
        </w:r>
        <w:r w:rsidRPr="001B43A8">
          <w:rPr>
            <w:b w:val="0"/>
            <w:bCs w:val="0"/>
            <w:webHidden/>
            <w:color w:val="000000" w:themeColor="text1"/>
          </w:rPr>
          <w:fldChar w:fldCharType="end"/>
        </w:r>
      </w:hyperlink>
    </w:p>
    <w:p w14:paraId="53BFC14E" w14:textId="66FA7093" w:rsidR="00D32964" w:rsidRPr="001B43A8" w:rsidRDefault="00D32964">
      <w:pPr>
        <w:pStyle w:val="Obsah5"/>
        <w:rPr>
          <w:b w:val="0"/>
          <w:bCs w:val="0"/>
          <w:i w:val="0"/>
          <w:iCs w:val="0"/>
          <w:color w:val="000000" w:themeColor="text1"/>
          <w:kern w:val="2"/>
          <w:sz w:val="24"/>
          <w:szCs w:val="24"/>
        </w:rPr>
      </w:pPr>
      <w:hyperlink w:anchor="_Toc203078742" w:history="1">
        <w:r w:rsidRPr="001B43A8">
          <w:rPr>
            <w:rStyle w:val="Hypertextovodkaz"/>
            <w:b w:val="0"/>
            <w:bCs w:val="0"/>
            <w:color w:val="000000" w:themeColor="text1"/>
          </w:rPr>
          <w:t>1.2.2.2.9 Dostupnost školního stravování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_Toc203078742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56</w:t>
        </w:r>
        <w:r w:rsidRPr="001B43A8">
          <w:rPr>
            <w:b w:val="0"/>
            <w:bCs w:val="0"/>
            <w:webHidden/>
            <w:color w:val="000000" w:themeColor="text1"/>
          </w:rPr>
          <w:fldChar w:fldCharType="end"/>
        </w:r>
      </w:hyperlink>
    </w:p>
    <w:p w14:paraId="7E67B58F" w14:textId="4AEC64D6" w:rsidR="00D32964" w:rsidRPr="001B43A8" w:rsidRDefault="00D32964">
      <w:pPr>
        <w:pStyle w:val="Obsah5"/>
        <w:rPr>
          <w:b w:val="0"/>
          <w:bCs w:val="0"/>
          <w:i w:val="0"/>
          <w:iCs w:val="0"/>
          <w:color w:val="000000" w:themeColor="text1"/>
          <w:kern w:val="2"/>
          <w:sz w:val="24"/>
          <w:szCs w:val="24"/>
        </w:rPr>
      </w:pPr>
      <w:hyperlink w:anchor="_Toc203078743" w:history="1">
        <w:r w:rsidRPr="001B43A8">
          <w:rPr>
            <w:rStyle w:val="Hypertextovodkaz"/>
            <w:b w:val="0"/>
            <w:bCs w:val="0"/>
            <w:color w:val="000000" w:themeColor="text1"/>
          </w:rPr>
          <w:t>1.2.2.2.10 Dostupnost a rozbor školních družin a školních klubů</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_Toc203078743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57</w:t>
        </w:r>
        <w:r w:rsidRPr="001B43A8">
          <w:rPr>
            <w:b w:val="0"/>
            <w:bCs w:val="0"/>
            <w:webHidden/>
            <w:color w:val="000000" w:themeColor="text1"/>
          </w:rPr>
          <w:fldChar w:fldCharType="end"/>
        </w:r>
      </w:hyperlink>
    </w:p>
    <w:p w14:paraId="6BAD2230" w14:textId="02D1B357" w:rsidR="00D32964" w:rsidRPr="001B43A8" w:rsidRDefault="00D32964">
      <w:pPr>
        <w:pStyle w:val="Obsah5"/>
        <w:rPr>
          <w:b w:val="0"/>
          <w:bCs w:val="0"/>
          <w:i w:val="0"/>
          <w:iCs w:val="0"/>
          <w:color w:val="000000" w:themeColor="text1"/>
          <w:kern w:val="2"/>
          <w:sz w:val="24"/>
          <w:szCs w:val="24"/>
        </w:rPr>
      </w:pPr>
      <w:hyperlink w:anchor="_Toc203078744" w:history="1">
        <w:r w:rsidRPr="001B43A8">
          <w:rPr>
            <w:rStyle w:val="Hypertextovodkaz"/>
            <w:b w:val="0"/>
            <w:bCs w:val="0"/>
            <w:color w:val="000000" w:themeColor="text1"/>
          </w:rPr>
          <w:t>1.2.2.2.11 Dostupnost a rozbor součástí souvisejících s pohybovou aktivitou</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_Toc203078744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57</w:t>
        </w:r>
        <w:r w:rsidRPr="001B43A8">
          <w:rPr>
            <w:b w:val="0"/>
            <w:bCs w:val="0"/>
            <w:webHidden/>
            <w:color w:val="000000" w:themeColor="text1"/>
          </w:rPr>
          <w:fldChar w:fldCharType="end"/>
        </w:r>
      </w:hyperlink>
    </w:p>
    <w:p w14:paraId="6C05735C" w14:textId="1A293C70" w:rsidR="00D32964" w:rsidRPr="001B43A8" w:rsidRDefault="00D32964">
      <w:pPr>
        <w:pStyle w:val="Obsah5"/>
        <w:rPr>
          <w:b w:val="0"/>
          <w:bCs w:val="0"/>
          <w:i w:val="0"/>
          <w:iCs w:val="0"/>
          <w:color w:val="000000" w:themeColor="text1"/>
          <w:kern w:val="2"/>
          <w:sz w:val="24"/>
          <w:szCs w:val="24"/>
        </w:rPr>
      </w:pPr>
      <w:hyperlink w:anchor="_Toc203078745" w:history="1">
        <w:r w:rsidRPr="001B43A8">
          <w:rPr>
            <w:rStyle w:val="Hypertextovodkaz"/>
            <w:b w:val="0"/>
            <w:bCs w:val="0"/>
            <w:color w:val="000000" w:themeColor="text1"/>
          </w:rPr>
          <w:t>1.2.2.2.12 Neformální vzdělávání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_Toc203078745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60</w:t>
        </w:r>
        <w:r w:rsidRPr="001B43A8">
          <w:rPr>
            <w:b w:val="0"/>
            <w:bCs w:val="0"/>
            <w:webHidden/>
            <w:color w:val="000000" w:themeColor="text1"/>
          </w:rPr>
          <w:fldChar w:fldCharType="end"/>
        </w:r>
      </w:hyperlink>
    </w:p>
    <w:p w14:paraId="28278E3A" w14:textId="7271C7F0" w:rsidR="00D32964" w:rsidRPr="001B43A8" w:rsidRDefault="00D32964">
      <w:pPr>
        <w:pStyle w:val="Obsah5"/>
        <w:rPr>
          <w:b w:val="0"/>
          <w:bCs w:val="0"/>
          <w:i w:val="0"/>
          <w:iCs w:val="0"/>
          <w:color w:val="000000" w:themeColor="text1"/>
          <w:kern w:val="2"/>
          <w:sz w:val="24"/>
          <w:szCs w:val="24"/>
        </w:rPr>
      </w:pPr>
      <w:hyperlink w:anchor="_Toc203078746" w:history="1">
        <w:r w:rsidRPr="001B43A8">
          <w:rPr>
            <w:rStyle w:val="Hypertextovodkaz"/>
            <w:b w:val="0"/>
            <w:bCs w:val="0"/>
            <w:color w:val="000000" w:themeColor="text1"/>
          </w:rPr>
          <w:t>1.2.2.2.13 Zajištění dopravní obslužnosti škol v území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_Toc203078746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61</w:t>
        </w:r>
        <w:r w:rsidRPr="001B43A8">
          <w:rPr>
            <w:b w:val="0"/>
            <w:bCs w:val="0"/>
            <w:webHidden/>
            <w:color w:val="000000" w:themeColor="text1"/>
          </w:rPr>
          <w:fldChar w:fldCharType="end"/>
        </w:r>
      </w:hyperlink>
    </w:p>
    <w:p w14:paraId="10882003" w14:textId="2B31B857" w:rsidR="00D32964" w:rsidRPr="001B43A8" w:rsidRDefault="00D32964">
      <w:pPr>
        <w:pStyle w:val="Obsah5"/>
        <w:rPr>
          <w:b w:val="0"/>
          <w:bCs w:val="0"/>
          <w:i w:val="0"/>
          <w:iCs w:val="0"/>
          <w:color w:val="000000" w:themeColor="text1"/>
          <w:kern w:val="2"/>
          <w:sz w:val="24"/>
          <w:szCs w:val="24"/>
        </w:rPr>
      </w:pPr>
      <w:hyperlink w:anchor="_Toc203078747" w:history="1">
        <w:r w:rsidRPr="001B43A8">
          <w:rPr>
            <w:rStyle w:val="Hypertextovodkaz"/>
            <w:b w:val="0"/>
            <w:bCs w:val="0"/>
            <w:color w:val="000000" w:themeColor="text1"/>
          </w:rPr>
          <w:t>1.2.2.2.14 Sociální situace</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_Toc203078747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62</w:t>
        </w:r>
        <w:r w:rsidRPr="001B43A8">
          <w:rPr>
            <w:b w:val="0"/>
            <w:bCs w:val="0"/>
            <w:webHidden/>
            <w:color w:val="000000" w:themeColor="text1"/>
          </w:rPr>
          <w:fldChar w:fldCharType="end"/>
        </w:r>
      </w:hyperlink>
    </w:p>
    <w:p w14:paraId="780C6C2E" w14:textId="02EC3327" w:rsidR="00D32964" w:rsidRPr="001B43A8" w:rsidRDefault="001B43A8" w:rsidP="001B43A8">
      <w:pPr>
        <w:pStyle w:val="Obsah4"/>
        <w:rPr>
          <w:color w:val="auto"/>
          <w:kern w:val="2"/>
          <w:sz w:val="24"/>
          <w:szCs w:val="24"/>
        </w:rPr>
      </w:pPr>
      <w:r w:rsidRPr="001B43A8">
        <w:rPr>
          <w:rStyle w:val="Hypertextovodkaz"/>
          <w:color w:val="000000" w:themeColor="text1"/>
          <w:u w:val="none"/>
        </w:rPr>
        <w:t xml:space="preserve">       </w:t>
      </w:r>
      <w:hyperlink w:anchor="_Toc203078754" w:history="1">
        <w:r w:rsidR="00D32964" w:rsidRPr="001B43A8">
          <w:rPr>
            <w:rStyle w:val="Hypertextovodkaz"/>
            <w:b w:val="0"/>
            <w:bCs w:val="0"/>
            <w:i/>
            <w:iCs/>
            <w:color w:val="000000" w:themeColor="text1"/>
          </w:rPr>
          <w:t>1.2.2.2.15 Návaznost na dokončené základní vzdělávání</w:t>
        </w:r>
        <w:r w:rsidR="00D32964" w:rsidRPr="001B43A8">
          <w:rPr>
            <w:webHidden/>
          </w:rPr>
          <w:tab/>
        </w:r>
        <w:r w:rsidR="00D32964" w:rsidRPr="001B43A8">
          <w:rPr>
            <w:webHidden/>
          </w:rPr>
          <w:fldChar w:fldCharType="begin"/>
        </w:r>
        <w:r w:rsidR="00D32964" w:rsidRPr="001B43A8">
          <w:rPr>
            <w:webHidden/>
          </w:rPr>
          <w:instrText xml:space="preserve"> PAGEREF _Toc203078754 \h </w:instrText>
        </w:r>
        <w:r w:rsidR="00D32964" w:rsidRPr="001B43A8">
          <w:rPr>
            <w:webHidden/>
          </w:rPr>
        </w:r>
        <w:r w:rsidR="00D32964" w:rsidRPr="001B43A8">
          <w:rPr>
            <w:webHidden/>
          </w:rPr>
          <w:fldChar w:fldCharType="separate"/>
        </w:r>
        <w:r w:rsidR="00464AE1">
          <w:rPr>
            <w:webHidden/>
          </w:rPr>
          <w:t>71</w:t>
        </w:r>
        <w:r w:rsidR="00D32964" w:rsidRPr="001B43A8">
          <w:rPr>
            <w:webHidden/>
          </w:rPr>
          <w:fldChar w:fldCharType="end"/>
        </w:r>
      </w:hyperlink>
    </w:p>
    <w:p w14:paraId="0F9F1D2C" w14:textId="51830619" w:rsidR="00D32964" w:rsidRPr="001B43A8" w:rsidRDefault="00D32964">
      <w:pPr>
        <w:pStyle w:val="Obsah5"/>
        <w:rPr>
          <w:b w:val="0"/>
          <w:bCs w:val="0"/>
          <w:i w:val="0"/>
          <w:iCs w:val="0"/>
          <w:color w:val="000000" w:themeColor="text1"/>
          <w:kern w:val="2"/>
          <w:sz w:val="24"/>
          <w:szCs w:val="24"/>
        </w:rPr>
      </w:pPr>
      <w:hyperlink w:anchor="_Toc203078755" w:history="1">
        <w:r w:rsidRPr="001B43A8">
          <w:rPr>
            <w:rStyle w:val="Hypertextovodkaz"/>
            <w:b w:val="0"/>
            <w:bCs w:val="0"/>
            <w:color w:val="000000" w:themeColor="text1"/>
          </w:rPr>
          <w:t>1.2.2.2.16 Analýza existujících strategických záměrů a dokumentů v tématu vzdělávání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_Toc203078755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72</w:t>
        </w:r>
        <w:r w:rsidRPr="001B43A8">
          <w:rPr>
            <w:b w:val="0"/>
            <w:bCs w:val="0"/>
            <w:webHidden/>
            <w:color w:val="000000" w:themeColor="text1"/>
          </w:rPr>
          <w:fldChar w:fldCharType="end"/>
        </w:r>
      </w:hyperlink>
    </w:p>
    <w:p w14:paraId="662EC938" w14:textId="7E2F174B" w:rsidR="00D32964" w:rsidRPr="001B43A8" w:rsidRDefault="00D32964" w:rsidP="001B43A8">
      <w:pPr>
        <w:pStyle w:val="Obsah4"/>
        <w:rPr>
          <w:kern w:val="2"/>
          <w:sz w:val="24"/>
          <w:szCs w:val="24"/>
        </w:rPr>
      </w:pPr>
      <w:hyperlink w:anchor="_Toc203078756" w:history="1">
        <w:r w:rsidRPr="001B43A8">
          <w:rPr>
            <w:rStyle w:val="Hypertextovodkaz"/>
            <w:color w:val="000000" w:themeColor="text1"/>
          </w:rPr>
          <w:t>1.2.2.3 Analytická část - Specifická část analýzy – východisko pro strategickou část</w:t>
        </w:r>
        <w:r w:rsidRPr="001B43A8">
          <w:rPr>
            <w:webHidden/>
          </w:rPr>
          <w:tab/>
        </w:r>
        <w:r w:rsidRPr="001B43A8">
          <w:rPr>
            <w:webHidden/>
          </w:rPr>
          <w:fldChar w:fldCharType="begin"/>
        </w:r>
        <w:r w:rsidRPr="001B43A8">
          <w:rPr>
            <w:webHidden/>
          </w:rPr>
          <w:instrText xml:space="preserve"> PAGEREF _Toc203078756 \h </w:instrText>
        </w:r>
        <w:r w:rsidRPr="001B43A8">
          <w:rPr>
            <w:webHidden/>
          </w:rPr>
        </w:r>
        <w:r w:rsidRPr="001B43A8">
          <w:rPr>
            <w:webHidden/>
          </w:rPr>
          <w:fldChar w:fldCharType="separate"/>
        </w:r>
        <w:r w:rsidR="00464AE1">
          <w:rPr>
            <w:webHidden/>
          </w:rPr>
          <w:t>88</w:t>
        </w:r>
        <w:r w:rsidRPr="001B43A8">
          <w:rPr>
            <w:webHidden/>
          </w:rPr>
          <w:fldChar w:fldCharType="end"/>
        </w:r>
      </w:hyperlink>
    </w:p>
    <w:p w14:paraId="2BEA57F1" w14:textId="1498B21C" w:rsidR="00D32964" w:rsidRPr="001B43A8" w:rsidRDefault="00D32964">
      <w:pPr>
        <w:pStyle w:val="Obsah5"/>
        <w:rPr>
          <w:b w:val="0"/>
          <w:bCs w:val="0"/>
          <w:i w:val="0"/>
          <w:iCs w:val="0"/>
          <w:color w:val="000000" w:themeColor="text1"/>
          <w:kern w:val="2"/>
          <w:sz w:val="24"/>
          <w:szCs w:val="24"/>
        </w:rPr>
      </w:pPr>
      <w:hyperlink w:anchor="_Toc203078757" w:history="1">
        <w:r w:rsidRPr="001B43A8">
          <w:rPr>
            <w:rStyle w:val="Hypertextovodkaz"/>
            <w:b w:val="0"/>
            <w:bCs w:val="0"/>
            <w:color w:val="000000" w:themeColor="text1"/>
          </w:rPr>
          <w:t>1.2.2.3.1 Témata MAP v řešeném území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_Toc203078757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88</w:t>
        </w:r>
        <w:r w:rsidRPr="001B43A8">
          <w:rPr>
            <w:b w:val="0"/>
            <w:bCs w:val="0"/>
            <w:webHidden/>
            <w:color w:val="000000" w:themeColor="text1"/>
          </w:rPr>
          <w:fldChar w:fldCharType="end"/>
        </w:r>
      </w:hyperlink>
    </w:p>
    <w:p w14:paraId="583C6FEC" w14:textId="6827F5D2" w:rsidR="00D32964" w:rsidRPr="001B43A8" w:rsidRDefault="00D32964">
      <w:pPr>
        <w:pStyle w:val="Obsah5"/>
        <w:rPr>
          <w:b w:val="0"/>
          <w:bCs w:val="0"/>
          <w:i w:val="0"/>
          <w:iCs w:val="0"/>
          <w:color w:val="000000" w:themeColor="text1"/>
          <w:kern w:val="2"/>
          <w:sz w:val="24"/>
          <w:szCs w:val="24"/>
        </w:rPr>
      </w:pPr>
      <w:hyperlink w:anchor="_Toc203078758" w:history="1">
        <w:r w:rsidRPr="001B43A8">
          <w:rPr>
            <w:rStyle w:val="Hypertextovodkaz"/>
            <w:b w:val="0"/>
            <w:bCs w:val="0"/>
            <w:color w:val="000000" w:themeColor="text1"/>
          </w:rPr>
          <w:t>1.2.2.3.2 Analýza dotčených skupin v oblasti vzdělávání ORP Louny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_Toc203078758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89</w:t>
        </w:r>
        <w:r w:rsidRPr="001B43A8">
          <w:rPr>
            <w:b w:val="0"/>
            <w:bCs w:val="0"/>
            <w:webHidden/>
            <w:color w:val="000000" w:themeColor="text1"/>
          </w:rPr>
          <w:fldChar w:fldCharType="end"/>
        </w:r>
      </w:hyperlink>
    </w:p>
    <w:p w14:paraId="219E937E" w14:textId="5B7507D1" w:rsidR="00D32964" w:rsidRPr="001B43A8" w:rsidRDefault="00D32964">
      <w:pPr>
        <w:pStyle w:val="Obsah5"/>
        <w:rPr>
          <w:b w:val="0"/>
          <w:bCs w:val="0"/>
          <w:i w:val="0"/>
          <w:iCs w:val="0"/>
          <w:color w:val="000000" w:themeColor="text1"/>
          <w:kern w:val="2"/>
          <w:sz w:val="24"/>
          <w:szCs w:val="24"/>
        </w:rPr>
      </w:pPr>
      <w:hyperlink w:anchor="_Toc203078759" w:history="1">
        <w:r w:rsidRPr="001B43A8">
          <w:rPr>
            <w:rStyle w:val="Hypertextovodkaz"/>
            <w:b w:val="0"/>
            <w:bCs w:val="0"/>
            <w:color w:val="000000" w:themeColor="text1"/>
          </w:rPr>
          <w:t>1.2.2.3.3 Výstupy z evaluací realizovaných v předchozím projektu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_Toc203078759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93</w:t>
        </w:r>
        <w:r w:rsidRPr="001B43A8">
          <w:rPr>
            <w:b w:val="0"/>
            <w:bCs w:val="0"/>
            <w:webHidden/>
            <w:color w:val="000000" w:themeColor="text1"/>
          </w:rPr>
          <w:fldChar w:fldCharType="end"/>
        </w:r>
      </w:hyperlink>
    </w:p>
    <w:p w14:paraId="5B8D0BAF" w14:textId="6EA3380B" w:rsidR="00D32964" w:rsidRPr="001B43A8" w:rsidRDefault="00D32964">
      <w:pPr>
        <w:pStyle w:val="Obsah5"/>
        <w:rPr>
          <w:b w:val="0"/>
          <w:bCs w:val="0"/>
          <w:i w:val="0"/>
          <w:iCs w:val="0"/>
          <w:color w:val="000000" w:themeColor="text1"/>
          <w:kern w:val="2"/>
          <w:sz w:val="24"/>
          <w:szCs w:val="24"/>
        </w:rPr>
      </w:pPr>
      <w:hyperlink w:anchor="_Toc203078760" w:history="1">
        <w:r w:rsidRPr="001B43A8">
          <w:rPr>
            <w:rStyle w:val="Hypertextovodkaz"/>
            <w:b w:val="0"/>
            <w:bCs w:val="0"/>
            <w:color w:val="000000" w:themeColor="text1"/>
          </w:rPr>
          <w:t>1.2.2.3.4 Stručné shrnutí průběžného vyhodnocení naplňování ročního akčního plánu na rok 2024</w:t>
        </w:r>
        <w:r w:rsidR="001B43A8">
          <w:rPr>
            <w:rStyle w:val="Hypertextovodkaz"/>
            <w:b w:val="0"/>
            <w:bCs w:val="0"/>
            <w:color w:val="000000" w:themeColor="text1"/>
          </w:rPr>
          <w:t>……..</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_Toc203078760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93</w:t>
        </w:r>
        <w:r w:rsidRPr="001B43A8">
          <w:rPr>
            <w:b w:val="0"/>
            <w:bCs w:val="0"/>
            <w:webHidden/>
            <w:color w:val="000000" w:themeColor="text1"/>
          </w:rPr>
          <w:fldChar w:fldCharType="end"/>
        </w:r>
      </w:hyperlink>
    </w:p>
    <w:p w14:paraId="7E2B1099" w14:textId="09773B42" w:rsidR="00D32964" w:rsidRPr="001B43A8" w:rsidRDefault="00D32964" w:rsidP="001B43A8">
      <w:pPr>
        <w:pStyle w:val="Obsah5"/>
        <w:rPr>
          <w:b w:val="0"/>
          <w:bCs w:val="0"/>
          <w:i w:val="0"/>
          <w:iCs w:val="0"/>
          <w:color w:val="000000" w:themeColor="text1"/>
          <w:kern w:val="2"/>
          <w:sz w:val="24"/>
          <w:szCs w:val="24"/>
        </w:rPr>
      </w:pPr>
      <w:hyperlink w:anchor="_Toc203078761" w:history="1">
        <w:r w:rsidRPr="001B43A8">
          <w:rPr>
            <w:rStyle w:val="Hypertextovodkaz"/>
            <w:b w:val="0"/>
            <w:bCs w:val="0"/>
            <w:color w:val="000000" w:themeColor="text1"/>
          </w:rPr>
          <w:t>1.2.2.3.5 Analýza stávajícího stavu základních gramotností, klíčových kompetencí a inkluzivity</w:t>
        </w:r>
        <w:r w:rsidRPr="001B43A8">
          <w:rPr>
            <w:b w:val="0"/>
            <w:bCs w:val="0"/>
            <w:webHidden/>
            <w:color w:val="000000" w:themeColor="text1"/>
          </w:rPr>
          <w:tab/>
        </w:r>
      </w:hyperlink>
      <w:hyperlink w:anchor="_Toc203078762" w:history="1">
        <w:r w:rsidRPr="001B43A8">
          <w:rPr>
            <w:rStyle w:val="Hypertextovodkaz"/>
            <w:b w:val="0"/>
            <w:bCs w:val="0"/>
            <w:color w:val="000000" w:themeColor="text1"/>
          </w:rPr>
          <w:t>v území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_Toc203078762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93</w:t>
        </w:r>
        <w:r w:rsidRPr="001B43A8">
          <w:rPr>
            <w:b w:val="0"/>
            <w:bCs w:val="0"/>
            <w:webHidden/>
            <w:color w:val="000000" w:themeColor="text1"/>
          </w:rPr>
          <w:fldChar w:fldCharType="end"/>
        </w:r>
      </w:hyperlink>
    </w:p>
    <w:p w14:paraId="4BABB850" w14:textId="3C868190" w:rsidR="00D32964" w:rsidRPr="001B43A8" w:rsidRDefault="00D32964">
      <w:pPr>
        <w:pStyle w:val="Obsah5"/>
        <w:rPr>
          <w:b w:val="0"/>
          <w:bCs w:val="0"/>
          <w:i w:val="0"/>
          <w:iCs w:val="0"/>
          <w:color w:val="000000" w:themeColor="text1"/>
          <w:kern w:val="2"/>
          <w:sz w:val="24"/>
          <w:szCs w:val="24"/>
        </w:rPr>
      </w:pPr>
      <w:hyperlink w:anchor="_Toc203078773" w:history="1">
        <w:r w:rsidRPr="001B43A8">
          <w:rPr>
            <w:rStyle w:val="Hypertextovodkaz"/>
            <w:b w:val="0"/>
            <w:bCs w:val="0"/>
            <w:color w:val="000000" w:themeColor="text1"/>
          </w:rPr>
          <w:t>1.2.2.3.6 Výstupy z realizovaného dotazníkové šetření na MŠ ORP Louny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_Toc203078773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102</w:t>
        </w:r>
        <w:r w:rsidRPr="001B43A8">
          <w:rPr>
            <w:b w:val="0"/>
            <w:bCs w:val="0"/>
            <w:webHidden/>
            <w:color w:val="000000" w:themeColor="text1"/>
          </w:rPr>
          <w:fldChar w:fldCharType="end"/>
        </w:r>
      </w:hyperlink>
    </w:p>
    <w:p w14:paraId="15CABA25" w14:textId="49D8C7B1" w:rsidR="00D32964" w:rsidRPr="001B43A8" w:rsidRDefault="00D32964">
      <w:pPr>
        <w:pStyle w:val="Obsah5"/>
        <w:rPr>
          <w:b w:val="0"/>
          <w:bCs w:val="0"/>
          <w:i w:val="0"/>
          <w:iCs w:val="0"/>
          <w:color w:val="000000" w:themeColor="text1"/>
          <w:kern w:val="2"/>
          <w:sz w:val="24"/>
          <w:szCs w:val="24"/>
        </w:rPr>
      </w:pPr>
      <w:hyperlink w:anchor="_Toc203078774" w:history="1">
        <w:r w:rsidRPr="001B43A8">
          <w:rPr>
            <w:rStyle w:val="Hypertextovodkaz"/>
            <w:b w:val="0"/>
            <w:bCs w:val="0"/>
            <w:color w:val="000000" w:themeColor="text1"/>
          </w:rPr>
          <w:t>1.2.2.3.7 Výstupy z realizovaného dotazníkového šetření na ZŠ ORP Louny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_Toc203078774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110</w:t>
        </w:r>
        <w:r w:rsidRPr="001B43A8">
          <w:rPr>
            <w:b w:val="0"/>
            <w:bCs w:val="0"/>
            <w:webHidden/>
            <w:color w:val="000000" w:themeColor="text1"/>
          </w:rPr>
          <w:fldChar w:fldCharType="end"/>
        </w:r>
      </w:hyperlink>
    </w:p>
    <w:p w14:paraId="1D53D232" w14:textId="7BBFDB10" w:rsidR="00D32964" w:rsidRPr="001B43A8" w:rsidRDefault="00D32964">
      <w:pPr>
        <w:pStyle w:val="Obsah5"/>
        <w:rPr>
          <w:b w:val="0"/>
          <w:bCs w:val="0"/>
          <w:i w:val="0"/>
          <w:iCs w:val="0"/>
          <w:color w:val="000000" w:themeColor="text1"/>
          <w:kern w:val="2"/>
          <w:sz w:val="24"/>
          <w:szCs w:val="24"/>
        </w:rPr>
      </w:pPr>
      <w:hyperlink w:anchor="_Toc203078775" w:history="1">
        <w:r w:rsidRPr="001B43A8">
          <w:rPr>
            <w:rStyle w:val="Hypertextovodkaz"/>
            <w:b w:val="0"/>
            <w:bCs w:val="0"/>
            <w:color w:val="000000" w:themeColor="text1"/>
          </w:rPr>
          <w:t>1.2.2.3.8 Analýza stavu a potřeb aktérů ve vzdělávání v územích</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_Toc203078775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119</w:t>
        </w:r>
        <w:r w:rsidRPr="001B43A8">
          <w:rPr>
            <w:b w:val="0"/>
            <w:bCs w:val="0"/>
            <w:webHidden/>
            <w:color w:val="000000" w:themeColor="text1"/>
          </w:rPr>
          <w:fldChar w:fldCharType="end"/>
        </w:r>
      </w:hyperlink>
    </w:p>
    <w:p w14:paraId="33B376D8" w14:textId="2C7CCF4F" w:rsidR="00D32964" w:rsidRPr="001B43A8" w:rsidRDefault="00D32964">
      <w:pPr>
        <w:pStyle w:val="Obsah6"/>
        <w:rPr>
          <w:rFonts w:cstheme="minorHAnsi"/>
          <w:b/>
          <w:bCs/>
          <w:i/>
          <w:iCs/>
          <w:color w:val="000000" w:themeColor="text1"/>
          <w:kern w:val="2"/>
          <w:sz w:val="24"/>
          <w:szCs w:val="24"/>
        </w:rPr>
      </w:pPr>
      <w:hyperlink w:anchor="_Toc203078776" w:history="1">
        <w:r w:rsidRPr="001B43A8">
          <w:rPr>
            <w:rStyle w:val="Hypertextovodkaz"/>
            <w:rFonts w:cstheme="minorHAnsi"/>
            <w:b/>
            <w:bCs/>
            <w:i/>
            <w:iCs/>
            <w:color w:val="000000" w:themeColor="text1"/>
          </w:rPr>
          <w:t>1.2.2.3.8.1 Informace o potřebách investic ve školách a stupni připravenosti</w:t>
        </w:r>
        <w:r w:rsidRPr="001B43A8">
          <w:rPr>
            <w:rFonts w:cstheme="minorHAnsi"/>
            <w:b/>
            <w:bCs/>
            <w:i/>
            <w:iCs/>
            <w:webHidden/>
            <w:color w:val="000000" w:themeColor="text1"/>
          </w:rPr>
          <w:tab/>
        </w:r>
        <w:r w:rsidRPr="001B43A8">
          <w:rPr>
            <w:rFonts w:cstheme="minorHAnsi"/>
            <w:b/>
            <w:bCs/>
            <w:i/>
            <w:iCs/>
            <w:webHidden/>
            <w:color w:val="000000" w:themeColor="text1"/>
          </w:rPr>
          <w:fldChar w:fldCharType="begin"/>
        </w:r>
        <w:r w:rsidRPr="001B43A8">
          <w:rPr>
            <w:rFonts w:cstheme="minorHAnsi"/>
            <w:b/>
            <w:bCs/>
            <w:i/>
            <w:iCs/>
            <w:webHidden/>
            <w:color w:val="000000" w:themeColor="text1"/>
          </w:rPr>
          <w:instrText xml:space="preserve"> PAGEREF _Toc203078776 \h </w:instrText>
        </w:r>
        <w:r w:rsidRPr="001B43A8">
          <w:rPr>
            <w:rFonts w:cstheme="minorHAnsi"/>
            <w:b/>
            <w:bCs/>
            <w:i/>
            <w:iCs/>
            <w:webHidden/>
            <w:color w:val="000000" w:themeColor="text1"/>
          </w:rPr>
        </w:r>
        <w:r w:rsidRPr="001B43A8">
          <w:rPr>
            <w:rFonts w:cstheme="minorHAnsi"/>
            <w:b/>
            <w:bCs/>
            <w:i/>
            <w:iCs/>
            <w:webHidden/>
            <w:color w:val="000000" w:themeColor="text1"/>
          </w:rPr>
          <w:fldChar w:fldCharType="separate"/>
        </w:r>
        <w:r w:rsidR="00464AE1">
          <w:rPr>
            <w:rFonts w:cstheme="minorHAnsi"/>
            <w:b/>
            <w:bCs/>
            <w:i/>
            <w:iCs/>
            <w:webHidden/>
            <w:color w:val="000000" w:themeColor="text1"/>
          </w:rPr>
          <w:t>119</w:t>
        </w:r>
        <w:r w:rsidRPr="001B43A8">
          <w:rPr>
            <w:rFonts w:cstheme="minorHAnsi"/>
            <w:b/>
            <w:bCs/>
            <w:i/>
            <w:iCs/>
            <w:webHidden/>
            <w:color w:val="000000" w:themeColor="text1"/>
          </w:rPr>
          <w:fldChar w:fldCharType="end"/>
        </w:r>
      </w:hyperlink>
    </w:p>
    <w:p w14:paraId="06E31C88" w14:textId="501982E1" w:rsidR="00D32964" w:rsidRPr="001B43A8" w:rsidRDefault="00D32964">
      <w:pPr>
        <w:pStyle w:val="Obsah6"/>
        <w:rPr>
          <w:rFonts w:cstheme="minorHAnsi"/>
          <w:b/>
          <w:bCs/>
          <w:i/>
          <w:iCs/>
          <w:color w:val="000000" w:themeColor="text1"/>
          <w:kern w:val="2"/>
          <w:sz w:val="24"/>
          <w:szCs w:val="24"/>
        </w:rPr>
      </w:pPr>
      <w:hyperlink w:anchor="_Toc203078777" w:history="1">
        <w:r w:rsidRPr="001B43A8">
          <w:rPr>
            <w:rStyle w:val="Hypertextovodkaz"/>
            <w:rFonts w:cstheme="minorHAnsi"/>
            <w:b/>
            <w:bCs/>
            <w:i/>
            <w:iCs/>
            <w:color w:val="000000" w:themeColor="text1"/>
          </w:rPr>
          <w:t>1.2.2.3.8.2 SWOT 3 Analýzy v povinných tématech</w:t>
        </w:r>
        <w:r w:rsidRPr="001B43A8">
          <w:rPr>
            <w:rFonts w:cstheme="minorHAnsi"/>
            <w:b/>
            <w:bCs/>
            <w:i/>
            <w:iCs/>
            <w:webHidden/>
            <w:color w:val="000000" w:themeColor="text1"/>
          </w:rPr>
          <w:tab/>
        </w:r>
        <w:r w:rsidRPr="001B43A8">
          <w:rPr>
            <w:rFonts w:cstheme="minorHAnsi"/>
            <w:b/>
            <w:bCs/>
            <w:i/>
            <w:iCs/>
            <w:webHidden/>
            <w:color w:val="000000" w:themeColor="text1"/>
          </w:rPr>
          <w:fldChar w:fldCharType="begin"/>
        </w:r>
        <w:r w:rsidRPr="001B43A8">
          <w:rPr>
            <w:rFonts w:cstheme="minorHAnsi"/>
            <w:b/>
            <w:bCs/>
            <w:i/>
            <w:iCs/>
            <w:webHidden/>
            <w:color w:val="000000" w:themeColor="text1"/>
          </w:rPr>
          <w:instrText xml:space="preserve"> PAGEREF _Toc203078777 \h </w:instrText>
        </w:r>
        <w:r w:rsidRPr="001B43A8">
          <w:rPr>
            <w:rFonts w:cstheme="minorHAnsi"/>
            <w:b/>
            <w:bCs/>
            <w:i/>
            <w:iCs/>
            <w:webHidden/>
            <w:color w:val="000000" w:themeColor="text1"/>
          </w:rPr>
        </w:r>
        <w:r w:rsidRPr="001B43A8">
          <w:rPr>
            <w:rFonts w:cstheme="minorHAnsi"/>
            <w:b/>
            <w:bCs/>
            <w:i/>
            <w:iCs/>
            <w:webHidden/>
            <w:color w:val="000000" w:themeColor="text1"/>
          </w:rPr>
          <w:fldChar w:fldCharType="separate"/>
        </w:r>
        <w:r w:rsidR="00464AE1">
          <w:rPr>
            <w:rFonts w:cstheme="minorHAnsi"/>
            <w:b/>
            <w:bCs/>
            <w:i/>
            <w:iCs/>
            <w:webHidden/>
            <w:color w:val="000000" w:themeColor="text1"/>
          </w:rPr>
          <w:t>122</w:t>
        </w:r>
        <w:r w:rsidRPr="001B43A8">
          <w:rPr>
            <w:rFonts w:cstheme="minorHAnsi"/>
            <w:b/>
            <w:bCs/>
            <w:i/>
            <w:iCs/>
            <w:webHidden/>
            <w:color w:val="000000" w:themeColor="text1"/>
          </w:rPr>
          <w:fldChar w:fldCharType="end"/>
        </w:r>
      </w:hyperlink>
    </w:p>
    <w:p w14:paraId="51CA3BA3" w14:textId="352166D2" w:rsidR="00D32964" w:rsidRPr="001B43A8" w:rsidRDefault="00D32964">
      <w:pPr>
        <w:pStyle w:val="Obsah6"/>
        <w:rPr>
          <w:b/>
          <w:bCs/>
          <w:i/>
          <w:iCs/>
          <w:color w:val="000000" w:themeColor="text1"/>
          <w:kern w:val="2"/>
          <w:sz w:val="24"/>
          <w:szCs w:val="24"/>
        </w:rPr>
      </w:pPr>
      <w:hyperlink w:anchor="_Toc203078778" w:history="1">
        <w:r w:rsidRPr="001B43A8">
          <w:rPr>
            <w:rStyle w:val="Hypertextovodkaz"/>
            <w:rFonts w:cstheme="minorHAnsi"/>
            <w:b/>
            <w:bCs/>
            <w:i/>
            <w:iCs/>
            <w:color w:val="000000" w:themeColor="text1"/>
          </w:rPr>
          <w:t>1.2.2.3.8.3 Aktualizace hlavních problémů k řešení, popis jejich příčin a návrh řešení</w:t>
        </w:r>
        <w:r w:rsidRPr="001B43A8">
          <w:rPr>
            <w:rFonts w:cstheme="minorHAnsi"/>
            <w:b/>
            <w:bCs/>
            <w:i/>
            <w:iCs/>
            <w:webHidden/>
            <w:color w:val="000000" w:themeColor="text1"/>
          </w:rPr>
          <w:tab/>
        </w:r>
        <w:r w:rsidRPr="001B43A8">
          <w:rPr>
            <w:rFonts w:cstheme="minorHAnsi"/>
            <w:b/>
            <w:bCs/>
            <w:i/>
            <w:iCs/>
            <w:webHidden/>
            <w:color w:val="000000" w:themeColor="text1"/>
          </w:rPr>
          <w:fldChar w:fldCharType="begin"/>
        </w:r>
        <w:r w:rsidRPr="001B43A8">
          <w:rPr>
            <w:rFonts w:cstheme="minorHAnsi"/>
            <w:b/>
            <w:bCs/>
            <w:i/>
            <w:iCs/>
            <w:webHidden/>
            <w:color w:val="000000" w:themeColor="text1"/>
          </w:rPr>
          <w:instrText xml:space="preserve"> PAGEREF _Toc203078778 \h </w:instrText>
        </w:r>
        <w:r w:rsidRPr="001B43A8">
          <w:rPr>
            <w:rFonts w:cstheme="minorHAnsi"/>
            <w:b/>
            <w:bCs/>
            <w:i/>
            <w:iCs/>
            <w:webHidden/>
            <w:color w:val="000000" w:themeColor="text1"/>
          </w:rPr>
        </w:r>
        <w:r w:rsidRPr="001B43A8">
          <w:rPr>
            <w:rFonts w:cstheme="minorHAnsi"/>
            <w:b/>
            <w:bCs/>
            <w:i/>
            <w:iCs/>
            <w:webHidden/>
            <w:color w:val="000000" w:themeColor="text1"/>
          </w:rPr>
          <w:fldChar w:fldCharType="separate"/>
        </w:r>
        <w:r w:rsidR="00464AE1">
          <w:rPr>
            <w:rFonts w:cstheme="minorHAnsi"/>
            <w:b/>
            <w:bCs/>
            <w:i/>
            <w:iCs/>
            <w:webHidden/>
            <w:color w:val="000000" w:themeColor="text1"/>
          </w:rPr>
          <w:t>132</w:t>
        </w:r>
        <w:r w:rsidRPr="001B43A8">
          <w:rPr>
            <w:rFonts w:cstheme="minorHAnsi"/>
            <w:b/>
            <w:bCs/>
            <w:i/>
            <w:iCs/>
            <w:webHidden/>
            <w:color w:val="000000" w:themeColor="text1"/>
          </w:rPr>
          <w:fldChar w:fldCharType="end"/>
        </w:r>
      </w:hyperlink>
    </w:p>
    <w:p w14:paraId="5D057B7E" w14:textId="565EB8D3" w:rsidR="008D045F" w:rsidRPr="001B43A8" w:rsidRDefault="00D32964" w:rsidP="00081E0E">
      <w:pPr>
        <w:jc w:val="both"/>
        <w:rPr>
          <w:color w:val="000000" w:themeColor="text1"/>
        </w:rPr>
      </w:pPr>
      <w:r w:rsidRPr="001B43A8">
        <w:rPr>
          <w:color w:val="000000" w:themeColor="text1"/>
        </w:rPr>
        <w:fldChar w:fldCharType="end"/>
      </w:r>
    </w:p>
    <w:p w14:paraId="05140003" w14:textId="77777777" w:rsidR="008D045F" w:rsidRDefault="008D045F" w:rsidP="00081E0E">
      <w:pPr>
        <w:jc w:val="both"/>
        <w:rPr>
          <w:b/>
          <w:bCs/>
          <w:color w:val="323E4F" w:themeColor="text2" w:themeShade="BF"/>
        </w:rPr>
      </w:pPr>
    </w:p>
    <w:p w14:paraId="2583205B" w14:textId="77777777" w:rsidR="008D045F" w:rsidRDefault="008D045F" w:rsidP="00081E0E">
      <w:pPr>
        <w:jc w:val="both"/>
        <w:rPr>
          <w:b/>
          <w:bCs/>
          <w:color w:val="323E4F" w:themeColor="text2" w:themeShade="BF"/>
        </w:rPr>
      </w:pPr>
    </w:p>
    <w:p w14:paraId="01551D10" w14:textId="77777777" w:rsidR="008D045F" w:rsidRDefault="008D045F" w:rsidP="00081E0E">
      <w:pPr>
        <w:jc w:val="both"/>
        <w:rPr>
          <w:b/>
          <w:bCs/>
          <w:color w:val="323E4F" w:themeColor="text2" w:themeShade="BF"/>
        </w:rPr>
      </w:pPr>
    </w:p>
    <w:p w14:paraId="32F3FDA4" w14:textId="77777777" w:rsidR="008D045F" w:rsidRDefault="008D045F" w:rsidP="00081E0E">
      <w:pPr>
        <w:jc w:val="both"/>
        <w:rPr>
          <w:b/>
          <w:bCs/>
          <w:color w:val="323E4F" w:themeColor="text2" w:themeShade="BF"/>
        </w:rPr>
      </w:pPr>
    </w:p>
    <w:p w14:paraId="458D9143" w14:textId="77777777" w:rsidR="001B43A8" w:rsidRDefault="001B43A8" w:rsidP="00081E0E">
      <w:pPr>
        <w:jc w:val="both"/>
        <w:rPr>
          <w:b/>
          <w:bCs/>
          <w:color w:val="323E4F" w:themeColor="text2" w:themeShade="BF"/>
        </w:rPr>
      </w:pPr>
    </w:p>
    <w:p w14:paraId="25BB770B" w14:textId="77777777" w:rsidR="001B43A8" w:rsidRDefault="001B43A8" w:rsidP="00081E0E">
      <w:pPr>
        <w:jc w:val="both"/>
        <w:rPr>
          <w:b/>
          <w:bCs/>
          <w:color w:val="323E4F" w:themeColor="text2" w:themeShade="BF"/>
        </w:rPr>
      </w:pPr>
    </w:p>
    <w:p w14:paraId="626862AD" w14:textId="77777777" w:rsidR="001B43A8" w:rsidRDefault="001B43A8" w:rsidP="00081E0E">
      <w:pPr>
        <w:jc w:val="both"/>
        <w:rPr>
          <w:b/>
          <w:bCs/>
          <w:color w:val="323E4F" w:themeColor="text2" w:themeShade="BF"/>
        </w:rPr>
      </w:pPr>
    </w:p>
    <w:p w14:paraId="50519366" w14:textId="3948A523" w:rsidR="00840558" w:rsidRPr="008D045F" w:rsidRDefault="00250668" w:rsidP="00081E0E">
      <w:pPr>
        <w:jc w:val="both"/>
        <w:rPr>
          <w:b/>
          <w:bCs/>
          <w:color w:val="323E4F" w:themeColor="text2" w:themeShade="BF"/>
        </w:rPr>
      </w:pPr>
      <w:r w:rsidRPr="008D045F">
        <w:rPr>
          <w:b/>
          <w:bCs/>
          <w:color w:val="323E4F" w:themeColor="text2" w:themeShade="BF"/>
        </w:rPr>
        <w:lastRenderedPageBreak/>
        <w:t>SEZNAM TABULEK:</w:t>
      </w:r>
    </w:p>
    <w:p w14:paraId="2B96A311" w14:textId="19E2C271" w:rsidR="001B43A8" w:rsidRPr="001B43A8" w:rsidRDefault="00B33008">
      <w:pPr>
        <w:pStyle w:val="Seznamobrzk"/>
        <w:tabs>
          <w:tab w:val="right" w:leader="dot" w:pos="9063"/>
        </w:tabs>
        <w:rPr>
          <w:rFonts w:asciiTheme="minorHAnsi" w:eastAsiaTheme="minorEastAsia" w:hAnsiTheme="minorHAnsi" w:cstheme="minorBidi"/>
          <w:i/>
          <w:iCs/>
          <w:noProof/>
          <w:kern w:val="2"/>
          <w:sz w:val="18"/>
          <w:szCs w:val="18"/>
          <w:lang w:eastAsia="cs-CZ"/>
        </w:rPr>
      </w:pPr>
      <w:r w:rsidRPr="001B43A8">
        <w:rPr>
          <w:i/>
          <w:iCs/>
          <w:sz w:val="18"/>
          <w:szCs w:val="18"/>
        </w:rPr>
        <w:fldChar w:fldCharType="begin"/>
      </w:r>
      <w:r w:rsidRPr="001B43A8">
        <w:rPr>
          <w:i/>
          <w:iCs/>
          <w:sz w:val="18"/>
          <w:szCs w:val="18"/>
        </w:rPr>
        <w:instrText xml:space="preserve"> TOC \h \z \c "Tabulka" </w:instrText>
      </w:r>
      <w:r w:rsidRPr="001B43A8">
        <w:rPr>
          <w:i/>
          <w:iCs/>
          <w:sz w:val="18"/>
          <w:szCs w:val="18"/>
        </w:rPr>
        <w:fldChar w:fldCharType="separate"/>
      </w:r>
      <w:hyperlink w:anchor="_Toc203079271" w:history="1">
        <w:r w:rsidR="001B43A8" w:rsidRPr="001B43A8">
          <w:rPr>
            <w:rStyle w:val="Hypertextovodkaz"/>
            <w:i/>
            <w:iCs/>
            <w:noProof/>
            <w:sz w:val="18"/>
            <w:szCs w:val="18"/>
          </w:rPr>
          <w:t>Tabulka 1: Titulní list, „zdroj: vlastní zpracování“</w:t>
        </w:r>
        <w:r w:rsidR="001B43A8" w:rsidRPr="001B43A8">
          <w:rPr>
            <w:i/>
            <w:iCs/>
            <w:noProof/>
            <w:webHidden/>
            <w:sz w:val="18"/>
            <w:szCs w:val="18"/>
          </w:rPr>
          <w:tab/>
        </w:r>
        <w:r w:rsidR="001B43A8" w:rsidRPr="001B43A8">
          <w:rPr>
            <w:i/>
            <w:iCs/>
            <w:noProof/>
            <w:webHidden/>
            <w:sz w:val="18"/>
            <w:szCs w:val="18"/>
          </w:rPr>
          <w:fldChar w:fldCharType="begin"/>
        </w:r>
        <w:r w:rsidR="001B43A8" w:rsidRPr="001B43A8">
          <w:rPr>
            <w:i/>
            <w:iCs/>
            <w:noProof/>
            <w:webHidden/>
            <w:sz w:val="18"/>
            <w:szCs w:val="18"/>
          </w:rPr>
          <w:instrText xml:space="preserve"> PAGEREF _Toc203079271 \h </w:instrText>
        </w:r>
        <w:r w:rsidR="001B43A8" w:rsidRPr="001B43A8">
          <w:rPr>
            <w:i/>
            <w:iCs/>
            <w:noProof/>
            <w:webHidden/>
            <w:sz w:val="18"/>
            <w:szCs w:val="18"/>
          </w:rPr>
        </w:r>
        <w:r w:rsidR="001B43A8" w:rsidRPr="001B43A8">
          <w:rPr>
            <w:i/>
            <w:iCs/>
            <w:noProof/>
            <w:webHidden/>
            <w:sz w:val="18"/>
            <w:szCs w:val="18"/>
          </w:rPr>
          <w:fldChar w:fldCharType="separate"/>
        </w:r>
        <w:r w:rsidR="007C5399">
          <w:rPr>
            <w:i/>
            <w:iCs/>
            <w:noProof/>
            <w:webHidden/>
            <w:sz w:val="18"/>
            <w:szCs w:val="18"/>
          </w:rPr>
          <w:t>8</w:t>
        </w:r>
        <w:r w:rsidR="001B43A8" w:rsidRPr="001B43A8">
          <w:rPr>
            <w:i/>
            <w:iCs/>
            <w:noProof/>
            <w:webHidden/>
            <w:sz w:val="18"/>
            <w:szCs w:val="18"/>
          </w:rPr>
          <w:fldChar w:fldCharType="end"/>
        </w:r>
      </w:hyperlink>
    </w:p>
    <w:p w14:paraId="4CFA9BBE" w14:textId="5970E7F5"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2" w:history="1">
        <w:r w:rsidRPr="001B43A8">
          <w:rPr>
            <w:rStyle w:val="Hypertextovodkaz"/>
            <w:i/>
            <w:iCs/>
            <w:noProof/>
            <w:sz w:val="18"/>
            <w:szCs w:val="18"/>
          </w:rPr>
          <w:t>Tabulka 2: Základní informace o projektu,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13</w:t>
        </w:r>
        <w:r w:rsidRPr="001B43A8">
          <w:rPr>
            <w:i/>
            <w:iCs/>
            <w:noProof/>
            <w:webHidden/>
            <w:sz w:val="18"/>
            <w:szCs w:val="18"/>
          </w:rPr>
          <w:fldChar w:fldCharType="end"/>
        </w:r>
      </w:hyperlink>
    </w:p>
    <w:p w14:paraId="45359653" w14:textId="47905EAE"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3" w:history="1">
        <w:r w:rsidRPr="001B43A8">
          <w:rPr>
            <w:rStyle w:val="Hypertextovodkaz"/>
            <w:i/>
            <w:iCs/>
            <w:noProof/>
            <w:sz w:val="18"/>
            <w:szCs w:val="18"/>
          </w:rPr>
          <w:t>Tabulka 3: Zapojené subjekty do projektu MAP IV,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15</w:t>
        </w:r>
        <w:r w:rsidRPr="001B43A8">
          <w:rPr>
            <w:i/>
            <w:iCs/>
            <w:noProof/>
            <w:webHidden/>
            <w:sz w:val="18"/>
            <w:szCs w:val="18"/>
          </w:rPr>
          <w:fldChar w:fldCharType="end"/>
        </w:r>
      </w:hyperlink>
    </w:p>
    <w:p w14:paraId="33D4C0E0" w14:textId="274609B7"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4" w:history="1">
        <w:r w:rsidRPr="001B43A8">
          <w:rPr>
            <w:rStyle w:val="Hypertextovodkaz"/>
            <w:i/>
            <w:iCs/>
            <w:noProof/>
            <w:sz w:val="18"/>
            <w:szCs w:val="18"/>
          </w:rPr>
          <w:t>Tabulka 4: Organizační struktura platformy Řídící výbor,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18</w:t>
        </w:r>
        <w:r w:rsidRPr="001B43A8">
          <w:rPr>
            <w:i/>
            <w:iCs/>
            <w:noProof/>
            <w:webHidden/>
            <w:sz w:val="18"/>
            <w:szCs w:val="18"/>
          </w:rPr>
          <w:fldChar w:fldCharType="end"/>
        </w:r>
      </w:hyperlink>
    </w:p>
    <w:p w14:paraId="03F8193C" w14:textId="3267D57E"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5" w:history="1">
        <w:r w:rsidRPr="001B43A8">
          <w:rPr>
            <w:rStyle w:val="Hypertextovodkaz"/>
            <w:i/>
            <w:iCs/>
            <w:noProof/>
            <w:sz w:val="18"/>
            <w:szCs w:val="18"/>
          </w:rPr>
          <w:t>Tabulka 5: Organizační struktura platformy PS pro financování,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18</w:t>
        </w:r>
        <w:r w:rsidRPr="001B43A8">
          <w:rPr>
            <w:i/>
            <w:iCs/>
            <w:noProof/>
            <w:webHidden/>
            <w:sz w:val="18"/>
            <w:szCs w:val="18"/>
          </w:rPr>
          <w:fldChar w:fldCharType="end"/>
        </w:r>
      </w:hyperlink>
    </w:p>
    <w:p w14:paraId="5FECCDB0" w14:textId="4EFB89D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6" w:history="1">
        <w:r w:rsidRPr="001B43A8">
          <w:rPr>
            <w:rStyle w:val="Hypertextovodkaz"/>
            <w:i/>
            <w:iCs/>
            <w:noProof/>
            <w:sz w:val="18"/>
            <w:szCs w:val="18"/>
          </w:rPr>
          <w:t>Tabulka 6: Organizační struktura platformy PS pro podporu moderních didaktických forem vedoucích k rozvoji klíčových kompetencí,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18</w:t>
        </w:r>
        <w:r w:rsidRPr="001B43A8">
          <w:rPr>
            <w:i/>
            <w:iCs/>
            <w:noProof/>
            <w:webHidden/>
            <w:sz w:val="18"/>
            <w:szCs w:val="18"/>
          </w:rPr>
          <w:fldChar w:fldCharType="end"/>
        </w:r>
      </w:hyperlink>
    </w:p>
    <w:p w14:paraId="1A9BD04D" w14:textId="01AF887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7" w:history="1">
        <w:r w:rsidRPr="001B43A8">
          <w:rPr>
            <w:rStyle w:val="Hypertextovodkaz"/>
            <w:i/>
            <w:iCs/>
            <w:noProof/>
            <w:sz w:val="18"/>
            <w:szCs w:val="18"/>
          </w:rPr>
          <w:t>Tabulka 7: Organizační struktura platformy PS pro rovné příležitosti,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19</w:t>
        </w:r>
        <w:r w:rsidRPr="001B43A8">
          <w:rPr>
            <w:i/>
            <w:iCs/>
            <w:noProof/>
            <w:webHidden/>
            <w:sz w:val="18"/>
            <w:szCs w:val="18"/>
          </w:rPr>
          <w:fldChar w:fldCharType="end"/>
        </w:r>
      </w:hyperlink>
    </w:p>
    <w:p w14:paraId="6692DB02" w14:textId="70C8BC34"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8" w:history="1">
        <w:r w:rsidRPr="001B43A8">
          <w:rPr>
            <w:rStyle w:val="Hypertextovodkaz"/>
            <w:i/>
            <w:iCs/>
            <w:noProof/>
            <w:sz w:val="18"/>
            <w:szCs w:val="18"/>
          </w:rPr>
          <w:t>Tabulka 8. Organizační struktura Realizační tým,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19</w:t>
        </w:r>
        <w:r w:rsidRPr="001B43A8">
          <w:rPr>
            <w:i/>
            <w:iCs/>
            <w:noProof/>
            <w:webHidden/>
            <w:sz w:val="18"/>
            <w:szCs w:val="18"/>
          </w:rPr>
          <w:fldChar w:fldCharType="end"/>
        </w:r>
      </w:hyperlink>
    </w:p>
    <w:p w14:paraId="2AE8CF0B" w14:textId="0AD494B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9" w:history="1">
        <w:r w:rsidRPr="001B43A8">
          <w:rPr>
            <w:rStyle w:val="Hypertextovodkaz"/>
            <w:i/>
            <w:iCs/>
            <w:noProof/>
            <w:sz w:val="18"/>
            <w:szCs w:val="18"/>
          </w:rPr>
          <w:t>Tabulka 9: Správní obvod obce s rozšířenou působností Louny,“ zdroj: https://cs.wikipedia.org/“</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25</w:t>
        </w:r>
        <w:r w:rsidRPr="001B43A8">
          <w:rPr>
            <w:i/>
            <w:iCs/>
            <w:noProof/>
            <w:webHidden/>
            <w:sz w:val="18"/>
            <w:szCs w:val="18"/>
          </w:rPr>
          <w:fldChar w:fldCharType="end"/>
        </w:r>
      </w:hyperlink>
    </w:p>
    <w:p w14:paraId="405BA161" w14:textId="61A6E108"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0" w:history="1">
        <w:r w:rsidRPr="001B43A8">
          <w:rPr>
            <w:rStyle w:val="Hypertextovodkaz"/>
            <w:i/>
            <w:iCs/>
            <w:noProof/>
            <w:sz w:val="18"/>
            <w:szCs w:val="18"/>
          </w:rPr>
          <w:t>Tabulka 10: Počet obyvatel v městech a obcích na území ORP Louny, které jsou ve vymezeném území pro realizaci projekt MAP</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27</w:t>
        </w:r>
        <w:r w:rsidRPr="001B43A8">
          <w:rPr>
            <w:i/>
            <w:iCs/>
            <w:noProof/>
            <w:webHidden/>
            <w:sz w:val="18"/>
            <w:szCs w:val="18"/>
          </w:rPr>
          <w:fldChar w:fldCharType="end"/>
        </w:r>
      </w:hyperlink>
    </w:p>
    <w:p w14:paraId="164ACB8D" w14:textId="46E9F6A2"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1" w:history="1">
        <w:r w:rsidRPr="001B43A8">
          <w:rPr>
            <w:rStyle w:val="Hypertextovodkaz"/>
            <w:i/>
            <w:iCs/>
            <w:noProof/>
            <w:sz w:val="18"/>
            <w:szCs w:val="18"/>
          </w:rPr>
          <w:t>Tabulka 11: Vývoj počtu obyvatel ve městech a obcích v území ORP Louny, jejichž školy jsou zapojeny do projektu MAP</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29</w:t>
        </w:r>
        <w:r w:rsidRPr="001B43A8">
          <w:rPr>
            <w:i/>
            <w:iCs/>
            <w:noProof/>
            <w:webHidden/>
            <w:sz w:val="18"/>
            <w:szCs w:val="18"/>
          </w:rPr>
          <w:fldChar w:fldCharType="end"/>
        </w:r>
      </w:hyperlink>
    </w:p>
    <w:p w14:paraId="4E6F945F" w14:textId="6C0A859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2" w:history="1">
        <w:r w:rsidRPr="001B43A8">
          <w:rPr>
            <w:rStyle w:val="Hypertextovodkaz"/>
            <w:i/>
            <w:iCs/>
            <w:noProof/>
            <w:sz w:val="18"/>
            <w:szCs w:val="18"/>
          </w:rPr>
          <w:t>Tabulka 12: Kapacita, počty dětí a tříd MŠ ORP Louny zapojených do MAP ORP Louny</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31</w:t>
        </w:r>
        <w:r w:rsidRPr="001B43A8">
          <w:rPr>
            <w:i/>
            <w:iCs/>
            <w:noProof/>
            <w:webHidden/>
            <w:sz w:val="18"/>
            <w:szCs w:val="18"/>
          </w:rPr>
          <w:fldChar w:fldCharType="end"/>
        </w:r>
      </w:hyperlink>
    </w:p>
    <w:p w14:paraId="299BEA89" w14:textId="21B9813F"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3" w:history="1">
        <w:r w:rsidRPr="001B43A8">
          <w:rPr>
            <w:rStyle w:val="Hypertextovodkaz"/>
            <w:i/>
            <w:iCs/>
            <w:noProof/>
            <w:sz w:val="18"/>
            <w:szCs w:val="18"/>
          </w:rPr>
          <w:t>Tabulka 13: Kapacita, počty dětí a tříd MŠ v Lounech zapojených do MAP ORP Louny</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32</w:t>
        </w:r>
        <w:r w:rsidRPr="001B43A8">
          <w:rPr>
            <w:i/>
            <w:iCs/>
            <w:noProof/>
            <w:webHidden/>
            <w:sz w:val="18"/>
            <w:szCs w:val="18"/>
          </w:rPr>
          <w:fldChar w:fldCharType="end"/>
        </w:r>
      </w:hyperlink>
    </w:p>
    <w:p w14:paraId="5D81646E" w14:textId="6BBFA32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4" w:history="1">
        <w:r w:rsidRPr="001B43A8">
          <w:rPr>
            <w:rStyle w:val="Hypertextovodkaz"/>
            <w:i/>
            <w:iCs/>
            <w:noProof/>
            <w:sz w:val="18"/>
            <w:szCs w:val="18"/>
          </w:rPr>
          <w:t>Tabulka 14: Kapacita, počty dětí a tříd MŠ zřizovaných ostatními městy a obcemi zapojených do MAP ORP Louny</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33</w:t>
        </w:r>
        <w:r w:rsidRPr="001B43A8">
          <w:rPr>
            <w:i/>
            <w:iCs/>
            <w:noProof/>
            <w:webHidden/>
            <w:sz w:val="18"/>
            <w:szCs w:val="18"/>
          </w:rPr>
          <w:fldChar w:fldCharType="end"/>
        </w:r>
      </w:hyperlink>
    </w:p>
    <w:p w14:paraId="47F6C7EC" w14:textId="01EB0534"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5" w:history="1">
        <w:r w:rsidRPr="001B43A8">
          <w:rPr>
            <w:rStyle w:val="Hypertextovodkaz"/>
            <w:i/>
            <w:iCs/>
            <w:noProof/>
            <w:sz w:val="18"/>
            <w:szCs w:val="18"/>
          </w:rPr>
          <w:t xml:space="preserve">Tabulka 15: Personální zastoupení v samostatných MŠ 2023/2024, </w:t>
        </w:r>
        <w:r w:rsidRPr="001B43A8">
          <w:rPr>
            <w:rStyle w:val="Hypertextovodkaz"/>
            <w:i/>
            <w:iCs/>
            <w:noProof/>
            <w:color w:val="034990" w:themeColor="hyperlink" w:themeShade="BF"/>
            <w:sz w:val="18"/>
            <w:szCs w:val="18"/>
          </w:rPr>
          <w:t>„</w:t>
        </w:r>
        <w:r w:rsidRPr="001B43A8">
          <w:rPr>
            <w:rStyle w:val="Hypertextovodkaz"/>
            <w:i/>
            <w:iCs/>
            <w:noProof/>
            <w:sz w:val="18"/>
            <w:szCs w:val="18"/>
          </w:rPr>
          <w:t>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34</w:t>
        </w:r>
        <w:r w:rsidRPr="001B43A8">
          <w:rPr>
            <w:i/>
            <w:iCs/>
            <w:noProof/>
            <w:webHidden/>
            <w:sz w:val="18"/>
            <w:szCs w:val="18"/>
          </w:rPr>
          <w:fldChar w:fldCharType="end"/>
        </w:r>
      </w:hyperlink>
    </w:p>
    <w:p w14:paraId="61607B27" w14:textId="3CFCA95D"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6" w:history="1">
        <w:r w:rsidRPr="001B43A8">
          <w:rPr>
            <w:rStyle w:val="Hypertextovodkaz"/>
            <w:i/>
            <w:iCs/>
            <w:noProof/>
            <w:sz w:val="18"/>
            <w:szCs w:val="18"/>
          </w:rPr>
          <w:t xml:space="preserve">Tabulka 16: Personální zastoupení v samostatných MŠ 2024/2025, </w:t>
        </w:r>
        <w:r w:rsidRPr="001B43A8">
          <w:rPr>
            <w:rStyle w:val="Hypertextovodkaz"/>
            <w:i/>
            <w:iCs/>
            <w:noProof/>
            <w:color w:val="034990" w:themeColor="hyperlink" w:themeShade="BF"/>
            <w:sz w:val="18"/>
            <w:szCs w:val="18"/>
          </w:rPr>
          <w:t>„</w:t>
        </w:r>
        <w:r w:rsidRPr="001B43A8">
          <w:rPr>
            <w:rStyle w:val="Hypertextovodkaz"/>
            <w:i/>
            <w:iCs/>
            <w:noProof/>
            <w:sz w:val="18"/>
            <w:szCs w:val="18"/>
          </w:rPr>
          <w:t>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34</w:t>
        </w:r>
        <w:r w:rsidRPr="001B43A8">
          <w:rPr>
            <w:i/>
            <w:iCs/>
            <w:noProof/>
            <w:webHidden/>
            <w:sz w:val="18"/>
            <w:szCs w:val="18"/>
          </w:rPr>
          <w:fldChar w:fldCharType="end"/>
        </w:r>
      </w:hyperlink>
    </w:p>
    <w:p w14:paraId="4D617FE0" w14:textId="7059FC1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7" w:history="1">
        <w:r w:rsidRPr="001B43A8">
          <w:rPr>
            <w:rStyle w:val="Hypertextovodkaz"/>
            <w:i/>
            <w:iCs/>
            <w:noProof/>
            <w:sz w:val="18"/>
            <w:szCs w:val="18"/>
          </w:rPr>
          <w:t>Tabulka 17: Personální zastoupení za MŠ ve sloučených ZŠ a MŠ ORP Louny 2023/2024</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35</w:t>
        </w:r>
        <w:r w:rsidRPr="001B43A8">
          <w:rPr>
            <w:i/>
            <w:iCs/>
            <w:noProof/>
            <w:webHidden/>
            <w:sz w:val="18"/>
            <w:szCs w:val="18"/>
          </w:rPr>
          <w:fldChar w:fldCharType="end"/>
        </w:r>
      </w:hyperlink>
    </w:p>
    <w:p w14:paraId="3073A61E" w14:textId="1D7AEDB9"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8" w:history="1">
        <w:r w:rsidRPr="001B43A8">
          <w:rPr>
            <w:rStyle w:val="Hypertextovodkaz"/>
            <w:i/>
            <w:iCs/>
            <w:noProof/>
            <w:sz w:val="18"/>
            <w:szCs w:val="18"/>
          </w:rPr>
          <w:t>Tabulka 18: Personální zastoupení za MŠ ve sloučených ZŠ a MŠ ORP Louny 2024/2025</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35</w:t>
        </w:r>
        <w:r w:rsidRPr="001B43A8">
          <w:rPr>
            <w:i/>
            <w:iCs/>
            <w:noProof/>
            <w:webHidden/>
            <w:sz w:val="18"/>
            <w:szCs w:val="18"/>
          </w:rPr>
          <w:fldChar w:fldCharType="end"/>
        </w:r>
      </w:hyperlink>
    </w:p>
    <w:p w14:paraId="5FB89C65" w14:textId="36D088E8"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9" w:history="1">
        <w:r w:rsidRPr="001B43A8">
          <w:rPr>
            <w:rStyle w:val="Hypertextovodkaz"/>
            <w:i/>
            <w:iCs/>
            <w:noProof/>
            <w:sz w:val="18"/>
            <w:szCs w:val="18"/>
          </w:rPr>
          <w:t>Tabulka 19: Vybavenost MŠ – jídelna, zahrada, hřiště,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36</w:t>
        </w:r>
        <w:r w:rsidRPr="001B43A8">
          <w:rPr>
            <w:i/>
            <w:iCs/>
            <w:noProof/>
            <w:webHidden/>
            <w:sz w:val="18"/>
            <w:szCs w:val="18"/>
          </w:rPr>
          <w:fldChar w:fldCharType="end"/>
        </w:r>
      </w:hyperlink>
    </w:p>
    <w:p w14:paraId="4854C42E" w14:textId="7F2BF08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0" w:history="1">
        <w:r w:rsidRPr="001B43A8">
          <w:rPr>
            <w:rStyle w:val="Hypertextovodkaz"/>
            <w:i/>
            <w:iCs/>
            <w:noProof/>
            <w:sz w:val="18"/>
            <w:szCs w:val="18"/>
          </w:rPr>
          <w:t>Tabulka 20: Technické zázemí a vybavení MŠ – školní jídelny, zahrady, hřiště, s doplněným popisem škol</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43</w:t>
        </w:r>
        <w:r w:rsidRPr="001B43A8">
          <w:rPr>
            <w:i/>
            <w:iCs/>
            <w:noProof/>
            <w:webHidden/>
            <w:sz w:val="18"/>
            <w:szCs w:val="18"/>
          </w:rPr>
          <w:fldChar w:fldCharType="end"/>
        </w:r>
      </w:hyperlink>
    </w:p>
    <w:p w14:paraId="76F6EB5B" w14:textId="28B4DDD2"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1" w:history="1">
        <w:r w:rsidRPr="001B43A8">
          <w:rPr>
            <w:rStyle w:val="Hypertextovodkaz"/>
            <w:i/>
            <w:iCs/>
            <w:noProof/>
            <w:sz w:val="18"/>
            <w:szCs w:val="18"/>
          </w:rPr>
          <w:t>Tabulka  21: Samostatné ZŠ úplné do 9. ročníku, „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79AFE94E" w14:textId="6C740A5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2" w:history="1">
        <w:r w:rsidRPr="001B43A8">
          <w:rPr>
            <w:rStyle w:val="Hypertextovodkaz"/>
            <w:i/>
            <w:iCs/>
            <w:noProof/>
            <w:sz w:val="18"/>
            <w:szCs w:val="18"/>
          </w:rPr>
          <w:t>Tabulka 22: Sloučené MŠ a ZŠ do 9. ročníku, „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6C96613A" w14:textId="006DB64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3" w:history="1">
        <w:r w:rsidRPr="001B43A8">
          <w:rPr>
            <w:rStyle w:val="Hypertextovodkaz"/>
            <w:i/>
            <w:iCs/>
            <w:noProof/>
            <w:sz w:val="18"/>
            <w:szCs w:val="18"/>
          </w:rPr>
          <w:t>Tabulka 23: Samostatná ZŠ úplná do 9 ročníku – zřizovatel Kraj,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601CCCB4" w14:textId="1ECECE76"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4" w:history="1">
        <w:r w:rsidRPr="001B43A8">
          <w:rPr>
            <w:rStyle w:val="Hypertextovodkaz"/>
            <w:i/>
            <w:iCs/>
            <w:noProof/>
            <w:sz w:val="18"/>
            <w:szCs w:val="18"/>
          </w:rPr>
          <w:t>Tabulka 24: Samostatná ZŠ do 5. ročníku,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4BE5FF1D" w14:textId="0B68641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5" w:history="1">
        <w:r w:rsidRPr="001B43A8">
          <w:rPr>
            <w:rStyle w:val="Hypertextovodkaz"/>
            <w:i/>
            <w:iCs/>
            <w:noProof/>
            <w:sz w:val="18"/>
            <w:szCs w:val="18"/>
          </w:rPr>
          <w:t>Tabulka 25:Sloučená ZŠ a MŠ do 5. ročníku,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5178E0B0" w14:textId="62F76807"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6" w:history="1">
        <w:r w:rsidRPr="001B43A8">
          <w:rPr>
            <w:rStyle w:val="Hypertextovodkaz"/>
            <w:i/>
            <w:iCs/>
            <w:noProof/>
            <w:sz w:val="18"/>
            <w:szCs w:val="18"/>
          </w:rPr>
          <w:t>Tabulka 26: Sloučená MŠ a ZŠ do 3. ročníku, „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2550A205" w14:textId="75152318"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7" w:history="1">
        <w:r w:rsidRPr="001B43A8">
          <w:rPr>
            <w:rStyle w:val="Hypertextovodkaz"/>
            <w:i/>
            <w:iCs/>
            <w:noProof/>
            <w:sz w:val="18"/>
            <w:szCs w:val="18"/>
          </w:rPr>
          <w:t>Tabulka 27: Charakteristika základních škol v ORP Louny a jejich kapacita,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21646ABE" w14:textId="0D8A1339"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8" w:history="1">
        <w:r w:rsidRPr="001B43A8">
          <w:rPr>
            <w:rStyle w:val="Hypertextovodkaz"/>
            <w:i/>
            <w:iCs/>
            <w:noProof/>
            <w:sz w:val="18"/>
            <w:szCs w:val="18"/>
          </w:rPr>
          <w:t>Tabulka 28: Kapacita, počty žáků a tříd ZŠ ORP Louny zapojených do MAP ORP Louny 2023/2024</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46</w:t>
        </w:r>
        <w:r w:rsidRPr="001B43A8">
          <w:rPr>
            <w:i/>
            <w:iCs/>
            <w:noProof/>
            <w:webHidden/>
            <w:sz w:val="18"/>
            <w:szCs w:val="18"/>
          </w:rPr>
          <w:fldChar w:fldCharType="end"/>
        </w:r>
      </w:hyperlink>
    </w:p>
    <w:p w14:paraId="245FB518" w14:textId="5A468D06"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9" w:history="1">
        <w:r w:rsidRPr="001B43A8">
          <w:rPr>
            <w:rStyle w:val="Hypertextovodkaz"/>
            <w:i/>
            <w:iCs/>
            <w:noProof/>
            <w:sz w:val="18"/>
            <w:szCs w:val="18"/>
          </w:rPr>
          <w:t>Tabulka 29: Kapacita, počty žáků a tříd ZŠ ORP Louny zapojených do MAP ORP Louny 2024/2025</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47</w:t>
        </w:r>
        <w:r w:rsidRPr="001B43A8">
          <w:rPr>
            <w:i/>
            <w:iCs/>
            <w:noProof/>
            <w:webHidden/>
            <w:sz w:val="18"/>
            <w:szCs w:val="18"/>
          </w:rPr>
          <w:fldChar w:fldCharType="end"/>
        </w:r>
      </w:hyperlink>
    </w:p>
    <w:p w14:paraId="06B32ACC" w14:textId="28B2F0D2"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0" w:history="1">
        <w:r w:rsidRPr="001B43A8">
          <w:rPr>
            <w:rStyle w:val="Hypertextovodkaz"/>
            <w:i/>
            <w:iCs/>
            <w:noProof/>
            <w:sz w:val="18"/>
            <w:szCs w:val="18"/>
          </w:rPr>
          <w:t>Tabulka 30: Kapacita, počty žáků a tříd ZŠ ve městě Louny zapojených do MAP ORP Louny</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48</w:t>
        </w:r>
        <w:r w:rsidRPr="001B43A8">
          <w:rPr>
            <w:i/>
            <w:iCs/>
            <w:noProof/>
            <w:webHidden/>
            <w:sz w:val="18"/>
            <w:szCs w:val="18"/>
          </w:rPr>
          <w:fldChar w:fldCharType="end"/>
        </w:r>
      </w:hyperlink>
    </w:p>
    <w:p w14:paraId="227D75C1" w14:textId="2A9F04D9"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1" w:history="1">
        <w:r w:rsidRPr="001B43A8">
          <w:rPr>
            <w:rStyle w:val="Hypertextovodkaz"/>
            <w:i/>
            <w:iCs/>
            <w:noProof/>
            <w:sz w:val="18"/>
            <w:szCs w:val="18"/>
          </w:rPr>
          <w:t>Tabulka 31: Kapacita, počty žáků a tříd ZŠ zřizovaných ostatními městy a obcemi v ORP Louny zapojených do MAP ORP Louny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48</w:t>
        </w:r>
        <w:r w:rsidRPr="001B43A8">
          <w:rPr>
            <w:i/>
            <w:iCs/>
            <w:noProof/>
            <w:webHidden/>
            <w:sz w:val="18"/>
            <w:szCs w:val="18"/>
          </w:rPr>
          <w:fldChar w:fldCharType="end"/>
        </w:r>
      </w:hyperlink>
    </w:p>
    <w:p w14:paraId="421B35F2" w14:textId="0CBD80AE"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2" w:history="1">
        <w:r w:rsidRPr="001B43A8">
          <w:rPr>
            <w:rStyle w:val="Hypertextovodkaz"/>
            <w:i/>
            <w:iCs/>
            <w:noProof/>
            <w:sz w:val="18"/>
            <w:szCs w:val="18"/>
          </w:rPr>
          <w:t>Tabulka 32: Počet přepočtených PP a AP v samostatných ZŠ ve školním roce 2023/2024</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49</w:t>
        </w:r>
        <w:r w:rsidRPr="001B43A8">
          <w:rPr>
            <w:i/>
            <w:iCs/>
            <w:noProof/>
            <w:webHidden/>
            <w:sz w:val="18"/>
            <w:szCs w:val="18"/>
          </w:rPr>
          <w:fldChar w:fldCharType="end"/>
        </w:r>
      </w:hyperlink>
    </w:p>
    <w:p w14:paraId="28F14DAC" w14:textId="23DEC91C"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3" w:history="1">
        <w:r w:rsidRPr="001B43A8">
          <w:rPr>
            <w:rStyle w:val="Hypertextovodkaz"/>
            <w:i/>
            <w:iCs/>
            <w:noProof/>
            <w:sz w:val="18"/>
            <w:szCs w:val="18"/>
          </w:rPr>
          <w:t>Tabulka 33: Počet PP v samostatných ZŠ ve školním roce 2024/2025</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49</w:t>
        </w:r>
        <w:r w:rsidRPr="001B43A8">
          <w:rPr>
            <w:i/>
            <w:iCs/>
            <w:noProof/>
            <w:webHidden/>
            <w:sz w:val="18"/>
            <w:szCs w:val="18"/>
          </w:rPr>
          <w:fldChar w:fldCharType="end"/>
        </w:r>
      </w:hyperlink>
    </w:p>
    <w:p w14:paraId="4C3D8145" w14:textId="0F4CA05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4" w:history="1">
        <w:r w:rsidRPr="001B43A8">
          <w:rPr>
            <w:rStyle w:val="Hypertextovodkaz"/>
            <w:i/>
            <w:iCs/>
            <w:noProof/>
            <w:sz w:val="18"/>
            <w:szCs w:val="18"/>
          </w:rPr>
          <w:t>Tabulka 34: Počet PP a AP, speciálních PP, výchovných poradců, metodiků prevence ve sloučených ZŠ a MŠ ve školním roce    2023/2024</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50</w:t>
        </w:r>
        <w:r w:rsidRPr="001B43A8">
          <w:rPr>
            <w:i/>
            <w:iCs/>
            <w:noProof/>
            <w:webHidden/>
            <w:sz w:val="18"/>
            <w:szCs w:val="18"/>
          </w:rPr>
          <w:fldChar w:fldCharType="end"/>
        </w:r>
      </w:hyperlink>
    </w:p>
    <w:p w14:paraId="6E952056" w14:textId="21CE1FA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5" w:history="1">
        <w:r w:rsidRPr="001B43A8">
          <w:rPr>
            <w:rStyle w:val="Hypertextovodkaz"/>
            <w:i/>
            <w:iCs/>
            <w:noProof/>
            <w:sz w:val="18"/>
            <w:szCs w:val="18"/>
          </w:rPr>
          <w:t>Tabulka 35: Počet PP a AP, speciálních PP, výchovných poradců, metodiků prevence ve sloučených ZŠ a MŠ ve školním roce2024/2025</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50</w:t>
        </w:r>
        <w:r w:rsidRPr="001B43A8">
          <w:rPr>
            <w:i/>
            <w:iCs/>
            <w:noProof/>
            <w:webHidden/>
            <w:sz w:val="18"/>
            <w:szCs w:val="18"/>
          </w:rPr>
          <w:fldChar w:fldCharType="end"/>
        </w:r>
      </w:hyperlink>
    </w:p>
    <w:p w14:paraId="6A066F23" w14:textId="7F43D276"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6" w:history="1">
        <w:r w:rsidRPr="001B43A8">
          <w:rPr>
            <w:rStyle w:val="Hypertextovodkaz"/>
            <w:i/>
            <w:iCs/>
            <w:noProof/>
            <w:sz w:val="18"/>
            <w:szCs w:val="18"/>
          </w:rPr>
          <w:t>Tabulka 36: Technický stav a vybavenost ZŠ, charakteristika – krátce o subjektu, „Zdroj: vlastní zpracování,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56</w:t>
        </w:r>
        <w:r w:rsidRPr="001B43A8">
          <w:rPr>
            <w:i/>
            <w:iCs/>
            <w:noProof/>
            <w:webHidden/>
            <w:sz w:val="18"/>
            <w:szCs w:val="18"/>
          </w:rPr>
          <w:fldChar w:fldCharType="end"/>
        </w:r>
      </w:hyperlink>
    </w:p>
    <w:p w14:paraId="13E28123" w14:textId="2D3A1327"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7" w:history="1">
        <w:r w:rsidRPr="001B43A8">
          <w:rPr>
            <w:rStyle w:val="Hypertextovodkaz"/>
            <w:i/>
            <w:iCs/>
            <w:noProof/>
            <w:sz w:val="18"/>
            <w:szCs w:val="18"/>
          </w:rPr>
          <w:t>Tabulka 37: Počty žáků na ZUŠ ORP Louny 2022 – 2025, „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60</w:t>
        </w:r>
        <w:r w:rsidRPr="001B43A8">
          <w:rPr>
            <w:i/>
            <w:iCs/>
            <w:noProof/>
            <w:webHidden/>
            <w:sz w:val="18"/>
            <w:szCs w:val="18"/>
          </w:rPr>
          <w:fldChar w:fldCharType="end"/>
        </w:r>
      </w:hyperlink>
    </w:p>
    <w:p w14:paraId="7380D302" w14:textId="44E6EA4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8" w:history="1">
        <w:r w:rsidRPr="001B43A8">
          <w:rPr>
            <w:rStyle w:val="Hypertextovodkaz"/>
            <w:i/>
            <w:iCs/>
            <w:noProof/>
            <w:sz w:val="18"/>
            <w:szCs w:val="18"/>
          </w:rPr>
          <w:t>Tabulka 38: Počty zaměstnanců na ZUŠ ORP Louny 2022 - 2025 ,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60</w:t>
        </w:r>
        <w:r w:rsidRPr="001B43A8">
          <w:rPr>
            <w:i/>
            <w:iCs/>
            <w:noProof/>
            <w:webHidden/>
            <w:sz w:val="18"/>
            <w:szCs w:val="18"/>
          </w:rPr>
          <w:fldChar w:fldCharType="end"/>
        </w:r>
      </w:hyperlink>
    </w:p>
    <w:p w14:paraId="302BF5E1" w14:textId="2A8D54C0"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9" w:history="1">
        <w:r w:rsidRPr="001B43A8">
          <w:rPr>
            <w:rStyle w:val="Hypertextovodkaz"/>
            <w:i/>
            <w:iCs/>
            <w:noProof/>
            <w:sz w:val="18"/>
            <w:szCs w:val="18"/>
          </w:rPr>
          <w:t>Tabulka 39: Počty PP ZUŠ ORP Louny 2022 – 2025,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60</w:t>
        </w:r>
        <w:r w:rsidRPr="001B43A8">
          <w:rPr>
            <w:i/>
            <w:iCs/>
            <w:noProof/>
            <w:webHidden/>
            <w:sz w:val="18"/>
            <w:szCs w:val="18"/>
          </w:rPr>
          <w:fldChar w:fldCharType="end"/>
        </w:r>
      </w:hyperlink>
    </w:p>
    <w:p w14:paraId="21847FD9" w14:textId="1227D16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0" w:history="1">
        <w:r w:rsidRPr="001B43A8">
          <w:rPr>
            <w:rStyle w:val="Hypertextovodkaz"/>
            <w:i/>
            <w:iCs/>
            <w:noProof/>
            <w:sz w:val="18"/>
            <w:szCs w:val="18"/>
          </w:rPr>
          <w:t>Tabulka 40: Počty nepedagogických pracovníků ZUŠ 2022 – 2025,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61</w:t>
        </w:r>
        <w:r w:rsidRPr="001B43A8">
          <w:rPr>
            <w:i/>
            <w:iCs/>
            <w:noProof/>
            <w:webHidden/>
            <w:sz w:val="18"/>
            <w:szCs w:val="18"/>
          </w:rPr>
          <w:fldChar w:fldCharType="end"/>
        </w:r>
      </w:hyperlink>
    </w:p>
    <w:p w14:paraId="732969C4" w14:textId="511EC92E"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1" w:history="1">
        <w:r w:rsidRPr="001B43A8">
          <w:rPr>
            <w:rStyle w:val="Hypertextovodkaz"/>
            <w:i/>
            <w:iCs/>
            <w:noProof/>
            <w:sz w:val="18"/>
            <w:szCs w:val="18"/>
          </w:rPr>
          <w:t>Tabulka 41: Ukazatele a cíle, „zdroj: PAQ Research“</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64</w:t>
        </w:r>
        <w:r w:rsidRPr="001B43A8">
          <w:rPr>
            <w:i/>
            <w:iCs/>
            <w:noProof/>
            <w:webHidden/>
            <w:sz w:val="18"/>
            <w:szCs w:val="18"/>
          </w:rPr>
          <w:fldChar w:fldCharType="end"/>
        </w:r>
      </w:hyperlink>
    </w:p>
    <w:p w14:paraId="16CB7E6A" w14:textId="4368DA81"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2" w:history="1">
        <w:r w:rsidRPr="001B43A8">
          <w:rPr>
            <w:rStyle w:val="Hypertextovodkaz"/>
            <w:i/>
            <w:iCs/>
            <w:noProof/>
            <w:sz w:val="18"/>
            <w:szCs w:val="18"/>
          </w:rPr>
          <w:t>Tabulka 42: Podíl dětí v exekuci</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66</w:t>
        </w:r>
        <w:r w:rsidRPr="001B43A8">
          <w:rPr>
            <w:i/>
            <w:iCs/>
            <w:noProof/>
            <w:webHidden/>
            <w:sz w:val="18"/>
            <w:szCs w:val="18"/>
          </w:rPr>
          <w:fldChar w:fldCharType="end"/>
        </w:r>
      </w:hyperlink>
    </w:p>
    <w:p w14:paraId="17BD65E0" w14:textId="3A1F7D7C"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3" w:history="1">
        <w:r w:rsidRPr="001B43A8">
          <w:rPr>
            <w:rStyle w:val="Hypertextovodkaz"/>
            <w:i/>
            <w:iCs/>
            <w:noProof/>
            <w:sz w:val="18"/>
            <w:szCs w:val="18"/>
          </w:rPr>
          <w:t>Tabulka 43: Děti v nevhodných nebo přelidněných bytech</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67</w:t>
        </w:r>
        <w:r w:rsidRPr="001B43A8">
          <w:rPr>
            <w:i/>
            <w:iCs/>
            <w:noProof/>
            <w:webHidden/>
            <w:sz w:val="18"/>
            <w:szCs w:val="18"/>
          </w:rPr>
          <w:fldChar w:fldCharType="end"/>
        </w:r>
      </w:hyperlink>
    </w:p>
    <w:p w14:paraId="57FA1326" w14:textId="4343A468"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4" w:history="1">
        <w:r w:rsidRPr="001B43A8">
          <w:rPr>
            <w:rStyle w:val="Hypertextovodkaz"/>
            <w:i/>
            <w:iCs/>
            <w:noProof/>
            <w:sz w:val="18"/>
            <w:szCs w:val="18"/>
          </w:rPr>
          <w:t>Tabulka 44:  Analýza existujících strategických záměrů a dokumentu v území mající souvislost s oblastí vzdělávání,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72</w:t>
        </w:r>
        <w:r w:rsidRPr="001B43A8">
          <w:rPr>
            <w:i/>
            <w:iCs/>
            <w:noProof/>
            <w:webHidden/>
            <w:sz w:val="18"/>
            <w:szCs w:val="18"/>
          </w:rPr>
          <w:fldChar w:fldCharType="end"/>
        </w:r>
      </w:hyperlink>
    </w:p>
    <w:p w14:paraId="2FBD6B4D" w14:textId="491A1CD2"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5" w:history="1">
        <w:r w:rsidRPr="001B43A8">
          <w:rPr>
            <w:rStyle w:val="Hypertextovodkaz"/>
            <w:i/>
            <w:iCs/>
            <w:noProof/>
            <w:sz w:val="18"/>
            <w:szCs w:val="18"/>
          </w:rPr>
          <w:t>Tabulka 45: Analýza dotčených skupin, „Zdroj: vlastní zpracování</w:t>
        </w:r>
        <w:r w:rsidRPr="001B43A8">
          <w:rPr>
            <w:rStyle w:val="Hypertextovodkaz"/>
            <w:i/>
            <w:iCs/>
            <w:noProof/>
            <w:color w:val="034990" w:themeColor="hyperlink" w:themeShade="BF"/>
            <w:sz w:val="18"/>
            <w:szCs w:val="18"/>
          </w:rPr>
          <w:t>“</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92</w:t>
        </w:r>
        <w:r w:rsidRPr="001B43A8">
          <w:rPr>
            <w:i/>
            <w:iCs/>
            <w:noProof/>
            <w:webHidden/>
            <w:sz w:val="18"/>
            <w:szCs w:val="18"/>
          </w:rPr>
          <w:fldChar w:fldCharType="end"/>
        </w:r>
      </w:hyperlink>
    </w:p>
    <w:p w14:paraId="10CA424A" w14:textId="204C9519"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6" w:history="1">
        <w:r w:rsidRPr="001B43A8">
          <w:rPr>
            <w:rStyle w:val="Hypertextovodkaz"/>
            <w:i/>
            <w:iCs/>
            <w:noProof/>
            <w:sz w:val="18"/>
            <w:szCs w:val="18"/>
          </w:rPr>
          <w:t>Tabulka 46: Analýza stávajícího stavu základních gramotností, klíčových kompetencí a inkluzivity v území MAP,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94</w:t>
        </w:r>
        <w:r w:rsidRPr="001B43A8">
          <w:rPr>
            <w:i/>
            <w:iCs/>
            <w:noProof/>
            <w:webHidden/>
            <w:sz w:val="18"/>
            <w:szCs w:val="18"/>
          </w:rPr>
          <w:fldChar w:fldCharType="end"/>
        </w:r>
      </w:hyperlink>
    </w:p>
    <w:p w14:paraId="3A5DD824" w14:textId="77624A7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7" w:history="1">
        <w:r w:rsidRPr="001B43A8">
          <w:rPr>
            <w:rStyle w:val="Hypertextovodkaz"/>
            <w:i/>
            <w:iCs/>
            <w:noProof/>
            <w:sz w:val="18"/>
            <w:szCs w:val="18"/>
          </w:rPr>
          <w:t>Tabulka 47: Problémové oblasti ve vzdělání,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97</w:t>
        </w:r>
        <w:r w:rsidRPr="001B43A8">
          <w:rPr>
            <w:i/>
            <w:iCs/>
            <w:noProof/>
            <w:webHidden/>
            <w:sz w:val="18"/>
            <w:szCs w:val="18"/>
          </w:rPr>
          <w:fldChar w:fldCharType="end"/>
        </w:r>
      </w:hyperlink>
    </w:p>
    <w:p w14:paraId="3D39ACF4" w14:textId="22F283D5"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8" w:history="1">
        <w:r w:rsidRPr="001B43A8">
          <w:rPr>
            <w:rStyle w:val="Hypertextovodkaz"/>
            <w:i/>
            <w:iCs/>
            <w:noProof/>
            <w:sz w:val="18"/>
            <w:szCs w:val="18"/>
          </w:rPr>
          <w:t>Tabulka 48: Děti s odkladem ve školní docházce v PV (%) – mateřské školy,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97</w:t>
        </w:r>
        <w:r w:rsidRPr="001B43A8">
          <w:rPr>
            <w:i/>
            <w:iCs/>
            <w:noProof/>
            <w:webHidden/>
            <w:sz w:val="18"/>
            <w:szCs w:val="18"/>
          </w:rPr>
          <w:fldChar w:fldCharType="end"/>
        </w:r>
      </w:hyperlink>
    </w:p>
    <w:p w14:paraId="68ACD83E" w14:textId="53BFEFA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9" w:history="1">
        <w:r w:rsidRPr="001B43A8">
          <w:rPr>
            <w:rStyle w:val="Hypertextovodkaz"/>
            <w:i/>
            <w:iCs/>
            <w:noProof/>
            <w:sz w:val="18"/>
            <w:szCs w:val="18"/>
          </w:rPr>
          <w:t>Tabulka 49: Děti v poruchami, vadami a zdravotním znevýhodněním– mateřské školy,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98</w:t>
        </w:r>
        <w:r w:rsidRPr="001B43A8">
          <w:rPr>
            <w:i/>
            <w:iCs/>
            <w:noProof/>
            <w:webHidden/>
            <w:sz w:val="18"/>
            <w:szCs w:val="18"/>
          </w:rPr>
          <w:fldChar w:fldCharType="end"/>
        </w:r>
      </w:hyperlink>
    </w:p>
    <w:p w14:paraId="49F0A6ED" w14:textId="73C0311D"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0" w:history="1">
        <w:r w:rsidRPr="001B43A8">
          <w:rPr>
            <w:rStyle w:val="Hypertextovodkaz"/>
            <w:i/>
            <w:iCs/>
            <w:noProof/>
            <w:sz w:val="18"/>
            <w:szCs w:val="18"/>
          </w:rPr>
          <w:t>Tabulka 50: Šetření čtenářské gramotnosti základních škol 5.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98</w:t>
        </w:r>
        <w:r w:rsidRPr="001B43A8">
          <w:rPr>
            <w:i/>
            <w:iCs/>
            <w:noProof/>
            <w:webHidden/>
            <w:sz w:val="18"/>
            <w:szCs w:val="18"/>
          </w:rPr>
          <w:fldChar w:fldCharType="end"/>
        </w:r>
      </w:hyperlink>
    </w:p>
    <w:p w14:paraId="3040BB39" w14:textId="58D03306"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1" w:history="1">
        <w:r w:rsidRPr="001B43A8">
          <w:rPr>
            <w:rStyle w:val="Hypertextovodkaz"/>
            <w:i/>
            <w:iCs/>
            <w:noProof/>
            <w:sz w:val="18"/>
            <w:szCs w:val="18"/>
          </w:rPr>
          <w:t>Tabulka 51: Šetření čtenářské gramotnosti základních škol 9.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98</w:t>
        </w:r>
        <w:r w:rsidRPr="001B43A8">
          <w:rPr>
            <w:i/>
            <w:iCs/>
            <w:noProof/>
            <w:webHidden/>
            <w:sz w:val="18"/>
            <w:szCs w:val="18"/>
          </w:rPr>
          <w:fldChar w:fldCharType="end"/>
        </w:r>
      </w:hyperlink>
    </w:p>
    <w:p w14:paraId="3E5B4D7A" w14:textId="797467EC"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2" w:history="1">
        <w:r w:rsidRPr="001B43A8">
          <w:rPr>
            <w:rStyle w:val="Hypertextovodkaz"/>
            <w:i/>
            <w:iCs/>
            <w:noProof/>
            <w:sz w:val="18"/>
            <w:szCs w:val="18"/>
          </w:rPr>
          <w:t>Tabulka 52: Šetření z českého jazyka základních škol 5.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99</w:t>
        </w:r>
        <w:r w:rsidRPr="001B43A8">
          <w:rPr>
            <w:i/>
            <w:iCs/>
            <w:noProof/>
            <w:webHidden/>
            <w:sz w:val="18"/>
            <w:szCs w:val="18"/>
          </w:rPr>
          <w:fldChar w:fldCharType="end"/>
        </w:r>
      </w:hyperlink>
    </w:p>
    <w:p w14:paraId="4FB81E02" w14:textId="4E7956F0"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3" w:history="1">
        <w:r w:rsidRPr="001B43A8">
          <w:rPr>
            <w:rStyle w:val="Hypertextovodkaz"/>
            <w:i/>
            <w:iCs/>
            <w:noProof/>
            <w:sz w:val="18"/>
            <w:szCs w:val="18"/>
          </w:rPr>
          <w:t>Tabulka 53: Šetření z českého jazyka základních škol 9.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99</w:t>
        </w:r>
        <w:r w:rsidRPr="001B43A8">
          <w:rPr>
            <w:i/>
            <w:iCs/>
            <w:noProof/>
            <w:webHidden/>
            <w:sz w:val="18"/>
            <w:szCs w:val="18"/>
          </w:rPr>
          <w:fldChar w:fldCharType="end"/>
        </w:r>
      </w:hyperlink>
    </w:p>
    <w:p w14:paraId="656400A6" w14:textId="16C905C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4" w:history="1">
        <w:r w:rsidRPr="001B43A8">
          <w:rPr>
            <w:rStyle w:val="Hypertextovodkaz"/>
            <w:i/>
            <w:iCs/>
            <w:noProof/>
            <w:sz w:val="18"/>
            <w:szCs w:val="18"/>
          </w:rPr>
          <w:t>Tabulka 54: Šetření z matematiky základních škol 5.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99</w:t>
        </w:r>
        <w:r w:rsidRPr="001B43A8">
          <w:rPr>
            <w:i/>
            <w:iCs/>
            <w:noProof/>
            <w:webHidden/>
            <w:sz w:val="18"/>
            <w:szCs w:val="18"/>
          </w:rPr>
          <w:fldChar w:fldCharType="end"/>
        </w:r>
      </w:hyperlink>
    </w:p>
    <w:p w14:paraId="4879DCE9" w14:textId="3DF7EF06"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5" w:history="1">
        <w:r w:rsidRPr="001B43A8">
          <w:rPr>
            <w:rStyle w:val="Hypertextovodkaz"/>
            <w:i/>
            <w:iCs/>
            <w:noProof/>
            <w:sz w:val="18"/>
            <w:szCs w:val="18"/>
          </w:rPr>
          <w:t>Tabulka 55: Šetření z matematiky základních škol 9.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100</w:t>
        </w:r>
        <w:r w:rsidRPr="001B43A8">
          <w:rPr>
            <w:i/>
            <w:iCs/>
            <w:noProof/>
            <w:webHidden/>
            <w:sz w:val="18"/>
            <w:szCs w:val="18"/>
          </w:rPr>
          <w:fldChar w:fldCharType="end"/>
        </w:r>
      </w:hyperlink>
    </w:p>
    <w:p w14:paraId="061CB31C" w14:textId="7D033FFC"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6" w:history="1">
        <w:r w:rsidRPr="001B43A8">
          <w:rPr>
            <w:rStyle w:val="Hypertextovodkaz"/>
            <w:i/>
            <w:iCs/>
            <w:noProof/>
            <w:sz w:val="18"/>
            <w:szCs w:val="18"/>
          </w:rPr>
          <w:t>Tabulka 56: Index rizikového chování ZV 2020/2021,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100</w:t>
        </w:r>
        <w:r w:rsidRPr="001B43A8">
          <w:rPr>
            <w:i/>
            <w:iCs/>
            <w:noProof/>
            <w:webHidden/>
            <w:sz w:val="18"/>
            <w:szCs w:val="18"/>
          </w:rPr>
          <w:fldChar w:fldCharType="end"/>
        </w:r>
      </w:hyperlink>
    </w:p>
    <w:p w14:paraId="160FF232" w14:textId="14DDD704"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7" w:history="1">
        <w:r w:rsidRPr="001B43A8">
          <w:rPr>
            <w:rStyle w:val="Hypertextovodkaz"/>
            <w:i/>
            <w:iCs/>
            <w:noProof/>
            <w:sz w:val="18"/>
            <w:szCs w:val="18"/>
          </w:rPr>
          <w:t>Tabulka 57: Pouchy, vady, zdravotní znevýhodnění,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101</w:t>
        </w:r>
        <w:r w:rsidRPr="001B43A8">
          <w:rPr>
            <w:i/>
            <w:iCs/>
            <w:noProof/>
            <w:webHidden/>
            <w:sz w:val="18"/>
            <w:szCs w:val="18"/>
          </w:rPr>
          <w:fldChar w:fldCharType="end"/>
        </w:r>
      </w:hyperlink>
    </w:p>
    <w:p w14:paraId="7CCB2467" w14:textId="7C02097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8" w:history="1">
        <w:r w:rsidRPr="001B43A8">
          <w:rPr>
            <w:rStyle w:val="Hypertextovodkaz"/>
            <w:i/>
            <w:iCs/>
            <w:noProof/>
            <w:sz w:val="18"/>
            <w:szCs w:val="18"/>
          </w:rPr>
          <w:t>Tabulka 58: Využívaní didaktické metody a pomůcky ve výuce na MŠ,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107</w:t>
        </w:r>
        <w:r w:rsidRPr="001B43A8">
          <w:rPr>
            <w:i/>
            <w:iCs/>
            <w:noProof/>
            <w:webHidden/>
            <w:sz w:val="18"/>
            <w:szCs w:val="18"/>
          </w:rPr>
          <w:fldChar w:fldCharType="end"/>
        </w:r>
      </w:hyperlink>
    </w:p>
    <w:p w14:paraId="1840851F" w14:textId="05B3EFE7"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9" w:history="1">
        <w:r w:rsidRPr="001B43A8">
          <w:rPr>
            <w:rStyle w:val="Hypertextovodkaz"/>
            <w:i/>
            <w:iCs/>
            <w:noProof/>
            <w:sz w:val="18"/>
            <w:szCs w:val="18"/>
          </w:rPr>
          <w:t>Tabulka 59: Souhrn projektů napříč gramotnostmi, které považují MŠ za úspěšné,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108</w:t>
        </w:r>
        <w:r w:rsidRPr="001B43A8">
          <w:rPr>
            <w:i/>
            <w:iCs/>
            <w:noProof/>
            <w:webHidden/>
            <w:sz w:val="18"/>
            <w:szCs w:val="18"/>
          </w:rPr>
          <w:fldChar w:fldCharType="end"/>
        </w:r>
      </w:hyperlink>
    </w:p>
    <w:p w14:paraId="7E3FB9EB" w14:textId="253CBAA8"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0" w:history="1">
        <w:r w:rsidRPr="001B43A8">
          <w:rPr>
            <w:rStyle w:val="Hypertextovodkaz"/>
            <w:i/>
            <w:iCs/>
            <w:noProof/>
            <w:sz w:val="18"/>
            <w:szCs w:val="18"/>
          </w:rPr>
          <w:t>Tabulka 60: Definované potřeby škol v rámci šetření,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109</w:t>
        </w:r>
        <w:r w:rsidRPr="001B43A8">
          <w:rPr>
            <w:i/>
            <w:iCs/>
            <w:noProof/>
            <w:webHidden/>
            <w:sz w:val="18"/>
            <w:szCs w:val="18"/>
          </w:rPr>
          <w:fldChar w:fldCharType="end"/>
        </w:r>
      </w:hyperlink>
    </w:p>
    <w:p w14:paraId="6DCC6D65" w14:textId="72980F10"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1" w:history="1">
        <w:r w:rsidRPr="001B43A8">
          <w:rPr>
            <w:rStyle w:val="Hypertextovodkaz"/>
            <w:i/>
            <w:iCs/>
            <w:noProof/>
            <w:sz w:val="18"/>
            <w:szCs w:val="18"/>
          </w:rPr>
          <w:t>Tabulka 61: Výsledné oblasti podpory v území,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109</w:t>
        </w:r>
        <w:r w:rsidRPr="001B43A8">
          <w:rPr>
            <w:i/>
            <w:iCs/>
            <w:noProof/>
            <w:webHidden/>
            <w:sz w:val="18"/>
            <w:szCs w:val="18"/>
          </w:rPr>
          <w:fldChar w:fldCharType="end"/>
        </w:r>
      </w:hyperlink>
    </w:p>
    <w:p w14:paraId="568DB3CD" w14:textId="25B086A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2" w:history="1">
        <w:r w:rsidRPr="001B43A8">
          <w:rPr>
            <w:rStyle w:val="Hypertextovodkaz"/>
            <w:i/>
            <w:iCs/>
            <w:noProof/>
            <w:sz w:val="18"/>
            <w:szCs w:val="18"/>
          </w:rPr>
          <w:t>Tabulka 62: Komentáře k otázce, zda subjekt disponuje dostatečným vybavením a zároveň proškolenými pedagogy k využívání daných pomůcek,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114</w:t>
        </w:r>
        <w:r w:rsidRPr="001B43A8">
          <w:rPr>
            <w:i/>
            <w:iCs/>
            <w:noProof/>
            <w:webHidden/>
            <w:sz w:val="18"/>
            <w:szCs w:val="18"/>
          </w:rPr>
          <w:fldChar w:fldCharType="end"/>
        </w:r>
      </w:hyperlink>
    </w:p>
    <w:p w14:paraId="15379FE9" w14:textId="1005586F"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3" w:history="1">
        <w:r w:rsidRPr="001B43A8">
          <w:rPr>
            <w:rStyle w:val="Hypertextovodkaz"/>
            <w:i/>
            <w:iCs/>
            <w:noProof/>
            <w:sz w:val="18"/>
            <w:szCs w:val="18"/>
          </w:rPr>
          <w:t>Tabulka 63: Investiční priority MŠ ORP Louny,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119</w:t>
        </w:r>
        <w:r w:rsidRPr="001B43A8">
          <w:rPr>
            <w:i/>
            <w:iCs/>
            <w:noProof/>
            <w:webHidden/>
            <w:sz w:val="18"/>
            <w:szCs w:val="18"/>
          </w:rPr>
          <w:fldChar w:fldCharType="end"/>
        </w:r>
      </w:hyperlink>
    </w:p>
    <w:p w14:paraId="11FE585B" w14:textId="7EF1A21E"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4" w:history="1">
        <w:r w:rsidRPr="001B43A8">
          <w:rPr>
            <w:rStyle w:val="Hypertextovodkaz"/>
            <w:i/>
            <w:iCs/>
            <w:noProof/>
            <w:sz w:val="18"/>
            <w:szCs w:val="18"/>
          </w:rPr>
          <w:t>Tabulka 64: Investiční priority ZŠ,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120</w:t>
        </w:r>
        <w:r w:rsidRPr="001B43A8">
          <w:rPr>
            <w:i/>
            <w:iCs/>
            <w:noProof/>
            <w:webHidden/>
            <w:sz w:val="18"/>
            <w:szCs w:val="18"/>
          </w:rPr>
          <w:fldChar w:fldCharType="end"/>
        </w:r>
      </w:hyperlink>
    </w:p>
    <w:p w14:paraId="65906310" w14:textId="793BB94F"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5" w:history="1">
        <w:r w:rsidRPr="001B43A8">
          <w:rPr>
            <w:rStyle w:val="Hypertextovodkaz"/>
            <w:i/>
            <w:iCs/>
            <w:noProof/>
            <w:sz w:val="18"/>
            <w:szCs w:val="18"/>
          </w:rPr>
          <w:t>Tabulka 65: Investiční priority ZUŠ ORP Louny,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121</w:t>
        </w:r>
        <w:r w:rsidRPr="001B43A8">
          <w:rPr>
            <w:i/>
            <w:iCs/>
            <w:noProof/>
            <w:webHidden/>
            <w:sz w:val="18"/>
            <w:szCs w:val="18"/>
          </w:rPr>
          <w:fldChar w:fldCharType="end"/>
        </w:r>
      </w:hyperlink>
    </w:p>
    <w:p w14:paraId="6F354C01" w14:textId="6E7E709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6" w:history="1">
        <w:r w:rsidRPr="001B43A8">
          <w:rPr>
            <w:rStyle w:val="Hypertextovodkaz"/>
            <w:i/>
            <w:iCs/>
            <w:noProof/>
            <w:sz w:val="18"/>
            <w:szCs w:val="18"/>
          </w:rPr>
          <w:t>Tabulka 66: SWOT 3 analýza - Moderní didaktické formy vedoucí k rozvoji klíčových kompetencí, „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124</w:t>
        </w:r>
        <w:r w:rsidRPr="001B43A8">
          <w:rPr>
            <w:i/>
            <w:iCs/>
            <w:noProof/>
            <w:webHidden/>
            <w:sz w:val="18"/>
            <w:szCs w:val="18"/>
          </w:rPr>
          <w:fldChar w:fldCharType="end"/>
        </w:r>
      </w:hyperlink>
    </w:p>
    <w:p w14:paraId="6AB1B17B" w14:textId="77BDA0DC"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7" w:history="1">
        <w:r w:rsidRPr="001B43A8">
          <w:rPr>
            <w:rStyle w:val="Hypertextovodkaz"/>
            <w:i/>
            <w:iCs/>
            <w:noProof/>
            <w:sz w:val="18"/>
            <w:szCs w:val="18"/>
          </w:rPr>
          <w:t>Tabulka 67: SWOT 3 analýza – Podpora pedagogických a didaktických kompetencí pracovníků ve vzdělávání a podpora managementu třídních kolektivů,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126</w:t>
        </w:r>
        <w:r w:rsidRPr="001B43A8">
          <w:rPr>
            <w:i/>
            <w:iCs/>
            <w:noProof/>
            <w:webHidden/>
            <w:sz w:val="18"/>
            <w:szCs w:val="18"/>
          </w:rPr>
          <w:fldChar w:fldCharType="end"/>
        </w:r>
      </w:hyperlink>
    </w:p>
    <w:p w14:paraId="3DF2A3E9" w14:textId="2EFC47C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8" w:history="1">
        <w:r w:rsidRPr="001B43A8">
          <w:rPr>
            <w:rStyle w:val="Hypertextovodkaz"/>
            <w:i/>
            <w:iCs/>
            <w:noProof/>
            <w:sz w:val="18"/>
            <w:szCs w:val="18"/>
          </w:rPr>
          <w:t>Tabulka 68: : SWOT 3 analýza - Rozvoj potenciálu každého dítěte, zejména dětí se sociálním a jiným znevýhodněním,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127</w:t>
        </w:r>
        <w:r w:rsidRPr="001B43A8">
          <w:rPr>
            <w:i/>
            <w:iCs/>
            <w:noProof/>
            <w:webHidden/>
            <w:sz w:val="18"/>
            <w:szCs w:val="18"/>
          </w:rPr>
          <w:fldChar w:fldCharType="end"/>
        </w:r>
      </w:hyperlink>
    </w:p>
    <w:p w14:paraId="2086EE86" w14:textId="7FDAE73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9" w:history="1">
        <w:r w:rsidRPr="001B43A8">
          <w:rPr>
            <w:rStyle w:val="Hypertextovodkaz"/>
            <w:i/>
            <w:iCs/>
            <w:noProof/>
            <w:sz w:val="18"/>
            <w:szCs w:val="18"/>
          </w:rPr>
          <w:t>Tabulka 69: SWOT 3 analýza - Rozvoj potenciálu každého žáka, zejména žáků se sociálním a jiným znevýhodněním,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129</w:t>
        </w:r>
        <w:r w:rsidRPr="001B43A8">
          <w:rPr>
            <w:i/>
            <w:iCs/>
            <w:noProof/>
            <w:webHidden/>
            <w:sz w:val="18"/>
            <w:szCs w:val="18"/>
          </w:rPr>
          <w:fldChar w:fldCharType="end"/>
        </w:r>
      </w:hyperlink>
    </w:p>
    <w:p w14:paraId="73794C17" w14:textId="01476B0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40" w:history="1">
        <w:r w:rsidRPr="001B43A8">
          <w:rPr>
            <w:rStyle w:val="Hypertextovodkaz"/>
            <w:i/>
            <w:iCs/>
            <w:noProof/>
            <w:sz w:val="18"/>
            <w:szCs w:val="18"/>
          </w:rPr>
          <w:t>Tabulka 70: SWOT PS financování,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_Toc203079340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130</w:t>
        </w:r>
        <w:r w:rsidRPr="001B43A8">
          <w:rPr>
            <w:i/>
            <w:iCs/>
            <w:noProof/>
            <w:webHidden/>
            <w:sz w:val="18"/>
            <w:szCs w:val="18"/>
          </w:rPr>
          <w:fldChar w:fldCharType="end"/>
        </w:r>
      </w:hyperlink>
    </w:p>
    <w:p w14:paraId="0F68FE27" w14:textId="73C77007"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41" w:history="1">
        <w:r w:rsidRPr="001B43A8">
          <w:rPr>
            <w:rStyle w:val="Hypertextovodkaz"/>
            <w:i/>
            <w:iCs/>
            <w:noProof/>
            <w:sz w:val="18"/>
            <w:szCs w:val="18"/>
          </w:rPr>
          <w:t>Tabulka 71: Popis příčin slabých stránek a hrozeb PS financování,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_Toc203079341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131</w:t>
        </w:r>
        <w:r w:rsidRPr="001B43A8">
          <w:rPr>
            <w:i/>
            <w:iCs/>
            <w:noProof/>
            <w:webHidden/>
            <w:sz w:val="18"/>
            <w:szCs w:val="18"/>
          </w:rPr>
          <w:fldChar w:fldCharType="end"/>
        </w:r>
      </w:hyperlink>
    </w:p>
    <w:p w14:paraId="49EAD1F1" w14:textId="35DC2081"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42" w:history="1">
        <w:r w:rsidRPr="001B43A8">
          <w:rPr>
            <w:rStyle w:val="Hypertextovodkaz"/>
            <w:i/>
            <w:iCs/>
            <w:noProof/>
            <w:sz w:val="18"/>
            <w:szCs w:val="18"/>
          </w:rPr>
          <w:t>Tabulka 72: Problémové oblasti definované zástupci MŠ v rámci šetření,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_Toc203079342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132</w:t>
        </w:r>
        <w:r w:rsidRPr="001B43A8">
          <w:rPr>
            <w:i/>
            <w:iCs/>
            <w:noProof/>
            <w:webHidden/>
            <w:sz w:val="18"/>
            <w:szCs w:val="18"/>
          </w:rPr>
          <w:fldChar w:fldCharType="end"/>
        </w:r>
      </w:hyperlink>
    </w:p>
    <w:p w14:paraId="5084F818" w14:textId="68DCCFAD"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43" w:history="1">
        <w:r w:rsidRPr="001B43A8">
          <w:rPr>
            <w:rStyle w:val="Hypertextovodkaz"/>
            <w:i/>
            <w:iCs/>
            <w:noProof/>
            <w:sz w:val="18"/>
            <w:szCs w:val="18"/>
          </w:rPr>
          <w:t>Tabulka 73: Problémové oblasti definované zástupci ZŠ v rámci šetření,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_Toc203079343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133</w:t>
        </w:r>
        <w:r w:rsidRPr="001B43A8">
          <w:rPr>
            <w:i/>
            <w:iCs/>
            <w:noProof/>
            <w:webHidden/>
            <w:sz w:val="18"/>
            <w:szCs w:val="18"/>
          </w:rPr>
          <w:fldChar w:fldCharType="end"/>
        </w:r>
      </w:hyperlink>
    </w:p>
    <w:p w14:paraId="59B5C8F4" w14:textId="77777777" w:rsidR="00E26E39" w:rsidRDefault="00B33008" w:rsidP="008775A1">
      <w:pPr>
        <w:rPr>
          <w:i/>
          <w:iCs/>
          <w:sz w:val="18"/>
          <w:szCs w:val="18"/>
        </w:rPr>
      </w:pPr>
      <w:r w:rsidRPr="001B43A8">
        <w:rPr>
          <w:i/>
          <w:iCs/>
          <w:sz w:val="18"/>
          <w:szCs w:val="18"/>
        </w:rPr>
        <w:fldChar w:fldCharType="end"/>
      </w:r>
    </w:p>
    <w:p w14:paraId="416B586B" w14:textId="118FEE4D" w:rsidR="00B33008" w:rsidRPr="00E26E39" w:rsidRDefault="00250668" w:rsidP="008775A1">
      <w:pPr>
        <w:rPr>
          <w:i/>
          <w:iCs/>
          <w:sz w:val="18"/>
          <w:szCs w:val="18"/>
        </w:rPr>
      </w:pPr>
      <w:r w:rsidRPr="008D045F">
        <w:rPr>
          <w:b/>
          <w:bCs/>
          <w:color w:val="323E4F" w:themeColor="text2" w:themeShade="BF"/>
        </w:rPr>
        <w:t>SEZNAM GRAFŮ:</w:t>
      </w:r>
    </w:p>
    <w:p w14:paraId="345F1072" w14:textId="058D7E35" w:rsidR="001B43A8" w:rsidRPr="001B43A8" w:rsidRDefault="00B3300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r>
        <w:fldChar w:fldCharType="begin"/>
      </w:r>
      <w:r>
        <w:instrText xml:space="preserve"> TOC \h \z \c "Graf" </w:instrText>
      </w:r>
      <w:r>
        <w:fldChar w:fldCharType="separate"/>
      </w:r>
      <w:hyperlink w:anchor="_Toc203079344" w:history="1">
        <w:r w:rsidR="001B43A8" w:rsidRPr="001B43A8">
          <w:rPr>
            <w:rStyle w:val="Hypertextovodkaz"/>
            <w:i/>
            <w:iCs/>
            <w:noProof/>
            <w:color w:val="000000" w:themeColor="text1"/>
            <w:sz w:val="18"/>
            <w:szCs w:val="18"/>
          </w:rPr>
          <w:t>Graf 1: Schéma komunikačních toků při plánování a aktualizaci MAP v rámci organizační struktury, „zdroj: vlastní zpracování“</w:t>
        </w:r>
        <w:r w:rsidR="001B43A8" w:rsidRPr="001B43A8">
          <w:rPr>
            <w:i/>
            <w:iCs/>
            <w:noProof/>
            <w:webHidden/>
            <w:color w:val="000000" w:themeColor="text1"/>
            <w:sz w:val="18"/>
            <w:szCs w:val="18"/>
          </w:rPr>
          <w:tab/>
        </w:r>
        <w:r w:rsidR="001B43A8" w:rsidRPr="001B43A8">
          <w:rPr>
            <w:i/>
            <w:iCs/>
            <w:noProof/>
            <w:webHidden/>
            <w:color w:val="000000" w:themeColor="text1"/>
            <w:sz w:val="18"/>
            <w:szCs w:val="18"/>
          </w:rPr>
          <w:fldChar w:fldCharType="begin"/>
        </w:r>
        <w:r w:rsidR="001B43A8" w:rsidRPr="001B43A8">
          <w:rPr>
            <w:i/>
            <w:iCs/>
            <w:noProof/>
            <w:webHidden/>
            <w:color w:val="000000" w:themeColor="text1"/>
            <w:sz w:val="18"/>
            <w:szCs w:val="18"/>
          </w:rPr>
          <w:instrText xml:space="preserve"> PAGEREF _Toc203079344 \h </w:instrText>
        </w:r>
        <w:r w:rsidR="001B43A8" w:rsidRPr="001B43A8">
          <w:rPr>
            <w:i/>
            <w:iCs/>
            <w:noProof/>
            <w:webHidden/>
            <w:color w:val="000000" w:themeColor="text1"/>
            <w:sz w:val="18"/>
            <w:szCs w:val="18"/>
          </w:rPr>
        </w:r>
        <w:r w:rsidR="001B43A8" w:rsidRPr="001B43A8">
          <w:rPr>
            <w:i/>
            <w:iCs/>
            <w:noProof/>
            <w:webHidden/>
            <w:color w:val="000000" w:themeColor="text1"/>
            <w:sz w:val="18"/>
            <w:szCs w:val="18"/>
          </w:rPr>
          <w:fldChar w:fldCharType="separate"/>
        </w:r>
        <w:r w:rsidR="007C5399">
          <w:rPr>
            <w:i/>
            <w:iCs/>
            <w:noProof/>
            <w:webHidden/>
            <w:color w:val="000000" w:themeColor="text1"/>
            <w:sz w:val="18"/>
            <w:szCs w:val="18"/>
          </w:rPr>
          <w:t>17</w:t>
        </w:r>
        <w:r w:rsidR="001B43A8" w:rsidRPr="001B43A8">
          <w:rPr>
            <w:i/>
            <w:iCs/>
            <w:noProof/>
            <w:webHidden/>
            <w:color w:val="000000" w:themeColor="text1"/>
            <w:sz w:val="18"/>
            <w:szCs w:val="18"/>
          </w:rPr>
          <w:fldChar w:fldCharType="end"/>
        </w:r>
      </w:hyperlink>
    </w:p>
    <w:p w14:paraId="3E06B3F0" w14:textId="5629D916"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45" w:history="1">
        <w:r w:rsidRPr="001B43A8">
          <w:rPr>
            <w:rStyle w:val="Hypertextovodkaz"/>
            <w:i/>
            <w:iCs/>
            <w:noProof/>
            <w:color w:val="000000" w:themeColor="text1"/>
            <w:sz w:val="18"/>
            <w:szCs w:val="18"/>
          </w:rPr>
          <w:t>Graf 2: Odhad podílů exekuovaných rodičů</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_Toc203079345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65</w:t>
        </w:r>
        <w:r w:rsidRPr="001B43A8">
          <w:rPr>
            <w:i/>
            <w:iCs/>
            <w:noProof/>
            <w:webHidden/>
            <w:color w:val="000000" w:themeColor="text1"/>
            <w:sz w:val="18"/>
            <w:szCs w:val="18"/>
          </w:rPr>
          <w:fldChar w:fldCharType="end"/>
        </w:r>
      </w:hyperlink>
    </w:p>
    <w:p w14:paraId="2231E5D1" w14:textId="4BCEAA10"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46" w:history="1">
        <w:r w:rsidRPr="001B43A8">
          <w:rPr>
            <w:rStyle w:val="Hypertextovodkaz"/>
            <w:i/>
            <w:iCs/>
            <w:noProof/>
            <w:color w:val="000000" w:themeColor="text1"/>
            <w:sz w:val="18"/>
            <w:szCs w:val="18"/>
          </w:rPr>
          <w:t>Graf 3: Podíl rodičů s více než jednou exekucí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_Toc203079346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66</w:t>
        </w:r>
        <w:r w:rsidRPr="001B43A8">
          <w:rPr>
            <w:i/>
            <w:iCs/>
            <w:noProof/>
            <w:webHidden/>
            <w:color w:val="000000" w:themeColor="text1"/>
            <w:sz w:val="18"/>
            <w:szCs w:val="18"/>
          </w:rPr>
          <w:fldChar w:fldCharType="end"/>
        </w:r>
      </w:hyperlink>
    </w:p>
    <w:p w14:paraId="6F4A3E6B" w14:textId="235623C1"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47" w:history="1">
        <w:r w:rsidRPr="001B43A8">
          <w:rPr>
            <w:rStyle w:val="Hypertextovodkaz"/>
            <w:i/>
            <w:iCs/>
            <w:noProof/>
            <w:color w:val="000000" w:themeColor="text1"/>
            <w:sz w:val="18"/>
            <w:szCs w:val="18"/>
          </w:rPr>
          <w:t>Graf 4: Podíl dětí žijících v bytové nouzi</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_Toc203079347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67</w:t>
        </w:r>
        <w:r w:rsidRPr="001B43A8">
          <w:rPr>
            <w:i/>
            <w:iCs/>
            <w:noProof/>
            <w:webHidden/>
            <w:color w:val="000000" w:themeColor="text1"/>
            <w:sz w:val="18"/>
            <w:szCs w:val="18"/>
          </w:rPr>
          <w:fldChar w:fldCharType="end"/>
        </w:r>
      </w:hyperlink>
    </w:p>
    <w:p w14:paraId="0E497141" w14:textId="1C825771"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48" w:history="1">
        <w:r w:rsidRPr="001B43A8">
          <w:rPr>
            <w:rStyle w:val="Hypertextovodkaz"/>
            <w:i/>
            <w:iCs/>
            <w:noProof/>
            <w:color w:val="000000" w:themeColor="text1"/>
            <w:sz w:val="18"/>
            <w:szCs w:val="18"/>
          </w:rPr>
          <w:t>Graf 5: Podíl lidí, kteří žijí v SVL</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_Toc203079348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68</w:t>
        </w:r>
        <w:r w:rsidRPr="001B43A8">
          <w:rPr>
            <w:i/>
            <w:iCs/>
            <w:noProof/>
            <w:webHidden/>
            <w:color w:val="000000" w:themeColor="text1"/>
            <w:sz w:val="18"/>
            <w:szCs w:val="18"/>
          </w:rPr>
          <w:fldChar w:fldCharType="end"/>
        </w:r>
      </w:hyperlink>
    </w:p>
    <w:p w14:paraId="328A911F" w14:textId="615CABE2"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49" w:history="1">
        <w:r w:rsidRPr="001B43A8">
          <w:rPr>
            <w:rStyle w:val="Hypertextovodkaz"/>
            <w:rFonts w:cstheme="minorHAnsi"/>
            <w:i/>
            <w:iCs/>
            <w:noProof/>
            <w:color w:val="000000" w:themeColor="text1"/>
            <w:sz w:val="18"/>
            <w:szCs w:val="18"/>
          </w:rPr>
          <w:t xml:space="preserve">Graf 6: </w:t>
        </w:r>
        <w:r w:rsidRPr="001B43A8">
          <w:rPr>
            <w:rStyle w:val="Hypertextovodkaz"/>
            <w:rFonts w:eastAsia="Fira Sans" w:cstheme="minorHAnsi"/>
            <w:i/>
            <w:iCs/>
            <w:noProof/>
            <w:color w:val="000000" w:themeColor="text1"/>
            <w:sz w:val="18"/>
            <w:szCs w:val="18"/>
          </w:rPr>
          <w:t xml:space="preserve">Procentuální podíl nezaměstnaných (žadatelů na úřadech práce) ze všech obyvatel ORP ve věku 15–65 let. Průměr </w:t>
        </w:r>
        <w:r w:rsidRPr="001B43A8">
          <w:rPr>
            <w:rStyle w:val="Hypertextovodkaz"/>
            <w:rFonts w:eastAsia="Fira Sans" w:cstheme="minorHAnsi"/>
            <w:i/>
            <w:iCs/>
            <w:noProof/>
            <w:color w:val="000000" w:themeColor="text1"/>
            <w:sz w:val="18"/>
            <w:szCs w:val="18"/>
          </w:rPr>
          <w:lastRenderedPageBreak/>
          <w:t>nezaměstnanosti v letech konjunktury 2018 a 2022 je spíše jev měřící sociální vyloučení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_Toc203079349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69</w:t>
        </w:r>
        <w:r w:rsidRPr="001B43A8">
          <w:rPr>
            <w:i/>
            <w:iCs/>
            <w:noProof/>
            <w:webHidden/>
            <w:color w:val="000000" w:themeColor="text1"/>
            <w:sz w:val="18"/>
            <w:szCs w:val="18"/>
          </w:rPr>
          <w:fldChar w:fldCharType="end"/>
        </w:r>
      </w:hyperlink>
    </w:p>
    <w:p w14:paraId="08EE292F" w14:textId="6011B6A5"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0" w:history="1">
        <w:r w:rsidRPr="001B43A8">
          <w:rPr>
            <w:rStyle w:val="Hypertextovodkaz"/>
            <w:rFonts w:cstheme="minorHAnsi"/>
            <w:i/>
            <w:iCs/>
            <w:noProof/>
            <w:color w:val="000000" w:themeColor="text1"/>
            <w:sz w:val="18"/>
            <w:szCs w:val="18"/>
          </w:rPr>
          <w:t>Graf 7:</w:t>
        </w:r>
        <w:r w:rsidRPr="001B43A8">
          <w:rPr>
            <w:rStyle w:val="Hypertextovodkaz"/>
            <w:rFonts w:eastAsia="Fira Sans" w:cstheme="minorHAnsi"/>
            <w:i/>
            <w:iCs/>
            <w:noProof/>
            <w:color w:val="000000" w:themeColor="text1"/>
            <w:sz w:val="18"/>
            <w:szCs w:val="18"/>
          </w:rPr>
          <w:t xml:space="preserve"> Procentuální podíl obyvatel ORP, kteří dosáhli nejvýše základního vzdělání (včetně neukončeného). Zdroj: ČSÚ Sčítání lidu 2021, podrobnější zobrazení na datapaq.cz</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_Toc203079350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70</w:t>
        </w:r>
        <w:r w:rsidRPr="001B43A8">
          <w:rPr>
            <w:i/>
            <w:iCs/>
            <w:noProof/>
            <w:webHidden/>
            <w:color w:val="000000" w:themeColor="text1"/>
            <w:sz w:val="18"/>
            <w:szCs w:val="18"/>
          </w:rPr>
          <w:fldChar w:fldCharType="end"/>
        </w:r>
      </w:hyperlink>
    </w:p>
    <w:p w14:paraId="33AE9829" w14:textId="5AAEEBE0"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1" w:history="1">
        <w:r w:rsidRPr="001B43A8">
          <w:rPr>
            <w:rStyle w:val="Hypertextovodkaz"/>
            <w:i/>
            <w:iCs/>
            <w:noProof/>
            <w:color w:val="000000" w:themeColor="text1"/>
            <w:sz w:val="18"/>
            <w:szCs w:val="18"/>
          </w:rPr>
          <w:t xml:space="preserve">Graf 8: Procentuální podíl obyvatel ORP, kteří dosáhli nejvýše středního vzdělání (maturita nebo učňovský list). Zdroj: ČSÚ Sčítání lidu 2021, </w:t>
        </w:r>
        <w:r w:rsidRPr="001B43A8">
          <w:rPr>
            <w:rStyle w:val="Hypertextovodkaz"/>
            <w:rFonts w:eastAsia="Fira Sans" w:cstheme="minorHAnsi"/>
            <w:i/>
            <w:iCs/>
            <w:noProof/>
            <w:color w:val="000000" w:themeColor="text1"/>
            <w:sz w:val="18"/>
            <w:szCs w:val="18"/>
          </w:rPr>
          <w:t>podrobnější zobrazení na datapaq.cz</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_Toc203079351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70</w:t>
        </w:r>
        <w:r w:rsidRPr="001B43A8">
          <w:rPr>
            <w:i/>
            <w:iCs/>
            <w:noProof/>
            <w:webHidden/>
            <w:color w:val="000000" w:themeColor="text1"/>
            <w:sz w:val="18"/>
            <w:szCs w:val="18"/>
          </w:rPr>
          <w:fldChar w:fldCharType="end"/>
        </w:r>
      </w:hyperlink>
    </w:p>
    <w:p w14:paraId="4C103D8D" w14:textId="0A0E38A4"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2" w:history="1">
        <w:r w:rsidRPr="001B43A8">
          <w:rPr>
            <w:rStyle w:val="Hypertextovodkaz"/>
            <w:rFonts w:cstheme="minorHAnsi"/>
            <w:i/>
            <w:iCs/>
            <w:noProof/>
            <w:color w:val="000000" w:themeColor="text1"/>
            <w:sz w:val="18"/>
            <w:szCs w:val="18"/>
          </w:rPr>
          <w:t>Graf 9: Procentuální podíl žáků z ORP, kteří ukončili povinnou školní docházku dříve než v 9. ročníku ze všech žáků, kteří v daném roce a ORP ukončili povinnou školní docházku. To zahrnuje žáky v běžných (včetně víceletých gymnázií) a speciálních třídách běžných škol a škol zřízených podle § 16 odst. 9 školského zákona. Vývoj za školní roky 2016/2017 až 2022/2023 Zdroj: MŠMT, podrobnější zobrazení na datapaq.cz</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_Toc203079352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96</w:t>
        </w:r>
        <w:r w:rsidRPr="001B43A8">
          <w:rPr>
            <w:i/>
            <w:iCs/>
            <w:noProof/>
            <w:webHidden/>
            <w:color w:val="000000" w:themeColor="text1"/>
            <w:sz w:val="18"/>
            <w:szCs w:val="18"/>
          </w:rPr>
          <w:fldChar w:fldCharType="end"/>
        </w:r>
      </w:hyperlink>
    </w:p>
    <w:p w14:paraId="26163034" w14:textId="2B6F3BBA"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3" w:history="1">
        <w:r w:rsidRPr="001B43A8">
          <w:rPr>
            <w:rStyle w:val="Hypertextovodkaz"/>
            <w:i/>
            <w:iCs/>
            <w:noProof/>
            <w:color w:val="000000" w:themeColor="text1"/>
            <w:sz w:val="18"/>
            <w:szCs w:val="18"/>
          </w:rPr>
          <w:t>Graf 10: Sebereflexe MŠ - matematická gramotnost,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_Toc203079353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103</w:t>
        </w:r>
        <w:r w:rsidRPr="001B43A8">
          <w:rPr>
            <w:i/>
            <w:iCs/>
            <w:noProof/>
            <w:webHidden/>
            <w:color w:val="000000" w:themeColor="text1"/>
            <w:sz w:val="18"/>
            <w:szCs w:val="18"/>
          </w:rPr>
          <w:fldChar w:fldCharType="end"/>
        </w:r>
      </w:hyperlink>
    </w:p>
    <w:p w14:paraId="3C43F689" w14:textId="3FE670FA"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4" w:history="1">
        <w:r w:rsidRPr="001B43A8">
          <w:rPr>
            <w:rStyle w:val="Hypertextovodkaz"/>
            <w:i/>
            <w:iCs/>
            <w:noProof/>
            <w:color w:val="000000" w:themeColor="text1"/>
            <w:sz w:val="18"/>
            <w:szCs w:val="18"/>
          </w:rPr>
          <w:t>Graf 11: Sebereflexe MŠ – matematická gramotnost,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_Toc203079354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104</w:t>
        </w:r>
        <w:r w:rsidRPr="001B43A8">
          <w:rPr>
            <w:i/>
            <w:iCs/>
            <w:noProof/>
            <w:webHidden/>
            <w:color w:val="000000" w:themeColor="text1"/>
            <w:sz w:val="18"/>
            <w:szCs w:val="18"/>
          </w:rPr>
          <w:fldChar w:fldCharType="end"/>
        </w:r>
      </w:hyperlink>
    </w:p>
    <w:p w14:paraId="1655AFBA" w14:textId="4E504312"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5" w:history="1">
        <w:r w:rsidRPr="001B43A8">
          <w:rPr>
            <w:rStyle w:val="Hypertextovodkaz"/>
            <w:i/>
            <w:iCs/>
            <w:noProof/>
            <w:color w:val="000000" w:themeColor="text1"/>
            <w:sz w:val="18"/>
            <w:szCs w:val="18"/>
          </w:rPr>
          <w:t>Graf 12: Sebereflexe MŠ - čtenářská gramotnost,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_Toc203079355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105</w:t>
        </w:r>
        <w:r w:rsidRPr="001B43A8">
          <w:rPr>
            <w:i/>
            <w:iCs/>
            <w:noProof/>
            <w:webHidden/>
            <w:color w:val="000000" w:themeColor="text1"/>
            <w:sz w:val="18"/>
            <w:szCs w:val="18"/>
          </w:rPr>
          <w:fldChar w:fldCharType="end"/>
        </w:r>
      </w:hyperlink>
    </w:p>
    <w:p w14:paraId="704330C2" w14:textId="798097DB"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6" w:history="1">
        <w:r w:rsidRPr="001B43A8">
          <w:rPr>
            <w:rStyle w:val="Hypertextovodkaz"/>
            <w:i/>
            <w:iCs/>
            <w:noProof/>
            <w:color w:val="000000" w:themeColor="text1"/>
            <w:sz w:val="18"/>
            <w:szCs w:val="18"/>
          </w:rPr>
          <w:t>Graf 13: Sebereflexe MŠ – čtenářská gramotnost,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_Toc203079356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106</w:t>
        </w:r>
        <w:r w:rsidRPr="001B43A8">
          <w:rPr>
            <w:i/>
            <w:iCs/>
            <w:noProof/>
            <w:webHidden/>
            <w:color w:val="000000" w:themeColor="text1"/>
            <w:sz w:val="18"/>
            <w:szCs w:val="18"/>
          </w:rPr>
          <w:fldChar w:fldCharType="end"/>
        </w:r>
      </w:hyperlink>
    </w:p>
    <w:p w14:paraId="5CB27989" w14:textId="45DF0B3E"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7" w:history="1">
        <w:r w:rsidRPr="001B43A8">
          <w:rPr>
            <w:rStyle w:val="Hypertextovodkaz"/>
            <w:i/>
            <w:iCs/>
            <w:noProof/>
            <w:color w:val="000000" w:themeColor="text1"/>
            <w:sz w:val="18"/>
            <w:szCs w:val="18"/>
          </w:rPr>
          <w:t>Graf 14: Vyhodnocení: Má škola dostatek moderních didaktických pomůcek pro podporu výuky?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_Toc203079357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110</w:t>
        </w:r>
        <w:r w:rsidRPr="001B43A8">
          <w:rPr>
            <w:i/>
            <w:iCs/>
            <w:noProof/>
            <w:webHidden/>
            <w:color w:val="000000" w:themeColor="text1"/>
            <w:sz w:val="18"/>
            <w:szCs w:val="18"/>
          </w:rPr>
          <w:fldChar w:fldCharType="end"/>
        </w:r>
      </w:hyperlink>
    </w:p>
    <w:p w14:paraId="45ED6EBC" w14:textId="77F315FF"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8" w:history="1">
        <w:r w:rsidRPr="001B43A8">
          <w:rPr>
            <w:rStyle w:val="Hypertextovodkaz"/>
            <w:i/>
            <w:iCs/>
            <w:noProof/>
            <w:color w:val="000000" w:themeColor="text1"/>
            <w:sz w:val="18"/>
            <w:szCs w:val="18"/>
          </w:rPr>
          <w:t>Graf 15: Vyhodnocení: Využívá škola dotačních titulů k pořízení nových moderních pomůcek?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_Toc203079358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111</w:t>
        </w:r>
        <w:r w:rsidRPr="001B43A8">
          <w:rPr>
            <w:i/>
            <w:iCs/>
            <w:noProof/>
            <w:webHidden/>
            <w:color w:val="000000" w:themeColor="text1"/>
            <w:sz w:val="18"/>
            <w:szCs w:val="18"/>
          </w:rPr>
          <w:fldChar w:fldCharType="end"/>
        </w:r>
      </w:hyperlink>
    </w:p>
    <w:p w14:paraId="40BE06B3" w14:textId="65DA8844"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9" w:history="1">
        <w:r w:rsidRPr="001B43A8">
          <w:rPr>
            <w:rStyle w:val="Hypertextovodkaz"/>
            <w:i/>
            <w:iCs/>
            <w:noProof/>
            <w:color w:val="000000" w:themeColor="text1"/>
            <w:sz w:val="18"/>
            <w:szCs w:val="18"/>
          </w:rPr>
          <w:t>Graf 16: Vyhodnocení: Podporuje vedení školy implementaci moderních metod a pomůcek do výuky a motivuje PP?“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_Toc203079359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111</w:t>
        </w:r>
        <w:r w:rsidRPr="001B43A8">
          <w:rPr>
            <w:i/>
            <w:iCs/>
            <w:noProof/>
            <w:webHidden/>
            <w:color w:val="000000" w:themeColor="text1"/>
            <w:sz w:val="18"/>
            <w:szCs w:val="18"/>
          </w:rPr>
          <w:fldChar w:fldCharType="end"/>
        </w:r>
      </w:hyperlink>
    </w:p>
    <w:p w14:paraId="5513EA27" w14:textId="2A14F554"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0" w:history="1">
        <w:r w:rsidRPr="001B43A8">
          <w:rPr>
            <w:rStyle w:val="Hypertextovodkaz"/>
            <w:i/>
            <w:iCs/>
            <w:noProof/>
            <w:color w:val="000000" w:themeColor="text1"/>
            <w:sz w:val="18"/>
            <w:szCs w:val="18"/>
          </w:rPr>
          <w:t>Graf 17: Vyhodnocení: Má škola dostatečný počet kvalifikovaných PP?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_Toc203079360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111</w:t>
        </w:r>
        <w:r w:rsidRPr="001B43A8">
          <w:rPr>
            <w:i/>
            <w:iCs/>
            <w:noProof/>
            <w:webHidden/>
            <w:color w:val="000000" w:themeColor="text1"/>
            <w:sz w:val="18"/>
            <w:szCs w:val="18"/>
          </w:rPr>
          <w:fldChar w:fldCharType="end"/>
        </w:r>
      </w:hyperlink>
    </w:p>
    <w:p w14:paraId="780AADEF" w14:textId="03319C94"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1" w:history="1">
        <w:r w:rsidRPr="001B43A8">
          <w:rPr>
            <w:rStyle w:val="Hypertextovodkaz"/>
            <w:i/>
            <w:iCs/>
            <w:noProof/>
            <w:color w:val="000000" w:themeColor="text1"/>
            <w:sz w:val="18"/>
            <w:szCs w:val="18"/>
          </w:rPr>
          <w:t>Graf 18: Vyhodnocení: Vnímáte, že postoj PP k samovzdělávání na podporu výuky dané gramotnosti je aktivní?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_Toc203079361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112</w:t>
        </w:r>
        <w:r w:rsidRPr="001B43A8">
          <w:rPr>
            <w:i/>
            <w:iCs/>
            <w:noProof/>
            <w:webHidden/>
            <w:color w:val="000000" w:themeColor="text1"/>
            <w:sz w:val="18"/>
            <w:szCs w:val="18"/>
          </w:rPr>
          <w:fldChar w:fldCharType="end"/>
        </w:r>
      </w:hyperlink>
    </w:p>
    <w:p w14:paraId="4CBFACE0" w14:textId="2981099F"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2" w:history="1">
        <w:r w:rsidRPr="001B43A8">
          <w:rPr>
            <w:rStyle w:val="Hypertextovodkaz"/>
            <w:i/>
            <w:iCs/>
            <w:noProof/>
            <w:color w:val="000000" w:themeColor="text1"/>
            <w:sz w:val="18"/>
            <w:szCs w:val="18"/>
          </w:rPr>
          <w:t>Graf 19: Vyhodnocení: Účastní se aktivně pp odborných seminářů na podporu výuky dané gramotnosti?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_Toc203079362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112</w:t>
        </w:r>
        <w:r w:rsidRPr="001B43A8">
          <w:rPr>
            <w:i/>
            <w:iCs/>
            <w:noProof/>
            <w:webHidden/>
            <w:color w:val="000000" w:themeColor="text1"/>
            <w:sz w:val="18"/>
            <w:szCs w:val="18"/>
          </w:rPr>
          <w:fldChar w:fldCharType="end"/>
        </w:r>
      </w:hyperlink>
    </w:p>
    <w:p w14:paraId="7057DB5F" w14:textId="7566D5BD"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3" w:history="1">
        <w:r w:rsidRPr="001B43A8">
          <w:rPr>
            <w:rStyle w:val="Hypertextovodkaz"/>
            <w:i/>
            <w:iCs/>
            <w:noProof/>
            <w:color w:val="000000" w:themeColor="text1"/>
            <w:sz w:val="18"/>
            <w:szCs w:val="18"/>
          </w:rPr>
          <w:t>Graf 20: Vyhodnocení: PP dostatečně sdílejí a čerpají inspiraci a zkušenosti se zástupci jiných škol?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_Toc203079363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112</w:t>
        </w:r>
        <w:r w:rsidRPr="001B43A8">
          <w:rPr>
            <w:i/>
            <w:iCs/>
            <w:noProof/>
            <w:webHidden/>
            <w:color w:val="000000" w:themeColor="text1"/>
            <w:sz w:val="18"/>
            <w:szCs w:val="18"/>
          </w:rPr>
          <w:fldChar w:fldCharType="end"/>
        </w:r>
      </w:hyperlink>
    </w:p>
    <w:p w14:paraId="7587CF15" w14:textId="1C27BBF8"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4" w:history="1">
        <w:r w:rsidRPr="001B43A8">
          <w:rPr>
            <w:rStyle w:val="Hypertextovodkaz"/>
            <w:i/>
            <w:iCs/>
            <w:noProof/>
            <w:color w:val="000000" w:themeColor="text1"/>
            <w:sz w:val="18"/>
            <w:szCs w:val="18"/>
          </w:rPr>
          <w:t>Graf 21. Vyhodnocení: Jsou PP aktivní ve využívání moderních didaktických forem výuky?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_Toc203079364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113</w:t>
        </w:r>
        <w:r w:rsidRPr="001B43A8">
          <w:rPr>
            <w:i/>
            <w:iCs/>
            <w:noProof/>
            <w:webHidden/>
            <w:color w:val="000000" w:themeColor="text1"/>
            <w:sz w:val="18"/>
            <w:szCs w:val="18"/>
          </w:rPr>
          <w:fldChar w:fldCharType="end"/>
        </w:r>
      </w:hyperlink>
    </w:p>
    <w:p w14:paraId="76205754" w14:textId="581DF0E9"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5" w:history="1">
        <w:r w:rsidRPr="001B43A8">
          <w:rPr>
            <w:rStyle w:val="Hypertextovodkaz"/>
            <w:i/>
            <w:iCs/>
            <w:noProof/>
            <w:color w:val="000000" w:themeColor="text1"/>
            <w:sz w:val="18"/>
            <w:szCs w:val="18"/>
          </w:rPr>
          <w:t>Graf 22: Vyhodnocení: Je využívána forma projektového vyučování při výuce?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_Toc203079365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113</w:t>
        </w:r>
        <w:r w:rsidRPr="001B43A8">
          <w:rPr>
            <w:i/>
            <w:iCs/>
            <w:noProof/>
            <w:webHidden/>
            <w:color w:val="000000" w:themeColor="text1"/>
            <w:sz w:val="18"/>
            <w:szCs w:val="18"/>
          </w:rPr>
          <w:fldChar w:fldCharType="end"/>
        </w:r>
      </w:hyperlink>
    </w:p>
    <w:p w14:paraId="51C337B6" w14:textId="6B31F701"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6" w:history="1">
        <w:r w:rsidRPr="001B43A8">
          <w:rPr>
            <w:rStyle w:val="Hypertextovodkaz"/>
            <w:i/>
            <w:iCs/>
            <w:noProof/>
            <w:color w:val="000000" w:themeColor="text1"/>
            <w:sz w:val="18"/>
            <w:szCs w:val="18"/>
          </w:rPr>
          <w:t>Graf 23: Vyhodnocení: Vnímáte jako náročné plánování a organizaci projektového vyučování?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_Toc203079366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113</w:t>
        </w:r>
        <w:r w:rsidRPr="001B43A8">
          <w:rPr>
            <w:i/>
            <w:iCs/>
            <w:noProof/>
            <w:webHidden/>
            <w:color w:val="000000" w:themeColor="text1"/>
            <w:sz w:val="18"/>
            <w:szCs w:val="18"/>
          </w:rPr>
          <w:fldChar w:fldCharType="end"/>
        </w:r>
      </w:hyperlink>
    </w:p>
    <w:p w14:paraId="493D273F" w14:textId="34801EE9"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7" w:history="1">
        <w:r w:rsidRPr="001B43A8">
          <w:rPr>
            <w:rStyle w:val="Hypertextovodkaz"/>
            <w:i/>
            <w:iCs/>
            <w:noProof/>
            <w:color w:val="000000" w:themeColor="text1"/>
            <w:sz w:val="18"/>
            <w:szCs w:val="18"/>
          </w:rPr>
          <w:t>Graf 24: Vyhodnocení: Využíváte technologie ve výuce?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_Toc203079367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114</w:t>
        </w:r>
        <w:r w:rsidRPr="001B43A8">
          <w:rPr>
            <w:i/>
            <w:iCs/>
            <w:noProof/>
            <w:webHidden/>
            <w:color w:val="000000" w:themeColor="text1"/>
            <w:sz w:val="18"/>
            <w:szCs w:val="18"/>
          </w:rPr>
          <w:fldChar w:fldCharType="end"/>
        </w:r>
      </w:hyperlink>
    </w:p>
    <w:p w14:paraId="4A176577" w14:textId="41B13B58"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8" w:history="1">
        <w:r w:rsidRPr="001B43A8">
          <w:rPr>
            <w:rStyle w:val="Hypertextovodkaz"/>
            <w:i/>
            <w:iCs/>
            <w:noProof/>
            <w:color w:val="000000" w:themeColor="text1"/>
            <w:sz w:val="18"/>
            <w:szCs w:val="18"/>
          </w:rPr>
          <w:t>Graf 25: Vyhodnocení: Využívání her a simulací pro aktivní učení,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_Toc203079368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115</w:t>
        </w:r>
        <w:r w:rsidRPr="001B43A8">
          <w:rPr>
            <w:i/>
            <w:iCs/>
            <w:noProof/>
            <w:webHidden/>
            <w:color w:val="000000" w:themeColor="text1"/>
            <w:sz w:val="18"/>
            <w:szCs w:val="18"/>
          </w:rPr>
          <w:fldChar w:fldCharType="end"/>
        </w:r>
      </w:hyperlink>
    </w:p>
    <w:p w14:paraId="7E9C6E4D" w14:textId="3F8E52D3"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9" w:history="1">
        <w:r w:rsidRPr="001B43A8">
          <w:rPr>
            <w:rStyle w:val="Hypertextovodkaz"/>
            <w:i/>
            <w:iCs/>
            <w:noProof/>
            <w:color w:val="000000" w:themeColor="text1"/>
            <w:sz w:val="18"/>
            <w:szCs w:val="18"/>
          </w:rPr>
          <w:t>Graf 26: Vyhodnocení: Realizace výuky mimo třídu,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_Toc203079369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115</w:t>
        </w:r>
        <w:r w:rsidRPr="001B43A8">
          <w:rPr>
            <w:i/>
            <w:iCs/>
            <w:noProof/>
            <w:webHidden/>
            <w:color w:val="000000" w:themeColor="text1"/>
            <w:sz w:val="18"/>
            <w:szCs w:val="18"/>
          </w:rPr>
          <w:fldChar w:fldCharType="end"/>
        </w:r>
      </w:hyperlink>
    </w:p>
    <w:p w14:paraId="52408BA3" w14:textId="3A853746"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0" w:history="1">
        <w:r w:rsidRPr="001B43A8">
          <w:rPr>
            <w:rStyle w:val="Hypertextovodkaz"/>
            <w:i/>
            <w:iCs/>
            <w:noProof/>
            <w:color w:val="000000" w:themeColor="text1"/>
            <w:sz w:val="18"/>
            <w:szCs w:val="18"/>
          </w:rPr>
          <w:t>Graf 27: Vyhodnocení: Realizace individualizované výuky,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_Toc203079370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115</w:t>
        </w:r>
        <w:r w:rsidRPr="001B43A8">
          <w:rPr>
            <w:i/>
            <w:iCs/>
            <w:noProof/>
            <w:webHidden/>
            <w:color w:val="000000" w:themeColor="text1"/>
            <w:sz w:val="18"/>
            <w:szCs w:val="18"/>
          </w:rPr>
          <w:fldChar w:fldCharType="end"/>
        </w:r>
      </w:hyperlink>
    </w:p>
    <w:p w14:paraId="1139DC3C" w14:textId="3F8F28A7"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1" w:history="1">
        <w:r w:rsidRPr="001B43A8">
          <w:rPr>
            <w:rStyle w:val="Hypertextovodkaz"/>
            <w:i/>
            <w:iCs/>
            <w:noProof/>
            <w:color w:val="000000" w:themeColor="text1"/>
            <w:sz w:val="18"/>
            <w:szCs w:val="18"/>
          </w:rPr>
          <w:t>Graf 28: Vyhodnocení využívání skupinové práce, spolupráce mezi žáky,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_Toc203079371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116</w:t>
        </w:r>
        <w:r w:rsidRPr="001B43A8">
          <w:rPr>
            <w:i/>
            <w:iCs/>
            <w:noProof/>
            <w:webHidden/>
            <w:color w:val="000000" w:themeColor="text1"/>
            <w:sz w:val="18"/>
            <w:szCs w:val="18"/>
          </w:rPr>
          <w:fldChar w:fldCharType="end"/>
        </w:r>
      </w:hyperlink>
    </w:p>
    <w:p w14:paraId="73C2B279" w14:textId="04D22EC4"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2" w:history="1">
        <w:r w:rsidRPr="001B43A8">
          <w:rPr>
            <w:rStyle w:val="Hypertextovodkaz"/>
            <w:i/>
            <w:iCs/>
            <w:noProof/>
            <w:color w:val="000000" w:themeColor="text1"/>
            <w:sz w:val="18"/>
            <w:szCs w:val="18"/>
          </w:rPr>
          <w:t>Graf 29: Vyhodnocení: Vnímáte jako náročné efektivní řízení skupin pří této formě výuky?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_Toc203079372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116</w:t>
        </w:r>
        <w:r w:rsidRPr="001B43A8">
          <w:rPr>
            <w:i/>
            <w:iCs/>
            <w:noProof/>
            <w:webHidden/>
            <w:color w:val="000000" w:themeColor="text1"/>
            <w:sz w:val="18"/>
            <w:szCs w:val="18"/>
          </w:rPr>
          <w:fldChar w:fldCharType="end"/>
        </w:r>
      </w:hyperlink>
    </w:p>
    <w:p w14:paraId="0F45D381" w14:textId="01D4ED55"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3" w:history="1">
        <w:r w:rsidRPr="001B43A8">
          <w:rPr>
            <w:rStyle w:val="Hypertextovodkaz"/>
            <w:i/>
            <w:iCs/>
            <w:noProof/>
            <w:color w:val="000000" w:themeColor="text1"/>
            <w:sz w:val="18"/>
            <w:szCs w:val="18"/>
          </w:rPr>
          <w:t>Graf 30: Vyhodnocení: Účast školy na soutěžích napříč gramotnostmi,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_Toc203079373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116</w:t>
        </w:r>
        <w:r w:rsidRPr="001B43A8">
          <w:rPr>
            <w:i/>
            <w:iCs/>
            <w:noProof/>
            <w:webHidden/>
            <w:color w:val="000000" w:themeColor="text1"/>
            <w:sz w:val="18"/>
            <w:szCs w:val="18"/>
          </w:rPr>
          <w:fldChar w:fldCharType="end"/>
        </w:r>
      </w:hyperlink>
    </w:p>
    <w:p w14:paraId="04CFC5F9" w14:textId="2ED7887A"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4" w:history="1">
        <w:r w:rsidRPr="001B43A8">
          <w:rPr>
            <w:rStyle w:val="Hypertextovodkaz"/>
            <w:i/>
            <w:iCs/>
            <w:noProof/>
            <w:color w:val="000000" w:themeColor="text1"/>
            <w:sz w:val="18"/>
            <w:szCs w:val="18"/>
          </w:rPr>
          <w:t>Graf 31: Vyhodnocení pořádání soutěží na škole,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_Toc203079374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117</w:t>
        </w:r>
        <w:r w:rsidRPr="001B43A8">
          <w:rPr>
            <w:i/>
            <w:iCs/>
            <w:noProof/>
            <w:webHidden/>
            <w:color w:val="000000" w:themeColor="text1"/>
            <w:sz w:val="18"/>
            <w:szCs w:val="18"/>
          </w:rPr>
          <w:fldChar w:fldCharType="end"/>
        </w:r>
      </w:hyperlink>
    </w:p>
    <w:p w14:paraId="31EA8739" w14:textId="721BC38E"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5" w:history="1">
        <w:r w:rsidRPr="001B43A8">
          <w:rPr>
            <w:rStyle w:val="Hypertextovodkaz"/>
            <w:i/>
            <w:iCs/>
            <w:noProof/>
            <w:color w:val="000000" w:themeColor="text1"/>
            <w:sz w:val="18"/>
            <w:szCs w:val="18"/>
          </w:rPr>
          <w:t>Graf 32: Vyhodnocení pořádání kroužků na škole,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_Toc203079375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117</w:t>
        </w:r>
        <w:r w:rsidRPr="001B43A8">
          <w:rPr>
            <w:i/>
            <w:iCs/>
            <w:noProof/>
            <w:webHidden/>
            <w:color w:val="000000" w:themeColor="text1"/>
            <w:sz w:val="18"/>
            <w:szCs w:val="18"/>
          </w:rPr>
          <w:fldChar w:fldCharType="end"/>
        </w:r>
      </w:hyperlink>
    </w:p>
    <w:p w14:paraId="0D525E2B" w14:textId="219B552B"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6" w:history="1">
        <w:r w:rsidRPr="001B43A8">
          <w:rPr>
            <w:rStyle w:val="Hypertextovodkaz"/>
            <w:i/>
            <w:iCs/>
            <w:noProof/>
            <w:color w:val="000000" w:themeColor="text1"/>
            <w:sz w:val="18"/>
            <w:szCs w:val="18"/>
          </w:rPr>
          <w:t>Graf 33: Vyhodnocení realizace doučování v daných oblastech pro slabší žáky,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_Toc203079376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118</w:t>
        </w:r>
        <w:r w:rsidRPr="001B43A8">
          <w:rPr>
            <w:i/>
            <w:iCs/>
            <w:noProof/>
            <w:webHidden/>
            <w:color w:val="000000" w:themeColor="text1"/>
            <w:sz w:val="18"/>
            <w:szCs w:val="18"/>
          </w:rPr>
          <w:fldChar w:fldCharType="end"/>
        </w:r>
      </w:hyperlink>
    </w:p>
    <w:p w14:paraId="2BF33D89" w14:textId="46BAC1EA"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7" w:history="1">
        <w:r w:rsidRPr="001B43A8">
          <w:rPr>
            <w:rStyle w:val="Hypertextovodkaz"/>
            <w:i/>
            <w:iCs/>
            <w:noProof/>
            <w:color w:val="000000" w:themeColor="text1"/>
            <w:sz w:val="18"/>
            <w:szCs w:val="18"/>
          </w:rPr>
          <w:t>Graf 34: Vyhodnocení realizace přípravy žáků k přijímacím zkouškám na SŠ?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_Toc203079377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118</w:t>
        </w:r>
        <w:r w:rsidRPr="001B43A8">
          <w:rPr>
            <w:i/>
            <w:iCs/>
            <w:noProof/>
            <w:webHidden/>
            <w:color w:val="000000" w:themeColor="text1"/>
            <w:sz w:val="18"/>
            <w:szCs w:val="18"/>
          </w:rPr>
          <w:fldChar w:fldCharType="end"/>
        </w:r>
      </w:hyperlink>
    </w:p>
    <w:p w14:paraId="052CF5E0" w14:textId="2D8C872A" w:rsidR="00B33008" w:rsidRDefault="00B33008" w:rsidP="008775A1">
      <w:r>
        <w:fldChar w:fldCharType="end"/>
      </w:r>
    </w:p>
    <w:p w14:paraId="5265036B" w14:textId="654DF491" w:rsidR="00B33008" w:rsidRPr="008D045F" w:rsidRDefault="00250668" w:rsidP="008775A1">
      <w:pPr>
        <w:rPr>
          <w:b/>
          <w:bCs/>
          <w:color w:val="323E4F" w:themeColor="text2" w:themeShade="BF"/>
        </w:rPr>
      </w:pPr>
      <w:r w:rsidRPr="008D045F">
        <w:rPr>
          <w:b/>
          <w:bCs/>
          <w:color w:val="323E4F" w:themeColor="text2" w:themeShade="BF"/>
        </w:rPr>
        <w:t>SEZNAM OBRÁZKŮ:</w:t>
      </w:r>
    </w:p>
    <w:p w14:paraId="1C5A564E" w14:textId="44A13E49" w:rsidR="001B43A8" w:rsidRPr="001B43A8" w:rsidRDefault="00B3300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r w:rsidRPr="001B43A8">
        <w:rPr>
          <w:i/>
          <w:iCs/>
          <w:color w:val="000000" w:themeColor="text1"/>
          <w:sz w:val="18"/>
          <w:szCs w:val="18"/>
        </w:rPr>
        <w:fldChar w:fldCharType="begin"/>
      </w:r>
      <w:r w:rsidRPr="001B43A8">
        <w:rPr>
          <w:i/>
          <w:iCs/>
          <w:color w:val="000000" w:themeColor="text1"/>
          <w:sz w:val="18"/>
          <w:szCs w:val="18"/>
        </w:rPr>
        <w:instrText xml:space="preserve"> TOC \h \z \c "Obrázek" </w:instrText>
      </w:r>
      <w:r w:rsidRPr="001B43A8">
        <w:rPr>
          <w:i/>
          <w:iCs/>
          <w:color w:val="000000" w:themeColor="text1"/>
          <w:sz w:val="18"/>
          <w:szCs w:val="18"/>
        </w:rPr>
        <w:fldChar w:fldCharType="separate"/>
      </w:r>
      <w:hyperlink w:anchor="_Toc203079386" w:history="1">
        <w:r w:rsidR="001B43A8" w:rsidRPr="001B43A8">
          <w:rPr>
            <w:rStyle w:val="Hypertextovodkaz"/>
            <w:i/>
            <w:iCs/>
            <w:noProof/>
            <w:color w:val="000000" w:themeColor="text1"/>
            <w:sz w:val="18"/>
            <w:szCs w:val="18"/>
          </w:rPr>
          <w:t>Obrázek 1: Správní obvod obce s pověřeným obecním úřadem Louny, Postoloprty</w:t>
        </w:r>
        <w:r w:rsidR="001B43A8" w:rsidRPr="001B43A8">
          <w:rPr>
            <w:i/>
            <w:iCs/>
            <w:noProof/>
            <w:webHidden/>
            <w:color w:val="000000" w:themeColor="text1"/>
            <w:sz w:val="18"/>
            <w:szCs w:val="18"/>
          </w:rPr>
          <w:tab/>
        </w:r>
        <w:r w:rsidR="001B43A8" w:rsidRPr="001B43A8">
          <w:rPr>
            <w:i/>
            <w:iCs/>
            <w:noProof/>
            <w:webHidden/>
            <w:color w:val="000000" w:themeColor="text1"/>
            <w:sz w:val="18"/>
            <w:szCs w:val="18"/>
          </w:rPr>
          <w:fldChar w:fldCharType="begin"/>
        </w:r>
        <w:r w:rsidR="001B43A8" w:rsidRPr="001B43A8">
          <w:rPr>
            <w:i/>
            <w:iCs/>
            <w:noProof/>
            <w:webHidden/>
            <w:color w:val="000000" w:themeColor="text1"/>
            <w:sz w:val="18"/>
            <w:szCs w:val="18"/>
          </w:rPr>
          <w:instrText xml:space="preserve"> PAGEREF _Toc203079386 \h </w:instrText>
        </w:r>
        <w:r w:rsidR="001B43A8" w:rsidRPr="001B43A8">
          <w:rPr>
            <w:i/>
            <w:iCs/>
            <w:noProof/>
            <w:webHidden/>
            <w:color w:val="000000" w:themeColor="text1"/>
            <w:sz w:val="18"/>
            <w:szCs w:val="18"/>
          </w:rPr>
        </w:r>
        <w:r w:rsidR="001B43A8" w:rsidRPr="001B43A8">
          <w:rPr>
            <w:i/>
            <w:iCs/>
            <w:noProof/>
            <w:webHidden/>
            <w:color w:val="000000" w:themeColor="text1"/>
            <w:sz w:val="18"/>
            <w:szCs w:val="18"/>
          </w:rPr>
          <w:fldChar w:fldCharType="separate"/>
        </w:r>
        <w:r w:rsidR="007C5399">
          <w:rPr>
            <w:i/>
            <w:iCs/>
            <w:noProof/>
            <w:webHidden/>
            <w:color w:val="000000" w:themeColor="text1"/>
            <w:sz w:val="18"/>
            <w:szCs w:val="18"/>
          </w:rPr>
          <w:t>24</w:t>
        </w:r>
        <w:r w:rsidR="001B43A8" w:rsidRPr="001B43A8">
          <w:rPr>
            <w:i/>
            <w:iCs/>
            <w:noProof/>
            <w:webHidden/>
            <w:color w:val="000000" w:themeColor="text1"/>
            <w:sz w:val="18"/>
            <w:szCs w:val="18"/>
          </w:rPr>
          <w:fldChar w:fldCharType="end"/>
        </w:r>
      </w:hyperlink>
    </w:p>
    <w:p w14:paraId="50ADAF39" w14:textId="3251E6D2"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87" w:history="1">
        <w:r w:rsidRPr="001B43A8">
          <w:rPr>
            <w:rStyle w:val="Hypertextovodkaz"/>
            <w:i/>
            <w:iCs/>
            <w:noProof/>
            <w:color w:val="000000" w:themeColor="text1"/>
            <w:sz w:val="18"/>
            <w:szCs w:val="18"/>
          </w:rPr>
          <w:t>Obrázek 2: Mapa destabilizující chudoba</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_Toc203079387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64</w:t>
        </w:r>
        <w:r w:rsidRPr="001B43A8">
          <w:rPr>
            <w:i/>
            <w:iCs/>
            <w:noProof/>
            <w:webHidden/>
            <w:color w:val="000000" w:themeColor="text1"/>
            <w:sz w:val="18"/>
            <w:szCs w:val="18"/>
          </w:rPr>
          <w:fldChar w:fldCharType="end"/>
        </w:r>
      </w:hyperlink>
    </w:p>
    <w:p w14:paraId="32280316" w14:textId="0D131CF3"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88" w:history="1">
        <w:r w:rsidRPr="001B43A8">
          <w:rPr>
            <w:rStyle w:val="Hypertextovodkaz"/>
            <w:i/>
            <w:iCs/>
            <w:noProof/>
            <w:color w:val="000000" w:themeColor="text1"/>
            <w:sz w:val="18"/>
            <w:szCs w:val="18"/>
          </w:rPr>
          <w:t>Obrázek 3: Mapa – destabilizující chudoba v Ústeckém kraji</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_Toc203079388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65</w:t>
        </w:r>
        <w:r w:rsidRPr="001B43A8">
          <w:rPr>
            <w:i/>
            <w:iCs/>
            <w:noProof/>
            <w:webHidden/>
            <w:color w:val="000000" w:themeColor="text1"/>
            <w:sz w:val="18"/>
            <w:szCs w:val="18"/>
          </w:rPr>
          <w:fldChar w:fldCharType="end"/>
        </w:r>
      </w:hyperlink>
    </w:p>
    <w:p w14:paraId="440B339D" w14:textId="42C86DE2"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89" w:history="1">
        <w:r w:rsidRPr="001B43A8">
          <w:rPr>
            <w:rStyle w:val="Hypertextovodkaz"/>
            <w:i/>
            <w:iCs/>
            <w:noProof/>
            <w:color w:val="000000" w:themeColor="text1"/>
            <w:sz w:val="18"/>
            <w:szCs w:val="18"/>
          </w:rPr>
          <w:t>Obrázek 4: Mapa obecné socioekonomické znevýhodnění v ČR</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_Toc203079389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68</w:t>
        </w:r>
        <w:r w:rsidRPr="001B43A8">
          <w:rPr>
            <w:i/>
            <w:iCs/>
            <w:noProof/>
            <w:webHidden/>
            <w:color w:val="000000" w:themeColor="text1"/>
            <w:sz w:val="18"/>
            <w:szCs w:val="18"/>
          </w:rPr>
          <w:fldChar w:fldCharType="end"/>
        </w:r>
      </w:hyperlink>
    </w:p>
    <w:p w14:paraId="7CC7F8F4" w14:textId="39552BB3"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90" w:history="1">
        <w:r w:rsidRPr="001B43A8">
          <w:rPr>
            <w:rStyle w:val="Hypertextovodkaz"/>
            <w:i/>
            <w:iCs/>
            <w:noProof/>
            <w:color w:val="000000" w:themeColor="text1"/>
            <w:sz w:val="18"/>
            <w:szCs w:val="18"/>
          </w:rPr>
          <w:t>Obrázek 5: Mapa – Socioekonomické znevýhodnění v Ústeckém kraji</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_Toc203079390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69</w:t>
        </w:r>
        <w:r w:rsidRPr="001B43A8">
          <w:rPr>
            <w:i/>
            <w:iCs/>
            <w:noProof/>
            <w:webHidden/>
            <w:color w:val="000000" w:themeColor="text1"/>
            <w:sz w:val="18"/>
            <w:szCs w:val="18"/>
          </w:rPr>
          <w:fldChar w:fldCharType="end"/>
        </w:r>
      </w:hyperlink>
    </w:p>
    <w:p w14:paraId="1EA6B090" w14:textId="10949519"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91" w:history="1">
        <w:r w:rsidRPr="001B43A8">
          <w:rPr>
            <w:rStyle w:val="Hypertextovodkaz"/>
            <w:i/>
            <w:iCs/>
            <w:noProof/>
            <w:color w:val="000000" w:themeColor="text1"/>
            <w:sz w:val="18"/>
            <w:szCs w:val="18"/>
          </w:rPr>
          <w:t xml:space="preserve">Obrázek 6: Vzdělávací neúspěšnost kombinuje nedokončování ZŠ, neprospívání, opakování ročníku a absence na ZŠ a je to verze vypočítaná v roce 2023. Nedokončování ZŠ a opakování ročníku je průměr za roky 2018/2019 až 2022/2023, </w:t>
        </w:r>
        <w:r w:rsidRPr="001B43A8">
          <w:rPr>
            <w:rStyle w:val="Hypertextovodkaz"/>
            <w:i/>
            <w:iCs/>
            <w:noProof/>
            <w:color w:val="000000" w:themeColor="text1"/>
            <w:sz w:val="18"/>
            <w:szCs w:val="18"/>
          </w:rPr>
          <w:lastRenderedPageBreak/>
          <w:t>neprospívání a absence obsahuje data za celý inspekční cyklus (6 let), Zdroj: MŠMT, ČŠI, PAQ Research, podrobnější zobrazení na mapavzdelavani.cz/vzdelavaci-vysledky</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_Toc203079391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95</w:t>
        </w:r>
        <w:r w:rsidRPr="001B43A8">
          <w:rPr>
            <w:i/>
            <w:iCs/>
            <w:noProof/>
            <w:webHidden/>
            <w:color w:val="000000" w:themeColor="text1"/>
            <w:sz w:val="18"/>
            <w:szCs w:val="18"/>
          </w:rPr>
          <w:fldChar w:fldCharType="end"/>
        </w:r>
      </w:hyperlink>
    </w:p>
    <w:p w14:paraId="7BD04AF7" w14:textId="5FFE7762"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92" w:history="1">
        <w:r w:rsidRPr="001B43A8">
          <w:rPr>
            <w:rStyle w:val="Hypertextovodkaz"/>
            <w:rFonts w:cstheme="minorHAnsi"/>
            <w:i/>
            <w:iCs/>
            <w:noProof/>
            <w:color w:val="000000" w:themeColor="text1"/>
            <w:sz w:val="18"/>
            <w:szCs w:val="18"/>
          </w:rPr>
          <w:t>Obrázek 7: : Procentuální podíl žáků z ORP, kteří ukončili povinnou školní docházku dříve než v 9. ročníku ze všech žáků, kteří v daném roce a ORP ukončili povinnou školní docházku. To zahrnuje žáky v běžných (včetně víceletých gymnázií) a speciálních třídách běžných škol a škol zřízených podle § 16 odst. 9 školského zákona. Průměr za školní roky 2018/2019 až 2022/2023. Zdroj: MŠMT, podrobnější zobrazení na datapaq.cz</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_Toc203079392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95</w:t>
        </w:r>
        <w:r w:rsidRPr="001B43A8">
          <w:rPr>
            <w:i/>
            <w:iCs/>
            <w:noProof/>
            <w:webHidden/>
            <w:color w:val="000000" w:themeColor="text1"/>
            <w:sz w:val="18"/>
            <w:szCs w:val="18"/>
          </w:rPr>
          <w:fldChar w:fldCharType="end"/>
        </w:r>
      </w:hyperlink>
    </w:p>
    <w:p w14:paraId="41481AD0" w14:textId="00D8F0F4" w:rsidR="00B33008" w:rsidRPr="001B43A8" w:rsidRDefault="00B33008" w:rsidP="001B43A8">
      <w:pPr>
        <w:jc w:val="both"/>
        <w:rPr>
          <w:i/>
          <w:iCs/>
          <w:color w:val="000000" w:themeColor="text1"/>
          <w:sz w:val="18"/>
          <w:szCs w:val="18"/>
        </w:rPr>
      </w:pPr>
      <w:r w:rsidRPr="001B43A8">
        <w:rPr>
          <w:i/>
          <w:iCs/>
          <w:color w:val="000000" w:themeColor="text1"/>
          <w:sz w:val="18"/>
          <w:szCs w:val="18"/>
        </w:rPr>
        <w:fldChar w:fldCharType="end"/>
      </w:r>
    </w:p>
    <w:p w14:paraId="65F9D856" w14:textId="77777777" w:rsidR="00B33008" w:rsidRDefault="00B33008" w:rsidP="008775A1"/>
    <w:p w14:paraId="781F1E7D" w14:textId="77777777" w:rsidR="00B33008" w:rsidRDefault="00B33008" w:rsidP="008775A1"/>
    <w:p w14:paraId="56D6B7A5" w14:textId="77777777" w:rsidR="00B33008" w:rsidRDefault="00B33008" w:rsidP="008775A1"/>
    <w:p w14:paraId="4BC658A0" w14:textId="77777777" w:rsidR="00B33008" w:rsidRDefault="00B33008" w:rsidP="008775A1"/>
    <w:p w14:paraId="1D38B70E" w14:textId="77777777" w:rsidR="007B2410" w:rsidRDefault="007B2410" w:rsidP="008775A1"/>
    <w:p w14:paraId="7C225456" w14:textId="77777777" w:rsidR="007B2410" w:rsidRDefault="007B2410" w:rsidP="008775A1"/>
    <w:p w14:paraId="43E65C71" w14:textId="77777777" w:rsidR="007B2410" w:rsidRDefault="007B2410" w:rsidP="008775A1"/>
    <w:p w14:paraId="6A0AC7D4" w14:textId="77777777" w:rsidR="008775A1" w:rsidRDefault="008775A1" w:rsidP="008775A1"/>
    <w:p w14:paraId="3BF8CF05" w14:textId="5BDE4C4B" w:rsidR="008D045F" w:rsidRDefault="007C170C" w:rsidP="007C170C">
      <w:pPr>
        <w:tabs>
          <w:tab w:val="left" w:pos="2652"/>
        </w:tabs>
      </w:pPr>
      <w:r>
        <w:tab/>
      </w:r>
    </w:p>
    <w:p w14:paraId="2DDFE4D9" w14:textId="77777777" w:rsidR="008D045F" w:rsidRDefault="008D045F" w:rsidP="008775A1"/>
    <w:p w14:paraId="4A2DE558" w14:textId="77777777" w:rsidR="008D045F" w:rsidRDefault="008D045F" w:rsidP="008775A1"/>
    <w:p w14:paraId="3283A1AB" w14:textId="77777777" w:rsidR="008D045F" w:rsidRDefault="008D045F" w:rsidP="008775A1"/>
    <w:p w14:paraId="5F97C17A" w14:textId="77777777" w:rsidR="008D045F" w:rsidRDefault="008D045F" w:rsidP="008775A1"/>
    <w:p w14:paraId="31DAF424" w14:textId="77777777" w:rsidR="008D045F" w:rsidRDefault="008D045F" w:rsidP="008775A1"/>
    <w:p w14:paraId="1E0E8746" w14:textId="77777777" w:rsidR="008D045F" w:rsidRDefault="008D045F" w:rsidP="008775A1"/>
    <w:p w14:paraId="2DB80FCA" w14:textId="77777777" w:rsidR="00E26E39" w:rsidRDefault="00E26E39" w:rsidP="008775A1"/>
    <w:p w14:paraId="5710877C" w14:textId="77777777" w:rsidR="00E26E39" w:rsidRDefault="00E26E39" w:rsidP="008775A1"/>
    <w:p w14:paraId="439F40A8" w14:textId="77777777" w:rsidR="00E26E39" w:rsidRDefault="00E26E39" w:rsidP="008775A1"/>
    <w:p w14:paraId="380AEBEC" w14:textId="77777777" w:rsidR="00E26E39" w:rsidRDefault="00E26E39" w:rsidP="008775A1"/>
    <w:p w14:paraId="6F57B799" w14:textId="77777777" w:rsidR="00E26E39" w:rsidRDefault="00E26E39" w:rsidP="008775A1"/>
    <w:p w14:paraId="45DD8313" w14:textId="77777777" w:rsidR="00E26E39" w:rsidRDefault="00E26E39" w:rsidP="008775A1"/>
    <w:p w14:paraId="355F24D7" w14:textId="77777777" w:rsidR="00E26E39" w:rsidRDefault="00E26E39" w:rsidP="008775A1"/>
    <w:p w14:paraId="5CF908A3" w14:textId="77777777" w:rsidR="00E26E39" w:rsidRDefault="00E26E39" w:rsidP="008775A1"/>
    <w:p w14:paraId="4F3A97D5" w14:textId="77777777" w:rsidR="00E26E39" w:rsidRPr="008775A1" w:rsidRDefault="00E26E39" w:rsidP="008775A1"/>
    <w:p w14:paraId="7081C0E1" w14:textId="166E5547" w:rsidR="00654D92" w:rsidRPr="00840558" w:rsidRDefault="00654D92" w:rsidP="000B26FC">
      <w:pPr>
        <w:pStyle w:val="Nadpis1"/>
        <w:numPr>
          <w:ilvl w:val="0"/>
          <w:numId w:val="89"/>
        </w:numPr>
        <w:rPr>
          <w:b/>
          <w:bCs/>
          <w:color w:val="323E4F" w:themeColor="text2" w:themeShade="BF"/>
        </w:rPr>
      </w:pPr>
      <w:bookmarkStart w:id="0" w:name="_Toc202903580"/>
      <w:bookmarkStart w:id="1" w:name="_Toc203078177"/>
      <w:bookmarkStart w:id="2" w:name="_Toc203078714"/>
      <w:r w:rsidRPr="00840558">
        <w:rPr>
          <w:b/>
          <w:bCs/>
          <w:color w:val="323E4F" w:themeColor="text2" w:themeShade="BF"/>
        </w:rPr>
        <w:lastRenderedPageBreak/>
        <w:t>DOKUMENTACE MAP</w:t>
      </w:r>
      <w:bookmarkEnd w:id="0"/>
      <w:bookmarkEnd w:id="1"/>
      <w:bookmarkEnd w:id="2"/>
    </w:p>
    <w:p w14:paraId="3D6B3EC8" w14:textId="5132C2D9" w:rsidR="00654D92" w:rsidRDefault="00654D92" w:rsidP="00081E0E">
      <w:pPr>
        <w:jc w:val="both"/>
      </w:pPr>
    </w:p>
    <w:p w14:paraId="7E6BFF71" w14:textId="49BD0494" w:rsidR="00654D92" w:rsidRPr="00840558" w:rsidRDefault="00840558" w:rsidP="00840558">
      <w:pPr>
        <w:pStyle w:val="Nadpis2"/>
        <w:rPr>
          <w:b/>
          <w:bCs/>
          <w:color w:val="323E4F" w:themeColor="text2" w:themeShade="BF"/>
        </w:rPr>
      </w:pPr>
      <w:bookmarkStart w:id="3" w:name="_Toc202903581"/>
      <w:bookmarkStart w:id="4" w:name="_Toc203078178"/>
      <w:bookmarkStart w:id="5" w:name="_Toc203078715"/>
      <w:r>
        <w:rPr>
          <w:b/>
          <w:bCs/>
          <w:color w:val="323E4F" w:themeColor="text2" w:themeShade="BF"/>
        </w:rPr>
        <w:t xml:space="preserve">1.1 </w:t>
      </w:r>
      <w:r w:rsidR="00654D92" w:rsidRPr="00840558">
        <w:rPr>
          <w:b/>
          <w:bCs/>
          <w:color w:val="323E4F" w:themeColor="text2" w:themeShade="BF"/>
        </w:rPr>
        <w:t>Titulní list</w:t>
      </w:r>
      <w:bookmarkEnd w:id="3"/>
      <w:bookmarkEnd w:id="4"/>
      <w:bookmarkEnd w:id="5"/>
    </w:p>
    <w:tbl>
      <w:tblPr>
        <w:tblStyle w:val="Mkatabulky4"/>
        <w:tblW w:w="0" w:type="auto"/>
        <w:shd w:val="clear" w:color="auto" w:fill="D9E2F3" w:themeFill="accent1" w:themeFillTint="33"/>
        <w:tblLook w:val="04A0" w:firstRow="1" w:lastRow="0" w:firstColumn="1" w:lastColumn="0" w:noHBand="0" w:noVBand="1"/>
      </w:tblPr>
      <w:tblGrid>
        <w:gridCol w:w="4815"/>
        <w:gridCol w:w="4245"/>
      </w:tblGrid>
      <w:tr w:rsidR="00654D92" w:rsidRPr="00654D92" w14:paraId="58B7FA54" w14:textId="77777777" w:rsidTr="007F6EBB">
        <w:tc>
          <w:tcPr>
            <w:tcW w:w="4815" w:type="dxa"/>
            <w:shd w:val="clear" w:color="auto" w:fill="323E4F" w:themeFill="text2" w:themeFillShade="BF"/>
          </w:tcPr>
          <w:p w14:paraId="755D742D" w14:textId="77777777" w:rsidR="00654D92" w:rsidRPr="00654D92" w:rsidRDefault="00654D92" w:rsidP="00654D92">
            <w:pPr>
              <w:widowControl w:val="0"/>
              <w:spacing w:line="288" w:lineRule="auto"/>
              <w:rPr>
                <w:b/>
                <w:bCs/>
                <w:color w:val="FFFFFF" w:themeColor="background1"/>
              </w:rPr>
            </w:pPr>
          </w:p>
          <w:p w14:paraId="1D3EDA89" w14:textId="77777777" w:rsidR="00654D92" w:rsidRPr="00654D92" w:rsidRDefault="00654D92" w:rsidP="00654D92">
            <w:pPr>
              <w:widowControl w:val="0"/>
              <w:spacing w:line="288" w:lineRule="auto"/>
              <w:rPr>
                <w:b/>
                <w:bCs/>
                <w:color w:val="FFFFFF" w:themeColor="background1"/>
              </w:rPr>
            </w:pPr>
            <w:r w:rsidRPr="00654D92">
              <w:rPr>
                <w:b/>
                <w:bCs/>
                <w:color w:val="FFFFFF" w:themeColor="background1"/>
              </w:rPr>
              <w:t>Místní akční plán rozvoje vzdělávání na území:</w:t>
            </w:r>
          </w:p>
          <w:p w14:paraId="0F527ABC" w14:textId="77777777" w:rsidR="00654D92" w:rsidRPr="00654D92" w:rsidRDefault="00654D92" w:rsidP="00654D92">
            <w:pPr>
              <w:widowControl w:val="0"/>
              <w:spacing w:line="288" w:lineRule="auto"/>
              <w:rPr>
                <w:b/>
                <w:bCs/>
                <w:color w:val="FFFFFF" w:themeColor="background1"/>
              </w:rPr>
            </w:pPr>
          </w:p>
        </w:tc>
        <w:tc>
          <w:tcPr>
            <w:tcW w:w="4245" w:type="dxa"/>
            <w:shd w:val="clear" w:color="auto" w:fill="FFFFFF" w:themeFill="background1"/>
          </w:tcPr>
          <w:p w14:paraId="6A3B4447" w14:textId="77777777" w:rsidR="00654D92" w:rsidRPr="00654D92" w:rsidRDefault="00654D92" w:rsidP="00654D92">
            <w:pPr>
              <w:widowControl w:val="0"/>
              <w:spacing w:line="288" w:lineRule="auto"/>
            </w:pPr>
          </w:p>
          <w:p w14:paraId="7EB74AA8" w14:textId="77777777" w:rsidR="00654D92" w:rsidRPr="00654D92" w:rsidRDefault="00654D92" w:rsidP="00654D92">
            <w:pPr>
              <w:widowControl w:val="0"/>
              <w:spacing w:line="288" w:lineRule="auto"/>
            </w:pPr>
            <w:r w:rsidRPr="00654D92">
              <w:t>ORP Louny</w:t>
            </w:r>
          </w:p>
        </w:tc>
      </w:tr>
      <w:tr w:rsidR="00654D92" w:rsidRPr="00654D92" w14:paraId="78BBDA02" w14:textId="77777777" w:rsidTr="007F6EBB">
        <w:tc>
          <w:tcPr>
            <w:tcW w:w="4815" w:type="dxa"/>
            <w:shd w:val="clear" w:color="auto" w:fill="323E4F" w:themeFill="text2" w:themeFillShade="BF"/>
          </w:tcPr>
          <w:p w14:paraId="250B468D" w14:textId="77777777" w:rsidR="00654D92" w:rsidRPr="00654D92" w:rsidRDefault="00654D92" w:rsidP="00654D92">
            <w:pPr>
              <w:widowControl w:val="0"/>
              <w:spacing w:line="288" w:lineRule="auto"/>
              <w:rPr>
                <w:b/>
                <w:bCs/>
                <w:color w:val="FFFFFF" w:themeColor="background1"/>
              </w:rPr>
            </w:pPr>
          </w:p>
          <w:p w14:paraId="3C9E677D" w14:textId="77777777" w:rsidR="00654D92" w:rsidRPr="00654D92" w:rsidRDefault="00654D92" w:rsidP="00654D92">
            <w:pPr>
              <w:widowControl w:val="0"/>
              <w:spacing w:line="288" w:lineRule="auto"/>
              <w:rPr>
                <w:b/>
                <w:bCs/>
                <w:color w:val="FFFFFF" w:themeColor="background1"/>
              </w:rPr>
            </w:pPr>
            <w:r w:rsidRPr="00654D92">
              <w:rPr>
                <w:b/>
                <w:bCs/>
                <w:color w:val="FFFFFF" w:themeColor="background1"/>
              </w:rPr>
              <w:t>Předkládá realizační tým projektu:</w:t>
            </w:r>
          </w:p>
          <w:p w14:paraId="23F4FF34" w14:textId="77777777" w:rsidR="00654D92" w:rsidRPr="00654D92" w:rsidRDefault="00654D92" w:rsidP="00654D92">
            <w:pPr>
              <w:widowControl w:val="0"/>
              <w:spacing w:line="288" w:lineRule="auto"/>
              <w:rPr>
                <w:b/>
                <w:bCs/>
                <w:color w:val="FFFFFF" w:themeColor="background1"/>
              </w:rPr>
            </w:pPr>
          </w:p>
        </w:tc>
        <w:tc>
          <w:tcPr>
            <w:tcW w:w="4245" w:type="dxa"/>
            <w:shd w:val="clear" w:color="auto" w:fill="FFFFFF" w:themeFill="background1"/>
          </w:tcPr>
          <w:p w14:paraId="08EF2ABC" w14:textId="77777777" w:rsidR="00654D92" w:rsidRPr="00654D92" w:rsidRDefault="00654D92" w:rsidP="00654D92">
            <w:pPr>
              <w:widowControl w:val="0"/>
              <w:spacing w:line="288" w:lineRule="auto"/>
            </w:pPr>
          </w:p>
          <w:p w14:paraId="5A4734A7" w14:textId="77777777" w:rsidR="00654D92" w:rsidRPr="00654D92" w:rsidRDefault="00654D92" w:rsidP="00654D92">
            <w:pPr>
              <w:widowControl w:val="0"/>
              <w:spacing w:line="288" w:lineRule="auto"/>
            </w:pPr>
            <w:r w:rsidRPr="00654D92">
              <w:t>Místní akční plán rozvoje vzdělávání ORP Louny IV</w:t>
            </w:r>
          </w:p>
        </w:tc>
      </w:tr>
      <w:tr w:rsidR="00654D92" w:rsidRPr="00654D92" w14:paraId="38411CA4" w14:textId="77777777" w:rsidTr="007F6EBB">
        <w:trPr>
          <w:trHeight w:val="209"/>
        </w:trPr>
        <w:tc>
          <w:tcPr>
            <w:tcW w:w="4815" w:type="dxa"/>
            <w:shd w:val="clear" w:color="auto" w:fill="323E4F" w:themeFill="text2" w:themeFillShade="BF"/>
          </w:tcPr>
          <w:p w14:paraId="59A77BC8" w14:textId="77777777" w:rsidR="00654D92" w:rsidRPr="00654D92" w:rsidRDefault="00654D92" w:rsidP="00654D92">
            <w:pPr>
              <w:widowControl w:val="0"/>
              <w:spacing w:line="288" w:lineRule="auto"/>
              <w:rPr>
                <w:b/>
                <w:bCs/>
                <w:color w:val="FFFFFF" w:themeColor="background1"/>
              </w:rPr>
            </w:pPr>
          </w:p>
          <w:p w14:paraId="094487A5" w14:textId="77777777" w:rsidR="00654D92" w:rsidRPr="00654D92" w:rsidRDefault="00654D92" w:rsidP="00654D92">
            <w:pPr>
              <w:widowControl w:val="0"/>
              <w:spacing w:line="288" w:lineRule="auto"/>
              <w:rPr>
                <w:b/>
                <w:bCs/>
                <w:color w:val="FFFFFF" w:themeColor="background1"/>
              </w:rPr>
            </w:pPr>
            <w:r w:rsidRPr="00654D92">
              <w:rPr>
                <w:b/>
                <w:bCs/>
                <w:color w:val="FFFFFF" w:themeColor="background1"/>
              </w:rPr>
              <w:t>Registrační číslo projektu:</w:t>
            </w:r>
          </w:p>
          <w:p w14:paraId="25146C35" w14:textId="77777777" w:rsidR="00654D92" w:rsidRPr="00654D92" w:rsidRDefault="00654D92" w:rsidP="00654D92">
            <w:pPr>
              <w:widowControl w:val="0"/>
              <w:spacing w:line="288" w:lineRule="auto"/>
              <w:rPr>
                <w:b/>
                <w:bCs/>
                <w:color w:val="FFFFFF" w:themeColor="background1"/>
              </w:rPr>
            </w:pPr>
          </w:p>
        </w:tc>
        <w:tc>
          <w:tcPr>
            <w:tcW w:w="4245" w:type="dxa"/>
            <w:shd w:val="clear" w:color="auto" w:fill="FFFFFF" w:themeFill="background1"/>
          </w:tcPr>
          <w:p w14:paraId="1B87E7A0" w14:textId="77777777" w:rsidR="00654D92" w:rsidRPr="00654D92" w:rsidRDefault="00654D92" w:rsidP="00654D92">
            <w:pPr>
              <w:widowControl w:val="0"/>
              <w:tabs>
                <w:tab w:val="center" w:pos="4536"/>
                <w:tab w:val="right" w:pos="9072"/>
              </w:tabs>
              <w:rPr>
                <w:rFonts w:cstheme="minorHAnsi"/>
                <w:color w:val="000000"/>
                <w:shd w:val="clear" w:color="auto" w:fill="FFFFFF"/>
              </w:rPr>
            </w:pPr>
          </w:p>
          <w:p w14:paraId="47CDABB5" w14:textId="77777777" w:rsidR="00654D92" w:rsidRPr="00654D92" w:rsidRDefault="00654D92" w:rsidP="00654D92">
            <w:pPr>
              <w:widowControl w:val="0"/>
              <w:tabs>
                <w:tab w:val="center" w:pos="4536"/>
                <w:tab w:val="right" w:pos="9072"/>
              </w:tabs>
            </w:pPr>
            <w:r w:rsidRPr="00654D92">
              <w:rPr>
                <w:rFonts w:cstheme="minorHAnsi"/>
                <w:color w:val="000000"/>
                <w:shd w:val="clear" w:color="auto" w:fill="FFFFFF"/>
              </w:rPr>
              <w:t>CZ.02.02.04/00/23_017/0008326</w:t>
            </w:r>
          </w:p>
        </w:tc>
      </w:tr>
      <w:tr w:rsidR="004C309A" w:rsidRPr="00654D92" w14:paraId="0946FB07" w14:textId="77777777" w:rsidTr="004C309A">
        <w:trPr>
          <w:trHeight w:val="714"/>
        </w:trPr>
        <w:tc>
          <w:tcPr>
            <w:tcW w:w="4815" w:type="dxa"/>
            <w:shd w:val="clear" w:color="auto" w:fill="323E4F" w:themeFill="text2" w:themeFillShade="BF"/>
          </w:tcPr>
          <w:p w14:paraId="11F63A51" w14:textId="77777777" w:rsidR="004C309A" w:rsidRDefault="004C309A" w:rsidP="00654D92">
            <w:pPr>
              <w:widowControl w:val="0"/>
              <w:spacing w:line="288" w:lineRule="auto"/>
              <w:rPr>
                <w:b/>
                <w:bCs/>
                <w:color w:val="FFFFFF" w:themeColor="background1"/>
              </w:rPr>
            </w:pPr>
          </w:p>
          <w:p w14:paraId="4ECDB8AE" w14:textId="77777777" w:rsidR="004C309A" w:rsidRDefault="004C309A" w:rsidP="00654D92">
            <w:pPr>
              <w:widowControl w:val="0"/>
              <w:spacing w:line="288" w:lineRule="auto"/>
              <w:rPr>
                <w:b/>
                <w:bCs/>
                <w:color w:val="FFFFFF" w:themeColor="background1"/>
              </w:rPr>
            </w:pPr>
            <w:r>
              <w:rPr>
                <w:b/>
                <w:bCs/>
                <w:color w:val="FFFFFF" w:themeColor="background1"/>
              </w:rPr>
              <w:t>Schváleno ŘV MAP ORP Louny IV</w:t>
            </w:r>
          </w:p>
          <w:p w14:paraId="011A05AE" w14:textId="17FE4DAA" w:rsidR="004C309A" w:rsidRPr="00654D92" w:rsidRDefault="004C309A" w:rsidP="00654D92">
            <w:pPr>
              <w:widowControl w:val="0"/>
              <w:spacing w:line="288" w:lineRule="auto"/>
              <w:rPr>
                <w:b/>
                <w:bCs/>
                <w:color w:val="FFFFFF" w:themeColor="background1"/>
              </w:rPr>
            </w:pPr>
          </w:p>
        </w:tc>
        <w:tc>
          <w:tcPr>
            <w:tcW w:w="4245" w:type="dxa"/>
            <w:shd w:val="clear" w:color="auto" w:fill="FFFFFF" w:themeFill="background1"/>
          </w:tcPr>
          <w:p w14:paraId="498D2093" w14:textId="77777777" w:rsidR="004C309A" w:rsidRDefault="004C309A" w:rsidP="00654D92">
            <w:pPr>
              <w:widowControl w:val="0"/>
              <w:spacing w:line="288" w:lineRule="auto"/>
            </w:pPr>
          </w:p>
          <w:p w14:paraId="5E58A1E0" w14:textId="41370058" w:rsidR="004C309A" w:rsidRPr="00654D92" w:rsidRDefault="004C309A" w:rsidP="00654D92">
            <w:pPr>
              <w:widowControl w:val="0"/>
              <w:spacing w:line="288" w:lineRule="auto"/>
            </w:pPr>
            <w:r>
              <w:t>11.12.2025</w:t>
            </w:r>
          </w:p>
        </w:tc>
      </w:tr>
      <w:tr w:rsidR="00654D92" w:rsidRPr="00654D92" w14:paraId="6B82776D" w14:textId="77777777" w:rsidTr="007F6EBB">
        <w:tc>
          <w:tcPr>
            <w:tcW w:w="4815" w:type="dxa"/>
            <w:shd w:val="clear" w:color="auto" w:fill="323E4F" w:themeFill="text2" w:themeFillShade="BF"/>
          </w:tcPr>
          <w:p w14:paraId="34F489E8" w14:textId="77777777" w:rsidR="00654D92" w:rsidRPr="00654D92" w:rsidRDefault="00654D92" w:rsidP="00654D92">
            <w:pPr>
              <w:widowControl w:val="0"/>
              <w:spacing w:line="288" w:lineRule="auto"/>
              <w:rPr>
                <w:b/>
                <w:bCs/>
                <w:color w:val="FFFFFF" w:themeColor="background1"/>
              </w:rPr>
            </w:pPr>
          </w:p>
          <w:p w14:paraId="245B6A51" w14:textId="219BCB10" w:rsidR="00654D92" w:rsidRPr="00654D92" w:rsidRDefault="00654D92" w:rsidP="00654D92">
            <w:pPr>
              <w:widowControl w:val="0"/>
              <w:spacing w:line="288" w:lineRule="auto"/>
              <w:rPr>
                <w:b/>
                <w:bCs/>
                <w:color w:val="FFFFFF" w:themeColor="background1"/>
              </w:rPr>
            </w:pPr>
            <w:r w:rsidRPr="00654D92">
              <w:rPr>
                <w:b/>
                <w:bCs/>
                <w:color w:val="FFFFFF" w:themeColor="background1"/>
              </w:rPr>
              <w:t>Datum odevzdání</w:t>
            </w:r>
          </w:p>
          <w:p w14:paraId="620A6184" w14:textId="77777777" w:rsidR="00654D92" w:rsidRPr="00654D92" w:rsidRDefault="00654D92" w:rsidP="00654D92">
            <w:pPr>
              <w:widowControl w:val="0"/>
              <w:spacing w:line="288" w:lineRule="auto"/>
              <w:rPr>
                <w:b/>
                <w:bCs/>
                <w:color w:val="FFFFFF" w:themeColor="background1"/>
              </w:rPr>
            </w:pPr>
          </w:p>
        </w:tc>
        <w:tc>
          <w:tcPr>
            <w:tcW w:w="4245" w:type="dxa"/>
            <w:shd w:val="clear" w:color="auto" w:fill="FFFFFF" w:themeFill="background1"/>
          </w:tcPr>
          <w:p w14:paraId="434BF8B8" w14:textId="77777777" w:rsidR="00654D92" w:rsidRPr="00654D92" w:rsidRDefault="00654D92" w:rsidP="00654D92">
            <w:pPr>
              <w:widowControl w:val="0"/>
              <w:spacing w:line="288" w:lineRule="auto"/>
            </w:pPr>
          </w:p>
          <w:p w14:paraId="549176AC" w14:textId="15A8E07C" w:rsidR="00654D92" w:rsidRPr="00654D92" w:rsidRDefault="004C309A" w:rsidP="00654D92">
            <w:pPr>
              <w:widowControl w:val="0"/>
              <w:spacing w:line="288" w:lineRule="auto"/>
            </w:pPr>
            <w:proofErr w:type="spellStart"/>
            <w:r>
              <w:t>ZZoR</w:t>
            </w:r>
            <w:proofErr w:type="spellEnd"/>
            <w:r w:rsidR="00EE6376">
              <w:t xml:space="preserve"> – </w:t>
            </w:r>
            <w:r w:rsidR="00DB7C82">
              <w:t>26.2. 2026</w:t>
            </w:r>
          </w:p>
        </w:tc>
      </w:tr>
    </w:tbl>
    <w:p w14:paraId="23F7AAF3" w14:textId="62C716E0" w:rsidR="00654D92" w:rsidRDefault="0097768A" w:rsidP="0097768A">
      <w:pPr>
        <w:pStyle w:val="Titulek"/>
      </w:pPr>
      <w:bookmarkStart w:id="6" w:name="_Toc203079271"/>
      <w:r>
        <w:t xml:space="preserve">Tabulka </w:t>
      </w:r>
      <w:fldSimple w:instr=" SEQ Tabulka \* ARABIC ">
        <w:r w:rsidR="00661DBE">
          <w:rPr>
            <w:noProof/>
          </w:rPr>
          <w:t>1</w:t>
        </w:r>
      </w:fldSimple>
      <w:r>
        <w:t>: Titulní list</w:t>
      </w:r>
      <w:r w:rsidR="00E416D2">
        <w:t xml:space="preserve">, </w:t>
      </w:r>
      <w:r w:rsidR="0045709B">
        <w:t>„</w:t>
      </w:r>
      <w:r w:rsidR="00E416D2">
        <w:t>zdroj</w:t>
      </w:r>
      <w:r w:rsidR="0045709B">
        <w:t>:</w:t>
      </w:r>
      <w:r w:rsidR="00E416D2">
        <w:t xml:space="preserve"> vlastní zpracování</w:t>
      </w:r>
      <w:r w:rsidR="0045709B">
        <w:t>“</w:t>
      </w:r>
      <w:bookmarkEnd w:id="6"/>
    </w:p>
    <w:p w14:paraId="36C0AD2F" w14:textId="73310821" w:rsidR="00654D92" w:rsidRPr="00840558" w:rsidRDefault="00840558" w:rsidP="00840558">
      <w:pPr>
        <w:pStyle w:val="Nadpis2"/>
        <w:rPr>
          <w:b/>
          <w:bCs/>
          <w:color w:val="323E4F" w:themeColor="text2" w:themeShade="BF"/>
        </w:rPr>
      </w:pPr>
      <w:bookmarkStart w:id="7" w:name="_Toc202903582"/>
      <w:bookmarkStart w:id="8" w:name="_Toc203078179"/>
      <w:bookmarkStart w:id="9" w:name="_Toc203078716"/>
      <w:r>
        <w:rPr>
          <w:b/>
          <w:bCs/>
          <w:color w:val="323E4F" w:themeColor="text2" w:themeShade="BF"/>
        </w:rPr>
        <w:t xml:space="preserve">1.2 </w:t>
      </w:r>
      <w:r w:rsidR="00654D92" w:rsidRPr="00840558">
        <w:rPr>
          <w:b/>
          <w:bCs/>
          <w:color w:val="323E4F" w:themeColor="text2" w:themeShade="BF"/>
        </w:rPr>
        <w:t>Místní akční plán</w:t>
      </w:r>
      <w:bookmarkEnd w:id="7"/>
      <w:bookmarkEnd w:id="8"/>
      <w:bookmarkEnd w:id="9"/>
    </w:p>
    <w:p w14:paraId="7FE1DEFC" w14:textId="20A07981" w:rsidR="00654D92" w:rsidRDefault="00840558" w:rsidP="00840558">
      <w:pPr>
        <w:pStyle w:val="Nadpis3"/>
        <w:rPr>
          <w:color w:val="323E4F" w:themeColor="text2" w:themeShade="BF"/>
        </w:rPr>
      </w:pPr>
      <w:bookmarkStart w:id="10" w:name="_Toc202903583"/>
      <w:bookmarkStart w:id="11" w:name="_Toc203078180"/>
      <w:bookmarkStart w:id="12" w:name="_Toc203078717"/>
      <w:r>
        <w:rPr>
          <w:color w:val="323E4F" w:themeColor="text2" w:themeShade="BF"/>
        </w:rPr>
        <w:t xml:space="preserve">1.2.1 </w:t>
      </w:r>
      <w:r w:rsidR="00654D92" w:rsidRPr="00840558">
        <w:rPr>
          <w:color w:val="323E4F" w:themeColor="text2" w:themeShade="BF"/>
        </w:rPr>
        <w:t>Úvod</w:t>
      </w:r>
      <w:bookmarkEnd w:id="10"/>
      <w:bookmarkEnd w:id="11"/>
      <w:bookmarkEnd w:id="12"/>
    </w:p>
    <w:p w14:paraId="1779EAAC" w14:textId="77777777" w:rsidR="00840558" w:rsidRPr="00840558" w:rsidRDefault="00840558" w:rsidP="004572E0">
      <w:pPr>
        <w:spacing w:after="0"/>
      </w:pPr>
    </w:p>
    <w:p w14:paraId="082AC713" w14:textId="0C528C60" w:rsidR="00654D92" w:rsidRDefault="0086754D" w:rsidP="004572E0">
      <w:pPr>
        <w:widowControl w:val="0"/>
        <w:spacing w:after="0" w:line="288" w:lineRule="auto"/>
        <w:rPr>
          <w:rFonts w:ascii="Calibri" w:hAnsi="Calibri" w:cs="Times New Roman"/>
          <w:kern w:val="0"/>
        </w:rPr>
      </w:pPr>
      <w:r>
        <w:rPr>
          <w:rFonts w:ascii="Calibri" w:hAnsi="Calibri" w:cs="Times New Roman"/>
          <w:kern w:val="0"/>
        </w:rPr>
        <w:t>Kompletní dokumentace</w:t>
      </w:r>
      <w:r w:rsidR="0086747A">
        <w:rPr>
          <w:rFonts w:ascii="Calibri" w:hAnsi="Calibri" w:cs="Times New Roman"/>
          <w:kern w:val="0"/>
        </w:rPr>
        <w:t xml:space="preserve"> </w:t>
      </w:r>
      <w:r w:rsidR="00654D92" w:rsidRPr="00654D92">
        <w:rPr>
          <w:rFonts w:ascii="Calibri" w:hAnsi="Calibri" w:cs="Times New Roman"/>
          <w:kern w:val="0"/>
        </w:rPr>
        <w:t>MAP ORP Louny se skládá ze 4 níže uvedených částí:</w:t>
      </w:r>
    </w:p>
    <w:p w14:paraId="7265E822" w14:textId="77777777" w:rsidR="00654D92" w:rsidRPr="00654D92" w:rsidRDefault="00654D92" w:rsidP="004572E0">
      <w:pPr>
        <w:widowControl w:val="0"/>
        <w:spacing w:after="0" w:line="288" w:lineRule="auto"/>
        <w:rPr>
          <w:rFonts w:ascii="Calibri" w:hAnsi="Calibri" w:cs="Times New Roman"/>
          <w:kern w:val="0"/>
        </w:rPr>
      </w:pPr>
    </w:p>
    <w:p w14:paraId="6C23CDEF" w14:textId="77CAA772" w:rsidR="00654D92" w:rsidRDefault="00654D92" w:rsidP="000B26FC">
      <w:pPr>
        <w:pStyle w:val="Odstavecseseznamem"/>
        <w:widowControl w:val="0"/>
        <w:numPr>
          <w:ilvl w:val="0"/>
          <w:numId w:val="50"/>
        </w:numPr>
        <w:spacing w:after="0" w:line="288" w:lineRule="auto"/>
        <w:rPr>
          <w:rFonts w:ascii="Calibri" w:hAnsi="Calibri" w:cs="Times New Roman"/>
          <w:kern w:val="0"/>
        </w:rPr>
      </w:pPr>
      <w:r w:rsidRPr="00654D92">
        <w:rPr>
          <w:rFonts w:ascii="Calibri" w:hAnsi="Calibri" w:cs="Times New Roman"/>
          <w:kern w:val="0"/>
        </w:rPr>
        <w:t>Řízení procesu MAP</w:t>
      </w:r>
    </w:p>
    <w:p w14:paraId="68730986" w14:textId="77777777" w:rsidR="00654D92" w:rsidRDefault="00654D92" w:rsidP="004572E0">
      <w:pPr>
        <w:pStyle w:val="Odstavecseseznamem"/>
        <w:widowControl w:val="0"/>
        <w:spacing w:after="0" w:line="288" w:lineRule="auto"/>
        <w:rPr>
          <w:rFonts w:ascii="Calibri" w:hAnsi="Calibri" w:cs="Times New Roman"/>
          <w:kern w:val="0"/>
        </w:rPr>
      </w:pPr>
    </w:p>
    <w:p w14:paraId="34A04635" w14:textId="58CA1386" w:rsidR="00654D92" w:rsidRDefault="00654D92" w:rsidP="000B26FC">
      <w:pPr>
        <w:pStyle w:val="Odstavecseseznamem"/>
        <w:widowControl w:val="0"/>
        <w:numPr>
          <w:ilvl w:val="0"/>
          <w:numId w:val="50"/>
        </w:numPr>
        <w:spacing w:after="0" w:line="288" w:lineRule="auto"/>
        <w:rPr>
          <w:rFonts w:ascii="Calibri" w:hAnsi="Calibri" w:cs="Times New Roman"/>
          <w:kern w:val="0"/>
        </w:rPr>
      </w:pPr>
      <w:r w:rsidRPr="00654D92">
        <w:rPr>
          <w:rFonts w:ascii="Calibri" w:hAnsi="Calibri" w:cs="Times New Roman"/>
          <w:kern w:val="0"/>
        </w:rPr>
        <w:t xml:space="preserve">Analytická část </w:t>
      </w:r>
    </w:p>
    <w:p w14:paraId="629A6DBF" w14:textId="77777777" w:rsidR="00654D92" w:rsidRPr="00654D92" w:rsidRDefault="00654D92" w:rsidP="004572E0">
      <w:pPr>
        <w:pStyle w:val="Odstavecseseznamem"/>
        <w:spacing w:after="0"/>
        <w:rPr>
          <w:rFonts w:ascii="Calibri" w:hAnsi="Calibri" w:cs="Times New Roman"/>
          <w:kern w:val="0"/>
        </w:rPr>
      </w:pPr>
    </w:p>
    <w:p w14:paraId="03B226D0" w14:textId="0D9D119D" w:rsidR="00654D92" w:rsidRDefault="00654D92" w:rsidP="000B26FC">
      <w:pPr>
        <w:pStyle w:val="Odstavecseseznamem"/>
        <w:widowControl w:val="0"/>
        <w:numPr>
          <w:ilvl w:val="0"/>
          <w:numId w:val="50"/>
        </w:numPr>
        <w:spacing w:after="0" w:line="288" w:lineRule="auto"/>
        <w:rPr>
          <w:rFonts w:ascii="Calibri" w:hAnsi="Calibri" w:cs="Times New Roman"/>
          <w:kern w:val="0"/>
        </w:rPr>
      </w:pPr>
      <w:r w:rsidRPr="00654D92">
        <w:rPr>
          <w:rFonts w:ascii="Calibri" w:hAnsi="Calibri" w:cs="Times New Roman"/>
          <w:kern w:val="0"/>
        </w:rPr>
        <w:t xml:space="preserve">Strategická část – Strategický rámec MAP pro území SO ORP Louny do roku 2028 včetně tabulek investičních priorit na období </w:t>
      </w:r>
      <w:proofErr w:type="gramStart"/>
      <w:r w:rsidRPr="00654D92">
        <w:rPr>
          <w:rFonts w:ascii="Calibri" w:hAnsi="Calibri" w:cs="Times New Roman"/>
          <w:kern w:val="0"/>
        </w:rPr>
        <w:t>2021 -</w:t>
      </w:r>
      <w:r w:rsidR="00AD60F9">
        <w:rPr>
          <w:rFonts w:ascii="Calibri" w:hAnsi="Calibri" w:cs="Times New Roman"/>
          <w:kern w:val="0"/>
        </w:rPr>
        <w:t xml:space="preserve"> </w:t>
      </w:r>
      <w:r w:rsidRPr="00654D92">
        <w:rPr>
          <w:rFonts w:ascii="Calibri" w:hAnsi="Calibri" w:cs="Times New Roman"/>
          <w:kern w:val="0"/>
        </w:rPr>
        <w:t>2027</w:t>
      </w:r>
      <w:proofErr w:type="gramEnd"/>
    </w:p>
    <w:p w14:paraId="6329E767" w14:textId="77777777" w:rsidR="00654D92" w:rsidRPr="00654D92" w:rsidRDefault="00654D92" w:rsidP="004572E0">
      <w:pPr>
        <w:pStyle w:val="Odstavecseseznamem"/>
        <w:spacing w:after="0"/>
        <w:rPr>
          <w:rFonts w:ascii="Calibri" w:hAnsi="Calibri" w:cs="Times New Roman"/>
          <w:kern w:val="0"/>
        </w:rPr>
      </w:pPr>
    </w:p>
    <w:p w14:paraId="6487BEF2" w14:textId="7BB273A0" w:rsidR="00654D92" w:rsidRDefault="0086747A" w:rsidP="000B26FC">
      <w:pPr>
        <w:pStyle w:val="Odstavecseseznamem"/>
        <w:widowControl w:val="0"/>
        <w:numPr>
          <w:ilvl w:val="0"/>
          <w:numId w:val="50"/>
        </w:numPr>
        <w:spacing w:after="0" w:line="288" w:lineRule="auto"/>
        <w:rPr>
          <w:rFonts w:ascii="Calibri" w:hAnsi="Calibri" w:cs="Times New Roman"/>
          <w:kern w:val="0"/>
        </w:rPr>
      </w:pPr>
      <w:r>
        <w:rPr>
          <w:rFonts w:ascii="Calibri" w:hAnsi="Calibri" w:cs="Times New Roman"/>
          <w:kern w:val="0"/>
        </w:rPr>
        <w:t xml:space="preserve">Implementační </w:t>
      </w:r>
      <w:proofErr w:type="gramStart"/>
      <w:r>
        <w:rPr>
          <w:rFonts w:ascii="Calibri" w:hAnsi="Calibri" w:cs="Times New Roman"/>
          <w:kern w:val="0"/>
        </w:rPr>
        <w:t xml:space="preserve">část - </w:t>
      </w:r>
      <w:r w:rsidR="00654D92" w:rsidRPr="00654D92">
        <w:rPr>
          <w:rFonts w:ascii="Calibri" w:hAnsi="Calibri" w:cs="Times New Roman"/>
          <w:kern w:val="0"/>
        </w:rPr>
        <w:t>Akční</w:t>
      </w:r>
      <w:proofErr w:type="gramEnd"/>
      <w:r w:rsidR="00654D92" w:rsidRPr="00654D92">
        <w:rPr>
          <w:rFonts w:ascii="Calibri" w:hAnsi="Calibri" w:cs="Times New Roman"/>
          <w:kern w:val="0"/>
        </w:rPr>
        <w:t xml:space="preserve"> plány pro školní roky 2025/2026, 2026/2027, 2027/2028</w:t>
      </w:r>
    </w:p>
    <w:p w14:paraId="4C1A31D4" w14:textId="77777777" w:rsidR="000C74C6" w:rsidRPr="000C74C6" w:rsidRDefault="000C74C6" w:rsidP="004572E0">
      <w:pPr>
        <w:pStyle w:val="Odstavecseseznamem"/>
        <w:spacing w:after="0"/>
        <w:rPr>
          <w:rFonts w:ascii="Calibri" w:hAnsi="Calibri" w:cs="Times New Roman"/>
          <w:kern w:val="0"/>
        </w:rPr>
      </w:pPr>
    </w:p>
    <w:p w14:paraId="1E4AFDF9" w14:textId="2B571899" w:rsidR="00654D92" w:rsidRDefault="000C74C6" w:rsidP="000B26FC">
      <w:pPr>
        <w:pStyle w:val="Odstavecseseznamem"/>
        <w:widowControl w:val="0"/>
        <w:numPr>
          <w:ilvl w:val="0"/>
          <w:numId w:val="50"/>
        </w:numPr>
        <w:spacing w:after="0" w:line="288" w:lineRule="auto"/>
        <w:rPr>
          <w:rFonts w:ascii="Calibri" w:hAnsi="Calibri" w:cs="Times New Roman"/>
          <w:kern w:val="0"/>
        </w:rPr>
      </w:pPr>
      <w:r>
        <w:rPr>
          <w:rFonts w:ascii="Calibri" w:hAnsi="Calibri" w:cs="Times New Roman"/>
          <w:kern w:val="0"/>
        </w:rPr>
        <w:t>Přílohy</w:t>
      </w:r>
    </w:p>
    <w:p w14:paraId="76670400" w14:textId="77777777" w:rsidR="00424831" w:rsidRPr="00424831" w:rsidRDefault="00424831" w:rsidP="00424831">
      <w:pPr>
        <w:pStyle w:val="Odstavecseseznamem"/>
        <w:rPr>
          <w:rFonts w:ascii="Calibri" w:hAnsi="Calibri" w:cs="Times New Roman"/>
          <w:kern w:val="0"/>
        </w:rPr>
      </w:pPr>
    </w:p>
    <w:p w14:paraId="21F60693" w14:textId="77777777" w:rsidR="00424831" w:rsidRDefault="00424831" w:rsidP="00424831">
      <w:pPr>
        <w:widowControl w:val="0"/>
        <w:spacing w:after="0" w:line="288" w:lineRule="auto"/>
        <w:rPr>
          <w:rFonts w:ascii="Calibri" w:hAnsi="Calibri" w:cs="Times New Roman"/>
          <w:kern w:val="0"/>
        </w:rPr>
      </w:pPr>
    </w:p>
    <w:p w14:paraId="1DCC553B" w14:textId="77777777" w:rsidR="004572E0" w:rsidRDefault="004572E0" w:rsidP="00424831">
      <w:pPr>
        <w:widowControl w:val="0"/>
        <w:spacing w:after="0" w:line="288" w:lineRule="auto"/>
        <w:rPr>
          <w:rFonts w:ascii="Calibri" w:hAnsi="Calibri" w:cs="Times New Roman"/>
          <w:kern w:val="0"/>
        </w:rPr>
      </w:pPr>
    </w:p>
    <w:p w14:paraId="69E056B0" w14:textId="77777777" w:rsidR="00424831" w:rsidRDefault="00424831" w:rsidP="00424831">
      <w:pPr>
        <w:widowControl w:val="0"/>
        <w:spacing w:after="0" w:line="288" w:lineRule="auto"/>
        <w:rPr>
          <w:rFonts w:ascii="Calibri" w:hAnsi="Calibri" w:cs="Times New Roman"/>
          <w:kern w:val="0"/>
        </w:rPr>
      </w:pPr>
    </w:p>
    <w:p w14:paraId="3708CD61" w14:textId="77777777" w:rsidR="00424831" w:rsidRPr="00424831" w:rsidRDefault="00424831" w:rsidP="00424831">
      <w:pPr>
        <w:widowControl w:val="0"/>
        <w:spacing w:after="0" w:line="288" w:lineRule="auto"/>
        <w:rPr>
          <w:rFonts w:ascii="Calibri" w:hAnsi="Calibri" w:cs="Times New Roman"/>
          <w:kern w:val="0"/>
        </w:rPr>
      </w:pPr>
    </w:p>
    <w:p w14:paraId="53F861A8" w14:textId="50D09243" w:rsidR="00654D92" w:rsidRPr="008A23DD" w:rsidRDefault="00207324" w:rsidP="00207324">
      <w:pPr>
        <w:pStyle w:val="Nadpis4"/>
        <w:rPr>
          <w:b/>
          <w:bCs/>
          <w:i w:val="0"/>
          <w:iCs w:val="0"/>
          <w:color w:val="323E4F" w:themeColor="text2" w:themeShade="BF"/>
          <w:sz w:val="24"/>
          <w:szCs w:val="24"/>
        </w:rPr>
      </w:pPr>
      <w:bookmarkStart w:id="13" w:name="_Toc203078181"/>
      <w:bookmarkStart w:id="14" w:name="_Toc203078718"/>
      <w:r w:rsidRPr="008A23DD">
        <w:rPr>
          <w:b/>
          <w:bCs/>
          <w:i w:val="0"/>
          <w:iCs w:val="0"/>
          <w:color w:val="323E4F" w:themeColor="text2" w:themeShade="BF"/>
          <w:sz w:val="24"/>
          <w:szCs w:val="24"/>
        </w:rPr>
        <w:t xml:space="preserve">1.2.1.1 </w:t>
      </w:r>
      <w:r w:rsidR="00654D92" w:rsidRPr="008A23DD">
        <w:rPr>
          <w:b/>
          <w:bCs/>
          <w:i w:val="0"/>
          <w:iCs w:val="0"/>
          <w:color w:val="323E4F" w:themeColor="text2" w:themeShade="BF"/>
          <w:sz w:val="24"/>
          <w:szCs w:val="24"/>
        </w:rPr>
        <w:t>Úvodní slovo</w:t>
      </w:r>
      <w:bookmarkEnd w:id="13"/>
      <w:bookmarkEnd w:id="14"/>
    </w:p>
    <w:p w14:paraId="1F7121EF" w14:textId="77777777" w:rsidR="0086747A" w:rsidRDefault="0086747A" w:rsidP="00081E0E">
      <w:pPr>
        <w:jc w:val="both"/>
      </w:pPr>
    </w:p>
    <w:p w14:paraId="493C8B2C" w14:textId="7B556155" w:rsidR="00654D92" w:rsidRPr="00E416D2" w:rsidRDefault="00654D92" w:rsidP="004572E0">
      <w:pPr>
        <w:autoSpaceDE w:val="0"/>
        <w:autoSpaceDN w:val="0"/>
        <w:adjustRightInd w:val="0"/>
        <w:spacing w:after="0" w:line="276" w:lineRule="auto"/>
        <w:jc w:val="both"/>
        <w:rPr>
          <w:rFonts w:cs="Calibri"/>
          <w:color w:val="000000" w:themeColor="text1"/>
          <w:kern w:val="0"/>
        </w:rPr>
      </w:pPr>
      <w:r w:rsidRPr="00E416D2">
        <w:rPr>
          <w:rFonts w:cs="Calibri"/>
          <w:color w:val="000000" w:themeColor="text1"/>
          <w:kern w:val="0"/>
        </w:rPr>
        <w:t xml:space="preserve">Představení projektu </w:t>
      </w:r>
      <w:r w:rsidRPr="00E416D2">
        <w:rPr>
          <w:rFonts w:cs="Calibri"/>
          <w:b/>
          <w:bCs/>
          <w:color w:val="000000" w:themeColor="text1"/>
          <w:kern w:val="0"/>
        </w:rPr>
        <w:t>MAP ORP Louny IV</w:t>
      </w:r>
      <w:r w:rsidR="00E416D2" w:rsidRPr="00E416D2">
        <w:rPr>
          <w:rFonts w:cs="Calibri"/>
          <w:color w:val="000000" w:themeColor="text1"/>
          <w:kern w:val="0"/>
        </w:rPr>
        <w:t>:</w:t>
      </w:r>
    </w:p>
    <w:p w14:paraId="5BB483BD" w14:textId="77777777" w:rsidR="004572E0" w:rsidRDefault="004572E0" w:rsidP="004572E0">
      <w:pPr>
        <w:autoSpaceDE w:val="0"/>
        <w:autoSpaceDN w:val="0"/>
        <w:adjustRightInd w:val="0"/>
        <w:spacing w:after="0" w:line="276" w:lineRule="auto"/>
        <w:jc w:val="both"/>
        <w:rPr>
          <w:rFonts w:cs="Calibri"/>
          <w:color w:val="000000" w:themeColor="text1"/>
          <w:kern w:val="0"/>
        </w:rPr>
      </w:pPr>
    </w:p>
    <w:p w14:paraId="36CC3077" w14:textId="54A1BBF5" w:rsidR="0086747A" w:rsidRDefault="00654D92" w:rsidP="004572E0">
      <w:pPr>
        <w:autoSpaceDE w:val="0"/>
        <w:autoSpaceDN w:val="0"/>
        <w:adjustRightInd w:val="0"/>
        <w:spacing w:after="0" w:line="276" w:lineRule="auto"/>
        <w:jc w:val="both"/>
        <w:rPr>
          <w:rFonts w:cs="Calibri"/>
          <w:color w:val="000000" w:themeColor="text1"/>
          <w:kern w:val="0"/>
        </w:rPr>
      </w:pPr>
      <w:r w:rsidRPr="00E416D2">
        <w:rPr>
          <w:rFonts w:cs="Calibri"/>
          <w:color w:val="000000" w:themeColor="text1"/>
          <w:kern w:val="0"/>
        </w:rPr>
        <w:t>Místní akční plán rozvoje vzdělávání ORP Louny IV (dále také jen „MAP</w:t>
      </w:r>
      <w:r w:rsidR="0086747A" w:rsidRPr="00E416D2">
        <w:rPr>
          <w:rFonts w:cs="Calibri"/>
          <w:color w:val="000000" w:themeColor="text1"/>
          <w:kern w:val="0"/>
        </w:rPr>
        <w:t xml:space="preserve"> IV</w:t>
      </w:r>
      <w:r w:rsidRPr="00E416D2">
        <w:rPr>
          <w:rFonts w:cs="Calibri"/>
          <w:color w:val="000000" w:themeColor="text1"/>
          <w:kern w:val="0"/>
        </w:rPr>
        <w:t>“, „MAP Louny“ či „MAP ORP Louny IV“) je projektem, který navazuje na již úspěšně realizované projekty</w:t>
      </w:r>
      <w:r w:rsidR="0086747A" w:rsidRPr="00E416D2">
        <w:rPr>
          <w:rFonts w:cs="Calibri"/>
          <w:color w:val="000000" w:themeColor="text1"/>
          <w:kern w:val="0"/>
        </w:rPr>
        <w:t>:</w:t>
      </w:r>
    </w:p>
    <w:p w14:paraId="1964E7C9" w14:textId="77777777" w:rsidR="004572E0" w:rsidRPr="00E416D2" w:rsidRDefault="004572E0" w:rsidP="004572E0">
      <w:pPr>
        <w:autoSpaceDE w:val="0"/>
        <w:autoSpaceDN w:val="0"/>
        <w:adjustRightInd w:val="0"/>
        <w:spacing w:after="0" w:line="276" w:lineRule="auto"/>
        <w:jc w:val="both"/>
        <w:rPr>
          <w:rFonts w:cs="Calibri"/>
          <w:color w:val="000000" w:themeColor="text1"/>
          <w:kern w:val="0"/>
        </w:rPr>
      </w:pPr>
    </w:p>
    <w:p w14:paraId="664F750C" w14:textId="6F87A3B1" w:rsidR="0086747A" w:rsidRPr="0086747A" w:rsidRDefault="0086747A" w:rsidP="000B26FC">
      <w:pPr>
        <w:widowControl w:val="0"/>
        <w:numPr>
          <w:ilvl w:val="0"/>
          <w:numId w:val="97"/>
        </w:numPr>
        <w:spacing w:after="0" w:line="360" w:lineRule="auto"/>
        <w:contextualSpacing/>
        <w:jc w:val="both"/>
        <w:rPr>
          <w:rFonts w:ascii="Calibri" w:eastAsia="Arial" w:hAnsi="Calibri" w:cs="Calibri"/>
          <w:bCs/>
          <w:noProof/>
          <w:color w:val="000000" w:themeColor="text1"/>
          <w:kern w:val="0"/>
          <w:lang w:eastAsia="cs-CZ"/>
          <w14:ligatures w14:val="none"/>
        </w:rPr>
      </w:pPr>
      <w:r w:rsidRPr="0086747A">
        <w:rPr>
          <w:rFonts w:ascii="Calibri" w:eastAsia="Arial" w:hAnsi="Calibri" w:cs="Calibri"/>
          <w:bCs/>
          <w:noProof/>
          <w:color w:val="000000" w:themeColor="text1"/>
          <w:kern w:val="0"/>
          <w:lang w:eastAsia="cs-CZ"/>
          <w14:ligatures w14:val="none"/>
        </w:rPr>
        <w:t xml:space="preserve">Místní akční plán rozvoje vzdělávání ORP Louny </w:t>
      </w:r>
      <w:r w:rsidR="00E416D2">
        <w:rPr>
          <w:rFonts w:ascii="Calibri" w:eastAsia="Arial" w:hAnsi="Calibri" w:cs="Calibri"/>
          <w:bCs/>
          <w:noProof/>
          <w:color w:val="000000" w:themeColor="text1"/>
          <w:kern w:val="0"/>
          <w:lang w:eastAsia="cs-CZ"/>
          <w14:ligatures w14:val="none"/>
        </w:rPr>
        <w:t xml:space="preserve">   </w:t>
      </w:r>
      <w:r w:rsidRPr="0086747A">
        <w:rPr>
          <w:rFonts w:ascii="Calibri" w:eastAsia="Arial" w:hAnsi="Calibri" w:cs="Calibri"/>
          <w:bCs/>
          <w:noProof/>
          <w:color w:val="000000" w:themeColor="text1"/>
          <w:kern w:val="0"/>
          <w:lang w:eastAsia="cs-CZ"/>
          <w14:ligatures w14:val="none"/>
        </w:rPr>
        <w:t>(CZ.02.3.68/0.0/0.0/15_005/0001877)</w:t>
      </w:r>
    </w:p>
    <w:p w14:paraId="114A427A" w14:textId="77777777" w:rsidR="0086747A" w:rsidRPr="0086747A" w:rsidRDefault="0086747A" w:rsidP="000B26FC">
      <w:pPr>
        <w:widowControl w:val="0"/>
        <w:numPr>
          <w:ilvl w:val="0"/>
          <w:numId w:val="97"/>
        </w:numPr>
        <w:spacing w:after="0" w:line="360" w:lineRule="auto"/>
        <w:contextualSpacing/>
        <w:jc w:val="both"/>
        <w:rPr>
          <w:rFonts w:ascii="Calibri" w:eastAsia="Arial" w:hAnsi="Calibri" w:cs="Calibri"/>
          <w:bCs/>
          <w:noProof/>
          <w:color w:val="000000" w:themeColor="text1"/>
          <w:kern w:val="0"/>
          <w:lang w:eastAsia="cs-CZ"/>
          <w14:ligatures w14:val="none"/>
        </w:rPr>
      </w:pPr>
      <w:r w:rsidRPr="0086747A">
        <w:rPr>
          <w:rFonts w:ascii="Calibri" w:eastAsia="Arial" w:hAnsi="Calibri" w:cs="Calibri"/>
          <w:bCs/>
          <w:noProof/>
          <w:color w:val="000000" w:themeColor="text1"/>
          <w:kern w:val="0"/>
          <w:lang w:eastAsia="cs-CZ"/>
          <w14:ligatures w14:val="none"/>
        </w:rPr>
        <w:t>Místní akční plán rozvoje vzdělávání ORP Louny II (CZ.02.3.68/0.0/0.0/17_047/0011073)</w:t>
      </w:r>
    </w:p>
    <w:p w14:paraId="68E4F21F" w14:textId="77777777" w:rsidR="0086747A" w:rsidRPr="0086747A" w:rsidRDefault="0086747A" w:rsidP="000B26FC">
      <w:pPr>
        <w:widowControl w:val="0"/>
        <w:numPr>
          <w:ilvl w:val="0"/>
          <w:numId w:val="97"/>
        </w:numPr>
        <w:spacing w:after="0" w:line="360" w:lineRule="auto"/>
        <w:contextualSpacing/>
        <w:jc w:val="both"/>
        <w:rPr>
          <w:rFonts w:ascii="Calibri" w:eastAsia="Arial" w:hAnsi="Calibri" w:cs="Calibri"/>
          <w:bCs/>
          <w:noProof/>
          <w:color w:val="000000" w:themeColor="text1"/>
          <w:kern w:val="0"/>
          <w:lang w:eastAsia="cs-CZ"/>
          <w14:ligatures w14:val="none"/>
        </w:rPr>
      </w:pPr>
      <w:r w:rsidRPr="0086747A">
        <w:rPr>
          <w:rFonts w:ascii="Calibri" w:eastAsia="Arial" w:hAnsi="Calibri" w:cs="Calibri"/>
          <w:bCs/>
          <w:noProof/>
          <w:color w:val="000000" w:themeColor="text1"/>
          <w:kern w:val="0"/>
          <w:lang w:eastAsia="cs-CZ"/>
          <w14:ligatures w14:val="none"/>
        </w:rPr>
        <w:t>Místní akční plán rozvoje vzdělávání ORP Louny III (CZ.02.3.68/0.0/0.0/20_082/0023058)</w:t>
      </w:r>
    </w:p>
    <w:p w14:paraId="53C20C5F" w14:textId="77777777" w:rsidR="004572E0" w:rsidRDefault="004572E0" w:rsidP="004572E0">
      <w:pPr>
        <w:autoSpaceDE w:val="0"/>
        <w:autoSpaceDN w:val="0"/>
        <w:adjustRightInd w:val="0"/>
        <w:spacing w:after="0" w:line="276" w:lineRule="auto"/>
        <w:jc w:val="both"/>
        <w:rPr>
          <w:rFonts w:cs="Calibri"/>
          <w:color w:val="000000" w:themeColor="text1"/>
          <w:kern w:val="0"/>
        </w:rPr>
      </w:pPr>
    </w:p>
    <w:p w14:paraId="5D34E177" w14:textId="42EE871C" w:rsidR="0086747A" w:rsidRPr="00E416D2" w:rsidRDefault="00654D92" w:rsidP="004572E0">
      <w:pPr>
        <w:autoSpaceDE w:val="0"/>
        <w:autoSpaceDN w:val="0"/>
        <w:adjustRightInd w:val="0"/>
        <w:spacing w:after="0" w:line="276" w:lineRule="auto"/>
        <w:jc w:val="both"/>
        <w:rPr>
          <w:rFonts w:cs="Calibri"/>
          <w:color w:val="000000" w:themeColor="text1"/>
          <w:kern w:val="0"/>
        </w:rPr>
      </w:pPr>
      <w:r w:rsidRPr="00E416D2">
        <w:rPr>
          <w:rFonts w:cs="Calibri"/>
          <w:color w:val="000000" w:themeColor="text1"/>
          <w:kern w:val="0"/>
        </w:rPr>
        <w:t>v rámci kterých vznikl a byl aktualizován dokument Místní akční plán rozvoje vzdělávání ORP Louny, který nyní v průběhu realizace projektu MAP IV podléhal postupně relevantní aktualizaci.</w:t>
      </w:r>
    </w:p>
    <w:p w14:paraId="460B2A39" w14:textId="69F09322" w:rsidR="00654D92" w:rsidRPr="00E416D2" w:rsidRDefault="0086747A" w:rsidP="004572E0">
      <w:pPr>
        <w:autoSpaceDE w:val="0"/>
        <w:autoSpaceDN w:val="0"/>
        <w:adjustRightInd w:val="0"/>
        <w:spacing w:after="0" w:line="276" w:lineRule="auto"/>
        <w:jc w:val="both"/>
        <w:rPr>
          <w:rFonts w:cs="Calibri"/>
          <w:color w:val="000000" w:themeColor="text1"/>
          <w:kern w:val="0"/>
        </w:rPr>
      </w:pPr>
      <w:r w:rsidRPr="00E416D2">
        <w:rPr>
          <w:rFonts w:cs="Calibri"/>
          <w:color w:val="000000" w:themeColor="text1"/>
          <w:kern w:val="0"/>
        </w:rPr>
        <w:t>Projekt MAP IV a aktivity v rámci projektu realizované jsou</w:t>
      </w:r>
      <w:r w:rsidR="00654D92" w:rsidRPr="00E416D2">
        <w:rPr>
          <w:rFonts w:cs="Calibri"/>
          <w:color w:val="000000" w:themeColor="text1"/>
          <w:kern w:val="0"/>
        </w:rPr>
        <w:t xml:space="preserve"> primárně zaměřen</w:t>
      </w:r>
      <w:r w:rsidRPr="00E416D2">
        <w:rPr>
          <w:rFonts w:cs="Calibri"/>
          <w:color w:val="000000" w:themeColor="text1"/>
          <w:kern w:val="0"/>
        </w:rPr>
        <w:t>y</w:t>
      </w:r>
      <w:r w:rsidR="00654D92" w:rsidRPr="00E416D2">
        <w:rPr>
          <w:rFonts w:cs="Calibri"/>
          <w:color w:val="000000" w:themeColor="text1"/>
          <w:kern w:val="0"/>
        </w:rPr>
        <w:t xml:space="preserve"> na rozvoj předškolního, základního a také neformálního a zájmového vzdělávání dětí a žáků do věku 15 let na území správního obvodu obce s rozšířenou působností Louny. Hlavním cílem projektu MAP IV </w:t>
      </w:r>
      <w:r w:rsidR="00E416D2">
        <w:rPr>
          <w:rFonts w:cs="Calibri"/>
          <w:color w:val="000000" w:themeColor="text1"/>
          <w:kern w:val="0"/>
        </w:rPr>
        <w:t>je</w:t>
      </w:r>
      <w:r w:rsidRPr="00E416D2">
        <w:rPr>
          <w:rFonts w:cs="Calibri"/>
          <w:color w:val="000000" w:themeColor="text1"/>
          <w:kern w:val="0"/>
        </w:rPr>
        <w:t xml:space="preserve"> mapování</w:t>
      </w:r>
      <w:r w:rsidR="00654D92" w:rsidRPr="00E416D2">
        <w:rPr>
          <w:rFonts w:cs="Calibri"/>
          <w:color w:val="000000" w:themeColor="text1"/>
          <w:kern w:val="0"/>
        </w:rPr>
        <w:t xml:space="preserve"> </w:t>
      </w:r>
      <w:r w:rsidRPr="00E416D2">
        <w:rPr>
          <w:rFonts w:cs="Calibri"/>
          <w:color w:val="000000" w:themeColor="text1"/>
          <w:kern w:val="0"/>
        </w:rPr>
        <w:t>a</w:t>
      </w:r>
      <w:r w:rsidR="00654D92" w:rsidRPr="00E416D2">
        <w:rPr>
          <w:rFonts w:cs="Calibri"/>
          <w:color w:val="000000" w:themeColor="text1"/>
          <w:kern w:val="0"/>
        </w:rPr>
        <w:t xml:space="preserve"> zjišťování potřeb škol, definování místně specifických problémů školství a hledání řešení k jejich nápravě, </w:t>
      </w:r>
      <w:r w:rsidRPr="00E416D2">
        <w:rPr>
          <w:rFonts w:cs="Calibri"/>
          <w:color w:val="000000" w:themeColor="text1"/>
          <w:kern w:val="0"/>
        </w:rPr>
        <w:t xml:space="preserve">prohlubování spolupráce hlavních aktérů vzdělávání, </w:t>
      </w:r>
      <w:r w:rsidR="00654D92" w:rsidRPr="00E416D2">
        <w:rPr>
          <w:rFonts w:cs="Calibri"/>
          <w:color w:val="000000" w:themeColor="text1"/>
          <w:kern w:val="0"/>
        </w:rPr>
        <w:t xml:space="preserve">navazování a budování </w:t>
      </w:r>
      <w:r w:rsidRPr="00E416D2">
        <w:rPr>
          <w:rFonts w:cs="Calibri"/>
          <w:color w:val="000000" w:themeColor="text1"/>
          <w:kern w:val="0"/>
        </w:rPr>
        <w:t xml:space="preserve">nových </w:t>
      </w:r>
      <w:r w:rsidR="00654D92" w:rsidRPr="00E416D2">
        <w:rPr>
          <w:rFonts w:cs="Calibri"/>
          <w:color w:val="000000" w:themeColor="text1"/>
          <w:kern w:val="0"/>
        </w:rPr>
        <w:t>partnerství a rozvíjení principů akčního plánování na školách</w:t>
      </w:r>
      <w:r w:rsidRPr="00E416D2">
        <w:rPr>
          <w:rFonts w:cs="Calibri"/>
          <w:color w:val="000000" w:themeColor="text1"/>
          <w:kern w:val="0"/>
        </w:rPr>
        <w:t>.</w:t>
      </w:r>
    </w:p>
    <w:p w14:paraId="701AF123" w14:textId="77777777" w:rsidR="004572E0" w:rsidRDefault="004572E0" w:rsidP="00654D92">
      <w:pPr>
        <w:spacing w:after="200" w:line="360" w:lineRule="auto"/>
        <w:jc w:val="both"/>
        <w:rPr>
          <w:rFonts w:cs="Calibri"/>
          <w:b/>
          <w:bCs/>
          <w:color w:val="000000" w:themeColor="text1"/>
          <w:kern w:val="0"/>
        </w:rPr>
      </w:pPr>
    </w:p>
    <w:p w14:paraId="355FA80C" w14:textId="393CE49B" w:rsidR="00654D92" w:rsidRPr="0086747A" w:rsidRDefault="00654D92" w:rsidP="00654D92">
      <w:pPr>
        <w:spacing w:after="200" w:line="360" w:lineRule="auto"/>
        <w:jc w:val="both"/>
        <w:rPr>
          <w:rFonts w:cs="Calibri"/>
          <w:b/>
          <w:bCs/>
          <w:color w:val="000000" w:themeColor="text1"/>
          <w:kern w:val="0"/>
        </w:rPr>
      </w:pPr>
      <w:r w:rsidRPr="0086747A">
        <w:rPr>
          <w:rFonts w:cs="Calibri"/>
          <w:b/>
          <w:bCs/>
          <w:color w:val="000000" w:themeColor="text1"/>
          <w:kern w:val="0"/>
        </w:rPr>
        <w:t>Dílčí cíle projektu MAP 4:</w:t>
      </w:r>
    </w:p>
    <w:p w14:paraId="31BE97F2" w14:textId="118F0B9A" w:rsidR="00654D92" w:rsidRPr="00E416D2" w:rsidRDefault="00654D92" w:rsidP="000B26FC">
      <w:pPr>
        <w:pStyle w:val="Odstavecseseznamem"/>
        <w:numPr>
          <w:ilvl w:val="0"/>
          <w:numId w:val="98"/>
        </w:numPr>
        <w:autoSpaceDE w:val="0"/>
        <w:autoSpaceDN w:val="0"/>
        <w:adjustRightInd w:val="0"/>
        <w:spacing w:after="0" w:line="240" w:lineRule="auto"/>
        <w:jc w:val="both"/>
        <w:rPr>
          <w:rFonts w:cs="Calibri"/>
          <w:color w:val="000000" w:themeColor="text1"/>
          <w:kern w:val="0"/>
        </w:rPr>
      </w:pPr>
      <w:r w:rsidRPr="00E416D2">
        <w:rPr>
          <w:rFonts w:cs="Calibri"/>
          <w:color w:val="000000" w:themeColor="text1"/>
          <w:kern w:val="0"/>
        </w:rPr>
        <w:t>zhodnocení dopadu projektem realizovaných aktivit na všechny relevantní cílové skupiny prostřednictvím KA Aktivita 2 – Vnitřní hodnocení projektu</w:t>
      </w:r>
      <w:r w:rsidR="00021834" w:rsidRPr="00E416D2">
        <w:rPr>
          <w:rFonts w:cs="Calibri"/>
          <w:color w:val="000000" w:themeColor="text1"/>
          <w:kern w:val="0"/>
        </w:rPr>
        <w:t>,</w:t>
      </w:r>
    </w:p>
    <w:p w14:paraId="77D7F29B" w14:textId="63CC6419" w:rsidR="00654D92" w:rsidRPr="00E416D2" w:rsidRDefault="00654D92" w:rsidP="000B26FC">
      <w:pPr>
        <w:pStyle w:val="Odstavecseseznamem"/>
        <w:numPr>
          <w:ilvl w:val="0"/>
          <w:numId w:val="98"/>
        </w:numPr>
        <w:autoSpaceDE w:val="0"/>
        <w:autoSpaceDN w:val="0"/>
        <w:adjustRightInd w:val="0"/>
        <w:spacing w:after="0" w:line="240" w:lineRule="auto"/>
        <w:jc w:val="both"/>
        <w:rPr>
          <w:rFonts w:cs="Calibri"/>
          <w:color w:val="000000" w:themeColor="text1"/>
          <w:kern w:val="0"/>
        </w:rPr>
      </w:pPr>
      <w:r w:rsidRPr="00E416D2">
        <w:rPr>
          <w:rFonts w:cs="Calibri"/>
          <w:color w:val="000000" w:themeColor="text1"/>
          <w:kern w:val="0"/>
        </w:rPr>
        <w:t>prohloubení spolupráce a zapojení relevantních aktérů z území do procesu plánování a aktualizace místního akčního plánu rozvoje vzdělávání prostřednictvím KA 3 (3.1 až 3.10)</w:t>
      </w:r>
      <w:r w:rsidR="00021834" w:rsidRPr="00E416D2">
        <w:rPr>
          <w:rFonts w:cs="Calibri"/>
          <w:color w:val="000000" w:themeColor="text1"/>
          <w:kern w:val="0"/>
        </w:rPr>
        <w:t>,</w:t>
      </w:r>
      <w:r w:rsidRPr="00E416D2">
        <w:rPr>
          <w:rFonts w:cs="Calibri"/>
          <w:color w:val="000000" w:themeColor="text1"/>
          <w:kern w:val="0"/>
        </w:rPr>
        <w:t xml:space="preserve"> </w:t>
      </w:r>
    </w:p>
    <w:p w14:paraId="6978BA46" w14:textId="77777777" w:rsidR="00E416D2" w:rsidRDefault="00654D92" w:rsidP="000B26FC">
      <w:pPr>
        <w:pStyle w:val="Odstavecseseznamem"/>
        <w:numPr>
          <w:ilvl w:val="0"/>
          <w:numId w:val="98"/>
        </w:numPr>
        <w:autoSpaceDE w:val="0"/>
        <w:autoSpaceDN w:val="0"/>
        <w:adjustRightInd w:val="0"/>
        <w:spacing w:after="0" w:line="240" w:lineRule="auto"/>
        <w:jc w:val="both"/>
        <w:rPr>
          <w:rFonts w:cs="Calibri"/>
          <w:color w:val="000000" w:themeColor="text1"/>
          <w:kern w:val="0"/>
        </w:rPr>
      </w:pPr>
      <w:r w:rsidRPr="00E416D2">
        <w:rPr>
          <w:rFonts w:cs="Calibri"/>
          <w:color w:val="000000" w:themeColor="text1"/>
          <w:kern w:val="0"/>
        </w:rPr>
        <w:t xml:space="preserve">zkvalitnění vzdělávání v mateřských a základních školách v daném území v reakci na problémy </w:t>
      </w:r>
    </w:p>
    <w:p w14:paraId="221D5CD2" w14:textId="0DE6C74E" w:rsidR="00E416D2" w:rsidRPr="00E416D2" w:rsidRDefault="00654D92" w:rsidP="004572E0">
      <w:pPr>
        <w:pStyle w:val="Odstavecseseznamem"/>
        <w:autoSpaceDE w:val="0"/>
        <w:autoSpaceDN w:val="0"/>
        <w:adjustRightInd w:val="0"/>
        <w:spacing w:after="0" w:line="240" w:lineRule="auto"/>
        <w:jc w:val="both"/>
        <w:rPr>
          <w:rFonts w:cs="Calibri"/>
          <w:color w:val="000000" w:themeColor="text1"/>
          <w:kern w:val="0"/>
        </w:rPr>
      </w:pPr>
      <w:r w:rsidRPr="00E416D2">
        <w:rPr>
          <w:rFonts w:cs="Calibri"/>
          <w:color w:val="000000" w:themeColor="text1"/>
          <w:kern w:val="0"/>
        </w:rPr>
        <w:t>a potřeby tohoto území prostřednictvím KA 4 – Implementace akčních plán</w:t>
      </w:r>
      <w:r w:rsidR="00021834" w:rsidRPr="00E416D2">
        <w:rPr>
          <w:rFonts w:cs="Calibri"/>
          <w:color w:val="000000" w:themeColor="text1"/>
          <w:kern w:val="0"/>
        </w:rPr>
        <w:t>ů,</w:t>
      </w:r>
    </w:p>
    <w:p w14:paraId="6B7E6E5F" w14:textId="56570AE6" w:rsidR="00654D92" w:rsidRPr="00E416D2" w:rsidRDefault="00021834" w:rsidP="000B26FC">
      <w:pPr>
        <w:pStyle w:val="Odstavecseseznamem"/>
        <w:numPr>
          <w:ilvl w:val="0"/>
          <w:numId w:val="98"/>
        </w:numPr>
        <w:autoSpaceDE w:val="0"/>
        <w:autoSpaceDN w:val="0"/>
        <w:adjustRightInd w:val="0"/>
        <w:spacing w:after="0" w:line="240" w:lineRule="auto"/>
        <w:jc w:val="both"/>
        <w:rPr>
          <w:rFonts w:cs="Calibri"/>
          <w:color w:val="000000" w:themeColor="text1"/>
          <w:kern w:val="0"/>
        </w:rPr>
      </w:pPr>
      <w:r>
        <w:rPr>
          <w:rFonts w:cs="Calibri"/>
          <w:color w:val="000000" w:themeColor="text1"/>
          <w:kern w:val="0"/>
        </w:rPr>
        <w:t xml:space="preserve">stěžejní </w:t>
      </w:r>
      <w:r w:rsidR="00654D92" w:rsidRPr="00654D92">
        <w:rPr>
          <w:rFonts w:cs="Calibri"/>
          <w:color w:val="000000" w:themeColor="text1"/>
          <w:kern w:val="0"/>
        </w:rPr>
        <w:t>podpora spolupráce zřizovatelů, škol a ostatních aktérů ve vzdělávání včetně organizací neformálního vzdělávání, a to prostřednictvím společných diskusí, sdílením, vzděláváním, informováním a plánováním aktivit pro následné společné řešení místně specifických problémů a potřeb</w:t>
      </w:r>
      <w:r>
        <w:rPr>
          <w:rFonts w:cs="Calibri"/>
          <w:color w:val="000000" w:themeColor="text1"/>
          <w:kern w:val="0"/>
        </w:rPr>
        <w:t>, která</w:t>
      </w:r>
      <w:r w:rsidR="00654D92" w:rsidRPr="00654D92">
        <w:rPr>
          <w:rFonts w:cs="Calibri"/>
          <w:color w:val="000000" w:themeColor="text1"/>
          <w:kern w:val="0"/>
        </w:rPr>
        <w:t xml:space="preserve"> zvyšuje kvalitu vzdělávání a směřuje k naplňování vize partnerství MAP</w:t>
      </w:r>
      <w:r>
        <w:rPr>
          <w:rFonts w:cs="Calibri"/>
          <w:color w:val="000000" w:themeColor="text1"/>
          <w:kern w:val="0"/>
        </w:rPr>
        <w:t>,</w:t>
      </w:r>
    </w:p>
    <w:p w14:paraId="6C5D2EBE" w14:textId="7D11F486" w:rsidR="00654D92" w:rsidRPr="00424831" w:rsidRDefault="00654D92" w:rsidP="000B26FC">
      <w:pPr>
        <w:pStyle w:val="Odstavecseseznamem"/>
        <w:numPr>
          <w:ilvl w:val="0"/>
          <w:numId w:val="98"/>
        </w:numPr>
        <w:autoSpaceDE w:val="0"/>
        <w:autoSpaceDN w:val="0"/>
        <w:adjustRightInd w:val="0"/>
        <w:spacing w:after="0" w:line="240" w:lineRule="auto"/>
        <w:jc w:val="both"/>
        <w:rPr>
          <w:rFonts w:ascii="Calibri" w:eastAsia="Arial" w:hAnsi="Calibri" w:cs="Calibri"/>
          <w:noProof/>
          <w:color w:val="000000"/>
          <w:kern w:val="0"/>
          <w:lang w:eastAsia="cs-CZ"/>
          <w14:ligatures w14:val="none"/>
        </w:rPr>
      </w:pPr>
      <w:r w:rsidRPr="00654D92">
        <w:rPr>
          <w:rFonts w:cs="Calibri"/>
          <w:color w:val="000000" w:themeColor="text1"/>
          <w:kern w:val="0"/>
        </w:rPr>
        <w:t xml:space="preserve">zaměření se na aktivity na snižování nerovností v přístupu ve vzdělávání, na podporu </w:t>
      </w:r>
      <w:proofErr w:type="spellStart"/>
      <w:r w:rsidRPr="00654D92">
        <w:rPr>
          <w:rFonts w:cs="Calibri"/>
          <w:color w:val="000000" w:themeColor="text1"/>
          <w:kern w:val="0"/>
        </w:rPr>
        <w:t>desegregace</w:t>
      </w:r>
      <w:proofErr w:type="spellEnd"/>
      <w:r w:rsidRPr="00654D92">
        <w:rPr>
          <w:rFonts w:cs="Calibri"/>
          <w:color w:val="000000" w:themeColor="text1"/>
          <w:kern w:val="0"/>
        </w:rPr>
        <w:t xml:space="preserve"> škol, zavádění inkluzivních opatření ve školách a podpora práci s dětmi a žáky ze sociálně znevýhodněného prostředí.</w:t>
      </w:r>
    </w:p>
    <w:p w14:paraId="2964A611" w14:textId="77777777" w:rsidR="00424831" w:rsidRPr="00E416D2" w:rsidRDefault="00424831" w:rsidP="00424831">
      <w:pPr>
        <w:pStyle w:val="Odstavecseseznamem"/>
        <w:autoSpaceDE w:val="0"/>
        <w:autoSpaceDN w:val="0"/>
        <w:adjustRightInd w:val="0"/>
        <w:spacing w:after="200" w:line="276" w:lineRule="auto"/>
        <w:jc w:val="both"/>
        <w:rPr>
          <w:rFonts w:ascii="Calibri" w:eastAsia="Arial" w:hAnsi="Calibri" w:cs="Calibri"/>
          <w:noProof/>
          <w:color w:val="000000"/>
          <w:kern w:val="0"/>
          <w:lang w:eastAsia="cs-CZ"/>
          <w14:ligatures w14:val="none"/>
        </w:rPr>
      </w:pPr>
    </w:p>
    <w:p w14:paraId="0695110F" w14:textId="77777777" w:rsidR="00654D92" w:rsidRDefault="00654D92" w:rsidP="00081E0E">
      <w:pPr>
        <w:jc w:val="both"/>
      </w:pPr>
    </w:p>
    <w:p w14:paraId="0CAC1518" w14:textId="4FB64741" w:rsidR="00654D92" w:rsidRDefault="008A23DD" w:rsidP="000B26FC">
      <w:pPr>
        <w:pStyle w:val="Nadpis5"/>
        <w:numPr>
          <w:ilvl w:val="3"/>
          <w:numId w:val="89"/>
        </w:numPr>
        <w:rPr>
          <w:b/>
          <w:bCs/>
          <w:i/>
          <w:iCs/>
          <w:color w:val="323E4F" w:themeColor="text2" w:themeShade="BF"/>
        </w:rPr>
      </w:pPr>
      <w:bookmarkStart w:id="15" w:name="_Toc203078182"/>
      <w:bookmarkStart w:id="16" w:name="_Toc203078719"/>
      <w:r>
        <w:rPr>
          <w:b/>
          <w:bCs/>
          <w:i/>
          <w:iCs/>
          <w:color w:val="323E4F" w:themeColor="text2" w:themeShade="BF"/>
        </w:rPr>
        <w:t>1</w:t>
      </w:r>
      <w:r w:rsidR="00CA4774" w:rsidRPr="008A23DD">
        <w:rPr>
          <w:b/>
          <w:bCs/>
          <w:i/>
          <w:iCs/>
          <w:color w:val="323E4F" w:themeColor="text2" w:themeShade="BF"/>
        </w:rPr>
        <w:t xml:space="preserve"> </w:t>
      </w:r>
      <w:r w:rsidR="00654D92" w:rsidRPr="008A23DD">
        <w:rPr>
          <w:b/>
          <w:bCs/>
          <w:i/>
          <w:iCs/>
          <w:color w:val="323E4F" w:themeColor="text2" w:themeShade="BF"/>
        </w:rPr>
        <w:t>Cíl a poslání projektu MAP</w:t>
      </w:r>
      <w:bookmarkEnd w:id="15"/>
      <w:bookmarkEnd w:id="16"/>
    </w:p>
    <w:p w14:paraId="4919AF89" w14:textId="77777777" w:rsidR="00E416D2" w:rsidRPr="00E416D2" w:rsidRDefault="00E416D2" w:rsidP="00E416D2"/>
    <w:p w14:paraId="0B710B3D" w14:textId="2ED38CBF" w:rsidR="00654D92" w:rsidRPr="00654D92" w:rsidRDefault="001B6F4A" w:rsidP="000B26FC">
      <w:pPr>
        <w:widowControl w:val="0"/>
        <w:numPr>
          <w:ilvl w:val="0"/>
          <w:numId w:val="51"/>
        </w:numPr>
        <w:spacing w:after="0" w:line="240" w:lineRule="auto"/>
        <w:ind w:hanging="357"/>
        <w:contextualSpacing/>
        <w:jc w:val="both"/>
        <w:rPr>
          <w:rFonts w:cs="Calibri"/>
          <w:kern w:val="0"/>
        </w:rPr>
      </w:pPr>
      <w:r>
        <w:rPr>
          <w:rFonts w:cs="Calibri"/>
          <w:kern w:val="0"/>
        </w:rPr>
        <w:t>Zl</w:t>
      </w:r>
      <w:r w:rsidR="00654D92" w:rsidRPr="00654D92">
        <w:rPr>
          <w:rFonts w:cs="Calibri"/>
          <w:kern w:val="0"/>
        </w:rPr>
        <w:t>epšení kvality vzdělávání v mateřských a základních školách prostřednictvím podpory spolupráce zřizovatelů, škol a ostatních aktérů ve vzdělávání</w:t>
      </w:r>
      <w:r>
        <w:rPr>
          <w:rFonts w:cs="Calibri"/>
          <w:kern w:val="0"/>
        </w:rPr>
        <w:t>.</w:t>
      </w:r>
    </w:p>
    <w:p w14:paraId="0AC8D2D1" w14:textId="27D2CC68" w:rsidR="00654D92" w:rsidRPr="00654D92" w:rsidRDefault="001B6F4A" w:rsidP="000B26FC">
      <w:pPr>
        <w:widowControl w:val="0"/>
        <w:numPr>
          <w:ilvl w:val="0"/>
          <w:numId w:val="51"/>
        </w:numPr>
        <w:spacing w:after="0" w:line="240" w:lineRule="auto"/>
        <w:ind w:hanging="357"/>
        <w:contextualSpacing/>
        <w:jc w:val="both"/>
        <w:rPr>
          <w:rFonts w:cs="Calibri"/>
          <w:kern w:val="0"/>
        </w:rPr>
      </w:pPr>
      <w:r>
        <w:rPr>
          <w:rFonts w:cs="Calibri"/>
          <w:kern w:val="0"/>
        </w:rPr>
        <w:t>R</w:t>
      </w:r>
      <w:r w:rsidR="00654D92" w:rsidRPr="00654D92">
        <w:rPr>
          <w:rFonts w:cs="Calibri"/>
          <w:kern w:val="0"/>
        </w:rPr>
        <w:t>ozvoj této spolupráce zaměřené na společné informování, vzdělávání, plánování partnerských aktivit pro řešení místně specifických problémů a potřeb</w:t>
      </w:r>
      <w:r>
        <w:rPr>
          <w:rFonts w:cs="Calibri"/>
          <w:kern w:val="0"/>
        </w:rPr>
        <w:t>.</w:t>
      </w:r>
    </w:p>
    <w:p w14:paraId="554C637B" w14:textId="77777777" w:rsidR="00654D92" w:rsidRDefault="00654D92" w:rsidP="000B26FC">
      <w:pPr>
        <w:widowControl w:val="0"/>
        <w:numPr>
          <w:ilvl w:val="0"/>
          <w:numId w:val="51"/>
        </w:numPr>
        <w:spacing w:after="0" w:line="240" w:lineRule="auto"/>
        <w:ind w:hanging="357"/>
        <w:contextualSpacing/>
        <w:jc w:val="both"/>
        <w:rPr>
          <w:rFonts w:cs="Calibri"/>
          <w:kern w:val="0"/>
        </w:rPr>
      </w:pPr>
      <w:r w:rsidRPr="00654D92">
        <w:rPr>
          <w:rFonts w:cs="Calibri"/>
          <w:kern w:val="0"/>
        </w:rPr>
        <w:t>Společné plánování a sdílení aktivit v území, které má vést mimo jiné k:</w:t>
      </w:r>
    </w:p>
    <w:p w14:paraId="2FAFACA5" w14:textId="77777777" w:rsidR="004572E0" w:rsidRPr="00654D92" w:rsidRDefault="004572E0" w:rsidP="004572E0">
      <w:pPr>
        <w:widowControl w:val="0"/>
        <w:spacing w:after="0" w:line="240" w:lineRule="auto"/>
        <w:ind w:left="720"/>
        <w:contextualSpacing/>
        <w:jc w:val="both"/>
        <w:rPr>
          <w:rFonts w:cs="Calibri"/>
          <w:kern w:val="0"/>
        </w:rPr>
      </w:pPr>
    </w:p>
    <w:p w14:paraId="6E91516E" w14:textId="77777777" w:rsidR="00654D92" w:rsidRPr="00654D92" w:rsidRDefault="00654D92" w:rsidP="000B26FC">
      <w:pPr>
        <w:widowControl w:val="0"/>
        <w:numPr>
          <w:ilvl w:val="0"/>
          <w:numId w:val="52"/>
        </w:numPr>
        <w:autoSpaceDE w:val="0"/>
        <w:autoSpaceDN w:val="0"/>
        <w:adjustRightInd w:val="0"/>
        <w:spacing w:after="0" w:line="240" w:lineRule="auto"/>
        <w:ind w:left="1134" w:hanging="357"/>
        <w:contextualSpacing/>
        <w:jc w:val="both"/>
        <w:rPr>
          <w:rFonts w:cs="Calibri"/>
          <w:color w:val="000000"/>
          <w:kern w:val="0"/>
        </w:rPr>
      </w:pPr>
      <w:r w:rsidRPr="00654D92">
        <w:rPr>
          <w:rFonts w:cs="Calibri"/>
          <w:color w:val="000000"/>
          <w:kern w:val="0"/>
        </w:rPr>
        <w:t>systémovému zlepšení řízení mateřských a základních škol prostřednictvím začleňování dlouhodobého plánování jako nástroje ke kvalitnímu řízení škol,</w:t>
      </w:r>
    </w:p>
    <w:p w14:paraId="57EDCA71" w14:textId="77777777" w:rsidR="00654D92" w:rsidRPr="00654D92" w:rsidRDefault="00654D92" w:rsidP="000B26FC">
      <w:pPr>
        <w:widowControl w:val="0"/>
        <w:numPr>
          <w:ilvl w:val="0"/>
          <w:numId w:val="52"/>
        </w:numPr>
        <w:autoSpaceDE w:val="0"/>
        <w:autoSpaceDN w:val="0"/>
        <w:adjustRightInd w:val="0"/>
        <w:spacing w:after="0" w:line="240" w:lineRule="auto"/>
        <w:ind w:left="1134" w:hanging="357"/>
        <w:contextualSpacing/>
        <w:jc w:val="both"/>
        <w:rPr>
          <w:rFonts w:cs="Calibri"/>
          <w:color w:val="000000"/>
          <w:kern w:val="0"/>
        </w:rPr>
      </w:pPr>
      <w:r w:rsidRPr="00654D92">
        <w:rPr>
          <w:rFonts w:cs="Calibri"/>
          <w:color w:val="000000"/>
          <w:kern w:val="0"/>
        </w:rPr>
        <w:t>sdílenému porozumění cíle orientace na kvalitní a inkluzivní vzdělávání,</w:t>
      </w:r>
    </w:p>
    <w:p w14:paraId="587C3707" w14:textId="77777777" w:rsidR="00654D92" w:rsidRPr="00654D92" w:rsidRDefault="00654D92" w:rsidP="000B26FC">
      <w:pPr>
        <w:widowControl w:val="0"/>
        <w:numPr>
          <w:ilvl w:val="0"/>
          <w:numId w:val="52"/>
        </w:numPr>
        <w:autoSpaceDE w:val="0"/>
        <w:autoSpaceDN w:val="0"/>
        <w:adjustRightInd w:val="0"/>
        <w:spacing w:after="0" w:line="240" w:lineRule="auto"/>
        <w:ind w:left="1134" w:hanging="357"/>
        <w:contextualSpacing/>
        <w:jc w:val="both"/>
        <w:rPr>
          <w:rFonts w:cs="Calibri"/>
          <w:color w:val="000000"/>
          <w:kern w:val="0"/>
        </w:rPr>
      </w:pPr>
      <w:r w:rsidRPr="00654D92">
        <w:rPr>
          <w:rFonts w:cs="Calibri"/>
          <w:color w:val="000000"/>
          <w:kern w:val="0"/>
        </w:rPr>
        <w:t>podpoře škol se slabšími výsledky a rozvoji potenciálu každého žáka,</w:t>
      </w:r>
    </w:p>
    <w:p w14:paraId="3057E98D" w14:textId="77777777" w:rsidR="00654D92" w:rsidRPr="00654D92" w:rsidRDefault="00654D92" w:rsidP="000B26FC">
      <w:pPr>
        <w:widowControl w:val="0"/>
        <w:numPr>
          <w:ilvl w:val="0"/>
          <w:numId w:val="52"/>
        </w:numPr>
        <w:autoSpaceDE w:val="0"/>
        <w:autoSpaceDN w:val="0"/>
        <w:adjustRightInd w:val="0"/>
        <w:spacing w:after="0" w:line="240" w:lineRule="auto"/>
        <w:ind w:left="1134" w:hanging="357"/>
        <w:contextualSpacing/>
        <w:jc w:val="both"/>
        <w:rPr>
          <w:rFonts w:cs="Calibri"/>
          <w:color w:val="000000"/>
          <w:kern w:val="0"/>
        </w:rPr>
      </w:pPr>
      <w:r w:rsidRPr="00654D92">
        <w:rPr>
          <w:rFonts w:cs="Calibri"/>
          <w:color w:val="000000"/>
          <w:kern w:val="0"/>
        </w:rPr>
        <w:t>dostupnosti kvalitního vzdělávání každého dítěte/žáka v inkluzivní škole,</w:t>
      </w:r>
    </w:p>
    <w:p w14:paraId="37A7902D" w14:textId="77777777" w:rsidR="00654D92" w:rsidRPr="00654D92" w:rsidRDefault="00654D92" w:rsidP="000B26FC">
      <w:pPr>
        <w:widowControl w:val="0"/>
        <w:numPr>
          <w:ilvl w:val="0"/>
          <w:numId w:val="52"/>
        </w:numPr>
        <w:autoSpaceDE w:val="0"/>
        <w:autoSpaceDN w:val="0"/>
        <w:adjustRightInd w:val="0"/>
        <w:spacing w:after="0" w:line="240" w:lineRule="auto"/>
        <w:ind w:left="1134" w:hanging="357"/>
        <w:jc w:val="both"/>
        <w:rPr>
          <w:rFonts w:cs="Calibri"/>
          <w:color w:val="000000"/>
          <w:kern w:val="0"/>
        </w:rPr>
      </w:pPr>
      <w:r w:rsidRPr="00654D92">
        <w:rPr>
          <w:rFonts w:cs="Calibri"/>
          <w:color w:val="000000"/>
          <w:kern w:val="0"/>
        </w:rPr>
        <w:t>zlepšení spolupráce v území a využívání místních mimoškolních zdrojů pro rozvoj vzdělávání dětí a žáků a ke zlepšení spolupráce s rodiči.</w:t>
      </w:r>
    </w:p>
    <w:p w14:paraId="396B7628" w14:textId="77777777" w:rsidR="004572E0" w:rsidRDefault="004572E0" w:rsidP="004572E0">
      <w:pPr>
        <w:autoSpaceDE w:val="0"/>
        <w:autoSpaceDN w:val="0"/>
        <w:adjustRightInd w:val="0"/>
        <w:spacing w:after="0" w:line="276" w:lineRule="auto"/>
        <w:jc w:val="both"/>
        <w:rPr>
          <w:rFonts w:cs="Calibri"/>
          <w:color w:val="000000" w:themeColor="text1"/>
          <w:kern w:val="0"/>
        </w:rPr>
      </w:pPr>
    </w:p>
    <w:p w14:paraId="3252F2E7" w14:textId="626AE1F6" w:rsidR="00654D92" w:rsidRPr="00654D92" w:rsidRDefault="00654D92" w:rsidP="004572E0">
      <w:pPr>
        <w:autoSpaceDE w:val="0"/>
        <w:autoSpaceDN w:val="0"/>
        <w:adjustRightInd w:val="0"/>
        <w:spacing w:after="0" w:line="240" w:lineRule="auto"/>
        <w:jc w:val="both"/>
        <w:rPr>
          <w:rFonts w:cs="Calibri"/>
          <w:color w:val="000000" w:themeColor="text1"/>
          <w:kern w:val="0"/>
        </w:rPr>
      </w:pPr>
      <w:r w:rsidRPr="00654D92">
        <w:rPr>
          <w:rFonts w:cs="Calibri"/>
          <w:color w:val="000000" w:themeColor="text1"/>
          <w:kern w:val="0"/>
        </w:rPr>
        <w:t xml:space="preserve">Mezi stěžejní cíle projektu </w:t>
      </w:r>
      <w:r w:rsidRPr="00654D92">
        <w:rPr>
          <w:rFonts w:cs="Calibri"/>
          <w:b/>
          <w:bCs/>
          <w:color w:val="000000" w:themeColor="text1"/>
          <w:kern w:val="0"/>
        </w:rPr>
        <w:t>v rámci území ORP Louny</w:t>
      </w:r>
      <w:r w:rsidRPr="00654D92">
        <w:rPr>
          <w:rFonts w:cs="Calibri"/>
          <w:color w:val="000000" w:themeColor="text1"/>
          <w:kern w:val="0"/>
        </w:rPr>
        <w:t xml:space="preserve"> patří zejména rozvoj a neustálé prohlubování</w:t>
      </w:r>
      <w:r w:rsidRPr="00654D92">
        <w:rPr>
          <w:rFonts w:cs="Calibri"/>
          <w:b/>
          <w:bCs/>
          <w:color w:val="000000" w:themeColor="text1"/>
          <w:kern w:val="0"/>
        </w:rPr>
        <w:t xml:space="preserve"> </w:t>
      </w:r>
      <w:r w:rsidRPr="00654D92">
        <w:rPr>
          <w:rFonts w:cs="Calibri"/>
          <w:color w:val="000000" w:themeColor="text1"/>
          <w:kern w:val="0"/>
        </w:rPr>
        <w:t>partnerství a spolupráce, jehož prostřednictvím je třeba podpořit vzájemnou komunikaci subjektů vzdělávací politiky (zástupci vedení škol, pedagogové, zřizovatelé), čímž dochází k vytvoření spolupracujícího prostředí, sdílející pozitivní příklady dobré praxe zapojených subjektů. Díky podpoře spolupráce škol a nastavením udržitelného systému partnerství očekáváme postupné zlepšení vazeb mezi jednotlivými školami a tím i zvýšení úrovně vzdělávací a motivační kultury ve školách, jež bude zaměřená na rozvoj každého dítěte a pedagoga. Komunikace by se rovněž</w:t>
      </w:r>
      <w:r w:rsidRPr="00654D92">
        <w:rPr>
          <w:rFonts w:cs="Calibri"/>
          <w:color w:val="000000" w:themeColor="text1"/>
          <w:kern w:val="0"/>
          <w:sz w:val="24"/>
          <w:szCs w:val="24"/>
        </w:rPr>
        <w:t xml:space="preserve"> </w:t>
      </w:r>
      <w:r w:rsidRPr="00654D92">
        <w:rPr>
          <w:rFonts w:cs="Calibri"/>
          <w:color w:val="000000" w:themeColor="text1"/>
          <w:kern w:val="0"/>
        </w:rPr>
        <w:t xml:space="preserve">měla postupně prohlubovat a podporovat mezi zřizovateli v území ORP Louny. </w:t>
      </w:r>
    </w:p>
    <w:p w14:paraId="333D589E" w14:textId="77777777" w:rsidR="00654D92" w:rsidRPr="00654D92" w:rsidRDefault="00654D92" w:rsidP="004572E0">
      <w:pPr>
        <w:autoSpaceDE w:val="0"/>
        <w:autoSpaceDN w:val="0"/>
        <w:adjustRightInd w:val="0"/>
        <w:spacing w:after="0" w:line="240" w:lineRule="auto"/>
        <w:jc w:val="both"/>
        <w:rPr>
          <w:rFonts w:cs="Calibri"/>
          <w:color w:val="000000"/>
          <w:kern w:val="0"/>
        </w:rPr>
      </w:pPr>
      <w:r w:rsidRPr="00654D92">
        <w:rPr>
          <w:rFonts w:cs="Calibri"/>
          <w:color w:val="000000"/>
          <w:kern w:val="0"/>
        </w:rPr>
        <w:t xml:space="preserve">K dalším cílům projektu </w:t>
      </w:r>
      <w:r w:rsidRPr="00654D92">
        <w:rPr>
          <w:rFonts w:cs="Calibri"/>
          <w:color w:val="000000" w:themeColor="text1"/>
          <w:kern w:val="0"/>
        </w:rPr>
        <w:t xml:space="preserve">MAP v území ORP Louny patří pokračování v nastavování investičních </w:t>
      </w:r>
      <w:r w:rsidRPr="00654D92">
        <w:rPr>
          <w:rFonts w:cs="Calibri"/>
          <w:color w:val="000000"/>
          <w:kern w:val="0"/>
        </w:rPr>
        <w:br/>
        <w:t xml:space="preserve">a vzdělávacích priorit a podpora akčního plánování. </w:t>
      </w:r>
    </w:p>
    <w:p w14:paraId="0E621189" w14:textId="5EFB5C55" w:rsidR="00654D92" w:rsidRDefault="00654D92" w:rsidP="004572E0">
      <w:pPr>
        <w:widowControl w:val="0"/>
        <w:spacing w:after="0" w:line="240" w:lineRule="auto"/>
        <w:jc w:val="both"/>
        <w:rPr>
          <w:rFonts w:cs="Calibri"/>
          <w:color w:val="000000" w:themeColor="text1"/>
          <w:kern w:val="0"/>
        </w:rPr>
      </w:pPr>
      <w:r w:rsidRPr="00654D92">
        <w:rPr>
          <w:rFonts w:cs="Calibri"/>
          <w:color w:val="000000" w:themeColor="text1"/>
          <w:kern w:val="0"/>
        </w:rPr>
        <w:t>Posledním stěžejním cílem projektu je pak nadále zdůraz</w:t>
      </w:r>
      <w:r w:rsidR="00076ABC">
        <w:rPr>
          <w:rFonts w:cs="Calibri"/>
          <w:color w:val="000000" w:themeColor="text1"/>
          <w:kern w:val="0"/>
        </w:rPr>
        <w:t>ňová</w:t>
      </w:r>
      <w:r w:rsidRPr="00654D92">
        <w:rPr>
          <w:rFonts w:cs="Calibri"/>
          <w:color w:val="000000" w:themeColor="text1"/>
          <w:kern w:val="0"/>
        </w:rPr>
        <w:t>ní významu řízeného rozvoje školství v rámci území ORP Louny a rovněž obecné zvýšení povědomí o školství v území ve vztahu k veřejnosti, jeho potřebách, přínosech a celkové roli ve společnosti.</w:t>
      </w:r>
    </w:p>
    <w:p w14:paraId="1B4F5E5C" w14:textId="77777777" w:rsidR="004572E0" w:rsidRPr="00654D92" w:rsidRDefault="004572E0" w:rsidP="004572E0">
      <w:pPr>
        <w:widowControl w:val="0"/>
        <w:spacing w:after="0" w:line="288" w:lineRule="auto"/>
        <w:jc w:val="both"/>
        <w:rPr>
          <w:rFonts w:cs="Calibri"/>
          <w:color w:val="000000" w:themeColor="text1"/>
          <w:kern w:val="0"/>
        </w:rPr>
      </w:pPr>
    </w:p>
    <w:p w14:paraId="05F8FA47" w14:textId="5E28C4B2" w:rsidR="00654D92" w:rsidRPr="008775A1" w:rsidRDefault="00A82C39" w:rsidP="008775A1">
      <w:pPr>
        <w:pStyle w:val="Nadpis5"/>
        <w:rPr>
          <w:b/>
          <w:bCs/>
          <w:i/>
          <w:iCs/>
          <w:color w:val="323E4F" w:themeColor="text2" w:themeShade="BF"/>
        </w:rPr>
      </w:pPr>
      <w:bookmarkStart w:id="17" w:name="_Toc203078183"/>
      <w:bookmarkStart w:id="18" w:name="_Toc203078720"/>
      <w:r w:rsidRPr="008775A1">
        <w:rPr>
          <w:b/>
          <w:bCs/>
          <w:i/>
          <w:iCs/>
          <w:color w:val="323E4F" w:themeColor="text2" w:themeShade="BF"/>
        </w:rPr>
        <w:t>1.2.1.</w:t>
      </w:r>
      <w:r w:rsidR="008A23DD" w:rsidRPr="008775A1">
        <w:rPr>
          <w:b/>
          <w:bCs/>
          <w:i/>
          <w:iCs/>
          <w:color w:val="323E4F" w:themeColor="text2" w:themeShade="BF"/>
        </w:rPr>
        <w:t>1.2</w:t>
      </w:r>
      <w:r w:rsidRPr="008775A1">
        <w:rPr>
          <w:b/>
          <w:bCs/>
          <w:i/>
          <w:iCs/>
          <w:color w:val="323E4F" w:themeColor="text2" w:themeShade="BF"/>
        </w:rPr>
        <w:t xml:space="preserve"> </w:t>
      </w:r>
      <w:r w:rsidR="00654D92" w:rsidRPr="008775A1">
        <w:rPr>
          <w:b/>
          <w:bCs/>
          <w:i/>
          <w:iCs/>
          <w:color w:val="323E4F" w:themeColor="text2" w:themeShade="BF"/>
        </w:rPr>
        <w:t>Principy projektu MAP</w:t>
      </w:r>
      <w:bookmarkEnd w:id="17"/>
      <w:bookmarkEnd w:id="18"/>
    </w:p>
    <w:p w14:paraId="68814834" w14:textId="77777777" w:rsidR="00D26E3F" w:rsidRPr="00D26E3F" w:rsidRDefault="00D26E3F" w:rsidP="00D26E3F"/>
    <w:p w14:paraId="1D4368BF" w14:textId="77777777" w:rsidR="00654D92" w:rsidRDefault="00654D92" w:rsidP="004572E0">
      <w:pPr>
        <w:widowControl w:val="0"/>
        <w:spacing w:after="0" w:line="240" w:lineRule="auto"/>
        <w:jc w:val="both"/>
        <w:rPr>
          <w:rFonts w:cs="Calibri"/>
          <w:kern w:val="0"/>
        </w:rPr>
      </w:pPr>
      <w:r w:rsidRPr="00654D92">
        <w:rPr>
          <w:rFonts w:cs="Calibri"/>
          <w:kern w:val="0"/>
        </w:rPr>
        <w:t>Projekt MAP respektuje základní principy komunitně řízeného plánování. Principy MAP odráží osvědčené postupy vycházející z příkladů dobré praxe (např. činnost místních akčních skupin, komunitní plánování sociálních služeb apod.). Tento přístup umožňuje mj.:</w:t>
      </w:r>
    </w:p>
    <w:p w14:paraId="16764746" w14:textId="77777777" w:rsidR="00424831" w:rsidRPr="00654D92" w:rsidRDefault="00424831" w:rsidP="00654D92">
      <w:pPr>
        <w:widowControl w:val="0"/>
        <w:spacing w:after="0" w:line="288" w:lineRule="auto"/>
        <w:jc w:val="both"/>
        <w:rPr>
          <w:rFonts w:cs="Calibri"/>
          <w:kern w:val="0"/>
        </w:rPr>
      </w:pPr>
    </w:p>
    <w:p w14:paraId="5372AD71" w14:textId="77777777" w:rsidR="00654D92" w:rsidRPr="00654D92" w:rsidRDefault="00654D92" w:rsidP="000B26FC">
      <w:pPr>
        <w:widowControl w:val="0"/>
        <w:numPr>
          <w:ilvl w:val="0"/>
          <w:numId w:val="53"/>
        </w:numPr>
        <w:spacing w:after="0" w:line="240" w:lineRule="auto"/>
        <w:ind w:left="714" w:hanging="357"/>
        <w:contextualSpacing/>
        <w:jc w:val="both"/>
        <w:rPr>
          <w:rFonts w:cstheme="minorHAnsi"/>
          <w:color w:val="000000" w:themeColor="text1"/>
          <w:kern w:val="0"/>
        </w:rPr>
      </w:pPr>
      <w:r w:rsidRPr="00654D92">
        <w:rPr>
          <w:rFonts w:cstheme="minorHAnsi"/>
          <w:color w:val="000000" w:themeColor="text1"/>
          <w:kern w:val="0"/>
        </w:rPr>
        <w:t xml:space="preserve">svobodnou účast obyvatel na rozhodování o důležitých otázkách života společenství, </w:t>
      </w:r>
    </w:p>
    <w:p w14:paraId="7174AF99" w14:textId="77777777" w:rsidR="00654D92" w:rsidRPr="00654D92" w:rsidRDefault="00654D92" w:rsidP="000B26FC">
      <w:pPr>
        <w:widowControl w:val="0"/>
        <w:numPr>
          <w:ilvl w:val="0"/>
          <w:numId w:val="53"/>
        </w:numPr>
        <w:spacing w:after="0" w:line="240" w:lineRule="auto"/>
        <w:ind w:left="714" w:hanging="357"/>
        <w:contextualSpacing/>
        <w:jc w:val="both"/>
        <w:rPr>
          <w:rFonts w:cstheme="minorHAnsi"/>
          <w:color w:val="000000" w:themeColor="text1"/>
          <w:kern w:val="0"/>
        </w:rPr>
      </w:pPr>
      <w:r w:rsidRPr="00654D92">
        <w:rPr>
          <w:rFonts w:cstheme="minorHAnsi"/>
          <w:color w:val="000000" w:themeColor="text1"/>
          <w:kern w:val="0"/>
        </w:rPr>
        <w:t>aby přijímaná usnesení zodpovědných orgánů odrážela vůli a potřeby obyvatel regionu,</w:t>
      </w:r>
    </w:p>
    <w:p w14:paraId="742901A5" w14:textId="38102A60" w:rsidR="00654D92" w:rsidRPr="004572E0" w:rsidRDefault="00654D92" w:rsidP="000B26FC">
      <w:pPr>
        <w:widowControl w:val="0"/>
        <w:numPr>
          <w:ilvl w:val="0"/>
          <w:numId w:val="53"/>
        </w:numPr>
        <w:spacing w:after="0" w:line="240" w:lineRule="auto"/>
        <w:ind w:left="714" w:hanging="357"/>
        <w:contextualSpacing/>
        <w:jc w:val="both"/>
        <w:rPr>
          <w:rFonts w:ascii="Calibri" w:hAnsi="Calibri" w:cs="Times New Roman"/>
          <w:kern w:val="0"/>
          <w:szCs w:val="20"/>
        </w:rPr>
      </w:pPr>
      <w:r w:rsidRPr="00654D92">
        <w:rPr>
          <w:rFonts w:cstheme="minorHAnsi"/>
          <w:color w:val="000000" w:themeColor="text1"/>
          <w:kern w:val="0"/>
        </w:rPr>
        <w:t>aby plánované kroky a řešení co nejlépe využívaly dostupné zdroje, případně nacházely nové zdroje a přinášely co největší užitek a spokojenost</w:t>
      </w:r>
      <w:r w:rsidR="006F3D5E">
        <w:rPr>
          <w:rFonts w:cstheme="minorHAnsi"/>
          <w:color w:val="000000" w:themeColor="text1"/>
          <w:kern w:val="0"/>
        </w:rPr>
        <w:t>.</w:t>
      </w:r>
      <w:r w:rsidRPr="00654D92">
        <w:rPr>
          <w:rFonts w:cstheme="minorHAnsi"/>
          <w:color w:val="000000" w:themeColor="text1"/>
          <w:kern w:val="0"/>
        </w:rPr>
        <w:t xml:space="preserve"> </w:t>
      </w:r>
    </w:p>
    <w:p w14:paraId="094F0875" w14:textId="77777777" w:rsidR="004572E0" w:rsidRDefault="004572E0" w:rsidP="004572E0">
      <w:pPr>
        <w:widowControl w:val="0"/>
        <w:spacing w:after="0" w:line="288" w:lineRule="auto"/>
        <w:ind w:left="720"/>
        <w:contextualSpacing/>
        <w:jc w:val="both"/>
        <w:rPr>
          <w:rFonts w:ascii="Calibri" w:hAnsi="Calibri" w:cs="Times New Roman"/>
          <w:kern w:val="0"/>
          <w:szCs w:val="20"/>
        </w:rPr>
      </w:pPr>
    </w:p>
    <w:p w14:paraId="6A93E6FE" w14:textId="77777777" w:rsidR="00BB78E5" w:rsidRDefault="00BB78E5" w:rsidP="004572E0">
      <w:pPr>
        <w:widowControl w:val="0"/>
        <w:spacing w:after="0" w:line="288" w:lineRule="auto"/>
        <w:ind w:left="720"/>
        <w:contextualSpacing/>
        <w:jc w:val="both"/>
        <w:rPr>
          <w:rFonts w:ascii="Calibri" w:hAnsi="Calibri" w:cs="Times New Roman"/>
          <w:kern w:val="0"/>
          <w:szCs w:val="20"/>
        </w:rPr>
      </w:pPr>
    </w:p>
    <w:p w14:paraId="278DE0E5" w14:textId="77777777" w:rsidR="004572E0" w:rsidRPr="00D26E3F" w:rsidRDefault="004572E0" w:rsidP="004572E0">
      <w:pPr>
        <w:widowControl w:val="0"/>
        <w:spacing w:after="0" w:line="288" w:lineRule="auto"/>
        <w:ind w:left="720"/>
        <w:contextualSpacing/>
        <w:jc w:val="both"/>
        <w:rPr>
          <w:rFonts w:ascii="Calibri" w:hAnsi="Calibri" w:cs="Times New Roman"/>
          <w:kern w:val="0"/>
          <w:szCs w:val="20"/>
        </w:rPr>
      </w:pPr>
    </w:p>
    <w:p w14:paraId="0DD99536" w14:textId="4BB81585" w:rsidR="00654D92" w:rsidRDefault="00A82C39" w:rsidP="004572E0">
      <w:pPr>
        <w:pStyle w:val="Nadpis5"/>
        <w:spacing w:before="0" w:after="0"/>
        <w:rPr>
          <w:b/>
          <w:bCs/>
          <w:i/>
          <w:iCs/>
          <w:color w:val="323E4F" w:themeColor="text2" w:themeShade="BF"/>
        </w:rPr>
      </w:pPr>
      <w:bookmarkStart w:id="19" w:name="_Toc203078184"/>
      <w:bookmarkStart w:id="20" w:name="_Toc203078721"/>
      <w:r w:rsidRPr="008775A1">
        <w:rPr>
          <w:b/>
          <w:bCs/>
          <w:i/>
          <w:iCs/>
          <w:color w:val="323E4F" w:themeColor="text2" w:themeShade="BF"/>
        </w:rPr>
        <w:t>1.2.1.</w:t>
      </w:r>
      <w:r w:rsidR="008A23DD" w:rsidRPr="008775A1">
        <w:rPr>
          <w:b/>
          <w:bCs/>
          <w:i/>
          <w:iCs/>
          <w:color w:val="323E4F" w:themeColor="text2" w:themeShade="BF"/>
        </w:rPr>
        <w:t>1.3</w:t>
      </w:r>
      <w:r w:rsidRPr="008775A1">
        <w:rPr>
          <w:b/>
          <w:bCs/>
          <w:i/>
          <w:iCs/>
          <w:color w:val="323E4F" w:themeColor="text2" w:themeShade="BF"/>
        </w:rPr>
        <w:t xml:space="preserve"> </w:t>
      </w:r>
      <w:r w:rsidR="00654D92" w:rsidRPr="008775A1">
        <w:rPr>
          <w:b/>
          <w:bCs/>
          <w:i/>
          <w:iCs/>
          <w:color w:val="323E4F" w:themeColor="text2" w:themeShade="BF"/>
        </w:rPr>
        <w:t>Hlavní dodržované principy projektu MAP</w:t>
      </w:r>
      <w:bookmarkEnd w:id="19"/>
      <w:bookmarkEnd w:id="20"/>
    </w:p>
    <w:p w14:paraId="11248E86" w14:textId="77777777" w:rsidR="004572E0" w:rsidRPr="004572E0" w:rsidRDefault="004572E0" w:rsidP="004572E0"/>
    <w:p w14:paraId="760AF586" w14:textId="545F84FA" w:rsidR="00A82C39" w:rsidRDefault="00654D92" w:rsidP="004572E0">
      <w:pPr>
        <w:widowControl w:val="0"/>
        <w:spacing w:after="0" w:line="240" w:lineRule="auto"/>
        <w:jc w:val="both"/>
        <w:rPr>
          <w:rFonts w:cstheme="minorHAnsi"/>
          <w:color w:val="323E4F" w:themeColor="text2" w:themeShade="BF"/>
          <w:kern w:val="0"/>
          <w:u w:val="single"/>
        </w:rPr>
      </w:pPr>
      <w:r w:rsidRPr="00D26E3F">
        <w:rPr>
          <w:rFonts w:cstheme="minorHAnsi"/>
          <w:color w:val="323E4F" w:themeColor="text2" w:themeShade="BF"/>
          <w:kern w:val="0"/>
          <w:u w:val="single"/>
        </w:rPr>
        <w:t>Princip spolupráce</w:t>
      </w:r>
    </w:p>
    <w:p w14:paraId="626F8D10" w14:textId="32FEDA56" w:rsidR="00654D92" w:rsidRDefault="00654D92" w:rsidP="004572E0">
      <w:pPr>
        <w:widowControl w:val="0"/>
        <w:spacing w:after="0" w:line="240" w:lineRule="auto"/>
        <w:jc w:val="both"/>
        <w:rPr>
          <w:rFonts w:cstheme="minorHAnsi"/>
          <w:kern w:val="0"/>
        </w:rPr>
      </w:pPr>
      <w:r w:rsidRPr="00654D92">
        <w:rPr>
          <w:rFonts w:cstheme="minorHAnsi"/>
          <w:kern w:val="0"/>
        </w:rPr>
        <w:t>V rámci MAP společně plánují a spolupracují aktéři, podílející se na vzdělávání dětí a žáků do 15 let věku, a to především: zřizovatelé (kraj, obce a soukromé subjekty), poskytovatelé (ZŠ, MŠ, NNO, ZUŠ, DD) a uživatelé (děti, žáci, rodiče, zaměstnavatelé).</w:t>
      </w:r>
    </w:p>
    <w:p w14:paraId="141E3EDC" w14:textId="77777777" w:rsidR="004572E0" w:rsidRPr="00654D92" w:rsidRDefault="004572E0" w:rsidP="004572E0">
      <w:pPr>
        <w:widowControl w:val="0"/>
        <w:spacing w:after="0" w:line="240" w:lineRule="auto"/>
        <w:jc w:val="both"/>
        <w:rPr>
          <w:color w:val="323E4F" w:themeColor="text2" w:themeShade="BF"/>
          <w:u w:val="single"/>
        </w:rPr>
      </w:pPr>
    </w:p>
    <w:p w14:paraId="5EC49081" w14:textId="73EF93A5" w:rsidR="00654D92" w:rsidRDefault="00654D92" w:rsidP="004572E0">
      <w:pPr>
        <w:widowControl w:val="0"/>
        <w:spacing w:after="0" w:line="240" w:lineRule="auto"/>
        <w:jc w:val="both"/>
        <w:rPr>
          <w:rFonts w:cstheme="minorHAnsi"/>
          <w:color w:val="323E4F" w:themeColor="text2" w:themeShade="BF"/>
          <w:kern w:val="0"/>
          <w:u w:val="single"/>
        </w:rPr>
      </w:pPr>
      <w:r w:rsidRPr="00D26E3F">
        <w:rPr>
          <w:rFonts w:cstheme="minorHAnsi"/>
          <w:color w:val="323E4F" w:themeColor="text2" w:themeShade="BF"/>
          <w:kern w:val="0"/>
          <w:u w:val="single"/>
        </w:rPr>
        <w:t>Princip zapojení dotčené veřejnosti</w:t>
      </w:r>
    </w:p>
    <w:p w14:paraId="4732029A" w14:textId="00B1C3B7" w:rsidR="00654D92" w:rsidRPr="00D26E3F" w:rsidRDefault="00654D92" w:rsidP="004572E0">
      <w:pPr>
        <w:widowControl w:val="0"/>
        <w:spacing w:after="0" w:line="240" w:lineRule="auto"/>
        <w:jc w:val="both"/>
        <w:rPr>
          <w:rFonts w:cstheme="minorHAnsi"/>
          <w:kern w:val="0"/>
        </w:rPr>
      </w:pPr>
      <w:r w:rsidRPr="00D26E3F">
        <w:rPr>
          <w:rFonts w:cstheme="minorHAnsi"/>
          <w:kern w:val="0"/>
        </w:rPr>
        <w:t xml:space="preserve">Veřejnosti je zajištěn přístup k informacím především prostřednictvím webových stránek projektu </w:t>
      </w:r>
      <w:hyperlink r:id="rId9" w:history="1">
        <w:r w:rsidRPr="00D26E3F">
          <w:rPr>
            <w:rFonts w:cstheme="minorHAnsi"/>
            <w:kern w:val="0"/>
          </w:rPr>
          <w:t>www.maplouny.cz</w:t>
        </w:r>
      </w:hyperlink>
      <w:r w:rsidRPr="00D26E3F">
        <w:rPr>
          <w:rFonts w:cstheme="minorHAnsi"/>
          <w:kern w:val="0"/>
        </w:rPr>
        <w:t>, webových stránek MAS S</w:t>
      </w:r>
      <w:r w:rsidR="001856AA" w:rsidRPr="00D26E3F">
        <w:rPr>
          <w:rFonts w:cstheme="minorHAnsi"/>
          <w:kern w:val="0"/>
        </w:rPr>
        <w:t>ERVISO,</w:t>
      </w:r>
      <w:r w:rsidRPr="00D26E3F">
        <w:rPr>
          <w:rFonts w:cstheme="minorHAnsi"/>
          <w:kern w:val="0"/>
        </w:rPr>
        <w:t xml:space="preserve"> o.p.s., facebookového profilu a pravidelným zveřejňováním článků v místním tisku. Veřejnost měla a nadále má možnost podílet se na plánování výstupů MAP prostřednictvím oboustranné komunikace, za účelem sběru dat, připomínek </w:t>
      </w:r>
      <w:r w:rsidRPr="00D26E3F">
        <w:rPr>
          <w:rFonts w:cstheme="minorHAnsi"/>
          <w:kern w:val="0"/>
        </w:rPr>
        <w:br/>
        <w:t>a zajištění zpětné vazby.</w:t>
      </w:r>
    </w:p>
    <w:p w14:paraId="394B388C"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27AA78EA" w14:textId="1A974BFF" w:rsidR="004572E0" w:rsidRDefault="00654D92" w:rsidP="004572E0">
      <w:pPr>
        <w:widowControl w:val="0"/>
        <w:spacing w:after="0" w:line="240" w:lineRule="auto"/>
        <w:jc w:val="both"/>
        <w:rPr>
          <w:rFonts w:cstheme="minorHAnsi"/>
          <w:color w:val="323E4F" w:themeColor="text2" w:themeShade="BF"/>
          <w:kern w:val="0"/>
          <w:u w:val="single"/>
        </w:rPr>
      </w:pPr>
      <w:r w:rsidRPr="00D26E3F">
        <w:rPr>
          <w:rFonts w:cstheme="minorHAnsi"/>
          <w:color w:val="323E4F" w:themeColor="text2" w:themeShade="BF"/>
          <w:kern w:val="0"/>
          <w:u w:val="single"/>
        </w:rPr>
        <w:t>Princip dohody</w:t>
      </w:r>
    </w:p>
    <w:p w14:paraId="421A0E93" w14:textId="77777777" w:rsidR="00654D92" w:rsidRDefault="00654D92" w:rsidP="004572E0">
      <w:pPr>
        <w:widowControl w:val="0"/>
        <w:spacing w:after="0" w:line="240" w:lineRule="auto"/>
        <w:jc w:val="both"/>
        <w:rPr>
          <w:rFonts w:cstheme="minorHAnsi"/>
          <w:kern w:val="0"/>
        </w:rPr>
      </w:pPr>
      <w:r w:rsidRPr="00D26E3F">
        <w:rPr>
          <w:rFonts w:cstheme="minorHAnsi"/>
          <w:kern w:val="0"/>
        </w:rPr>
        <w:t>Výsledný MAP ORP Louny a jeho postupná aktualizace je dohoda, ve které se zřizovatelé, poskytovatelé a uživatelé dohodli na spolupráci v oblasti vzdělávání. Dohoda je výsledkem svobodné rozpravy a demokratické spolupráce. Princip dohody byl a nadále bude uplatněn nejen v rámci výběru záměrů, ale také ve způsobu a postupu realizace odsouhlasených aktivit.</w:t>
      </w:r>
    </w:p>
    <w:p w14:paraId="497E731F" w14:textId="77777777" w:rsidR="004572E0" w:rsidRPr="00D26E3F" w:rsidRDefault="004572E0" w:rsidP="004572E0">
      <w:pPr>
        <w:widowControl w:val="0"/>
        <w:spacing w:after="0" w:line="240" w:lineRule="auto"/>
        <w:jc w:val="both"/>
        <w:rPr>
          <w:rFonts w:cstheme="minorHAnsi"/>
          <w:kern w:val="0"/>
        </w:rPr>
      </w:pPr>
    </w:p>
    <w:p w14:paraId="60FBC5F4" w14:textId="77F5D3CF" w:rsidR="00654D92" w:rsidRPr="00A82C39" w:rsidRDefault="00654D92" w:rsidP="004572E0">
      <w:pPr>
        <w:widowControl w:val="0"/>
        <w:spacing w:after="0" w:line="240" w:lineRule="auto"/>
        <w:jc w:val="both"/>
        <w:rPr>
          <w:rFonts w:cstheme="minorHAnsi"/>
          <w:color w:val="323E4F" w:themeColor="text2" w:themeShade="BF"/>
          <w:kern w:val="0"/>
          <w:u w:val="single"/>
        </w:rPr>
      </w:pPr>
      <w:r w:rsidRPr="00A82C39">
        <w:rPr>
          <w:rFonts w:cstheme="minorHAnsi"/>
          <w:color w:val="323E4F" w:themeColor="text2" w:themeShade="BF"/>
          <w:kern w:val="0"/>
          <w:u w:val="single"/>
        </w:rPr>
        <w:t>Princip otevřenosti</w:t>
      </w:r>
    </w:p>
    <w:p w14:paraId="6A20AF56" w14:textId="77777777" w:rsidR="00654D92" w:rsidRDefault="00654D92" w:rsidP="004572E0">
      <w:pPr>
        <w:widowControl w:val="0"/>
        <w:spacing w:after="0" w:line="240" w:lineRule="auto"/>
        <w:jc w:val="both"/>
        <w:rPr>
          <w:rFonts w:cstheme="minorHAnsi"/>
          <w:kern w:val="0"/>
        </w:rPr>
      </w:pPr>
      <w:r w:rsidRPr="00654D92">
        <w:rPr>
          <w:rFonts w:cstheme="minorHAnsi"/>
          <w:kern w:val="0"/>
        </w:rPr>
        <w:t xml:space="preserve">Tvorba místního akčního plánu </w:t>
      </w:r>
      <w:r w:rsidRPr="00654D92">
        <w:rPr>
          <w:rFonts w:cstheme="minorHAnsi"/>
          <w:color w:val="000000" w:themeColor="text1"/>
          <w:kern w:val="0"/>
        </w:rPr>
        <w:t xml:space="preserve">a jeho aktualizace </w:t>
      </w:r>
      <w:r w:rsidRPr="00654D92">
        <w:rPr>
          <w:rFonts w:cstheme="minorHAnsi"/>
          <w:kern w:val="0"/>
        </w:rPr>
        <w:t xml:space="preserve">zahrnuje kromě spolupráce s formálními institucemi také součinnost s organizacemi mimoškolního vzdělávání, tj. neformálního a zájmového. Základním předpokladem pro efektivní propojování procesů je jeho otevřenost. </w:t>
      </w:r>
      <w:r w:rsidRPr="00654D92">
        <w:rPr>
          <w:rFonts w:cstheme="minorHAnsi"/>
          <w:color w:val="000000" w:themeColor="text1"/>
          <w:kern w:val="0"/>
        </w:rPr>
        <w:t xml:space="preserve">Aktualizace </w:t>
      </w:r>
      <w:r w:rsidRPr="00654D92">
        <w:rPr>
          <w:rFonts w:cstheme="minorHAnsi"/>
          <w:kern w:val="0"/>
        </w:rPr>
        <w:t xml:space="preserve">MAP ORP Louny respektuje zásady rovných příležitostí a možnosti aktivní participace všech dotčených zájmových skupin. Otevřenost MAP přispěje k budování důvěry a rozvoji spolupráce mezi partnery, uznání výstupů dílčích aktivit a podpoře přenositelnosti příkladů dobré praxe mezi jednotlivými MAP. </w:t>
      </w:r>
    </w:p>
    <w:p w14:paraId="63C8D863" w14:textId="77777777" w:rsidR="004572E0" w:rsidRPr="00654D92" w:rsidRDefault="004572E0" w:rsidP="004572E0">
      <w:pPr>
        <w:widowControl w:val="0"/>
        <w:spacing w:after="0" w:line="240" w:lineRule="auto"/>
        <w:jc w:val="both"/>
        <w:rPr>
          <w:rFonts w:cstheme="minorHAnsi"/>
          <w:kern w:val="0"/>
        </w:rPr>
      </w:pPr>
    </w:p>
    <w:p w14:paraId="54846F91" w14:textId="212A6679" w:rsidR="00654D92" w:rsidRPr="00A82C39" w:rsidRDefault="00654D92" w:rsidP="004572E0">
      <w:pPr>
        <w:spacing w:after="0" w:line="240" w:lineRule="auto"/>
        <w:jc w:val="both"/>
        <w:rPr>
          <w:color w:val="323E4F" w:themeColor="text2" w:themeShade="BF"/>
          <w:u w:val="single"/>
        </w:rPr>
      </w:pPr>
      <w:r w:rsidRPr="00A82C39">
        <w:rPr>
          <w:color w:val="323E4F" w:themeColor="text2" w:themeShade="BF"/>
          <w:u w:val="single"/>
        </w:rPr>
        <w:t>Princip SMART</w:t>
      </w:r>
    </w:p>
    <w:p w14:paraId="147AD005" w14:textId="77777777" w:rsidR="00654D92" w:rsidRPr="00654D92" w:rsidRDefault="00654D92" w:rsidP="000B26FC">
      <w:pPr>
        <w:widowControl w:val="0"/>
        <w:numPr>
          <w:ilvl w:val="0"/>
          <w:numId w:val="54"/>
        </w:numPr>
        <w:spacing w:after="0" w:line="240" w:lineRule="auto"/>
        <w:contextualSpacing/>
        <w:jc w:val="both"/>
        <w:rPr>
          <w:rFonts w:cstheme="minorHAnsi"/>
          <w:kern w:val="0"/>
        </w:rPr>
      </w:pPr>
      <w:proofErr w:type="gramStart"/>
      <w:r w:rsidRPr="00654D92">
        <w:rPr>
          <w:rFonts w:cstheme="minorHAnsi"/>
          <w:b/>
          <w:bCs/>
          <w:kern w:val="0"/>
        </w:rPr>
        <w:t>S</w:t>
      </w:r>
      <w:proofErr w:type="gramEnd"/>
      <w:r w:rsidRPr="00654D92">
        <w:rPr>
          <w:rFonts w:cstheme="minorHAnsi"/>
          <w:kern w:val="0"/>
        </w:rPr>
        <w:t xml:space="preserve"> specifická, tj. s popisem konkrétních opatření a kroků, </w:t>
      </w:r>
    </w:p>
    <w:p w14:paraId="468B1BDE" w14:textId="77777777" w:rsidR="00654D92" w:rsidRPr="00654D92" w:rsidRDefault="00654D92" w:rsidP="000B26FC">
      <w:pPr>
        <w:widowControl w:val="0"/>
        <w:numPr>
          <w:ilvl w:val="0"/>
          <w:numId w:val="54"/>
        </w:numPr>
        <w:spacing w:after="0" w:line="240" w:lineRule="auto"/>
        <w:contextualSpacing/>
        <w:jc w:val="both"/>
        <w:rPr>
          <w:rFonts w:cstheme="minorHAnsi"/>
          <w:kern w:val="0"/>
        </w:rPr>
      </w:pPr>
      <w:r w:rsidRPr="00654D92">
        <w:rPr>
          <w:rFonts w:cstheme="minorHAnsi"/>
          <w:b/>
          <w:bCs/>
          <w:kern w:val="0"/>
        </w:rPr>
        <w:t>M</w:t>
      </w:r>
      <w:r w:rsidRPr="00654D92">
        <w:rPr>
          <w:rFonts w:cstheme="minorHAnsi"/>
          <w:kern w:val="0"/>
        </w:rPr>
        <w:t xml:space="preserve"> měřitelná, tj. s uvedenými indikátory, které jsou měřitelné a vypovídající,</w:t>
      </w:r>
    </w:p>
    <w:p w14:paraId="61B8FB7F" w14:textId="77777777" w:rsidR="00654D92" w:rsidRPr="00654D92" w:rsidRDefault="00654D92" w:rsidP="000B26FC">
      <w:pPr>
        <w:widowControl w:val="0"/>
        <w:numPr>
          <w:ilvl w:val="0"/>
          <w:numId w:val="54"/>
        </w:numPr>
        <w:spacing w:after="0" w:line="240" w:lineRule="auto"/>
        <w:contextualSpacing/>
        <w:jc w:val="both"/>
        <w:rPr>
          <w:rFonts w:cstheme="minorHAnsi"/>
          <w:kern w:val="0"/>
        </w:rPr>
      </w:pPr>
      <w:r w:rsidRPr="00654D92">
        <w:rPr>
          <w:rFonts w:cstheme="minorHAnsi"/>
          <w:b/>
          <w:bCs/>
          <w:kern w:val="0"/>
        </w:rPr>
        <w:t>A</w:t>
      </w:r>
      <w:r w:rsidRPr="00654D92">
        <w:rPr>
          <w:rFonts w:cstheme="minorHAnsi"/>
          <w:kern w:val="0"/>
        </w:rPr>
        <w:t xml:space="preserve"> akceptovaná, tj. projednána v partnerství MAP, odsouhlasená a s jasně vymezenými kompetencemi i povinnostmi,</w:t>
      </w:r>
    </w:p>
    <w:p w14:paraId="10952DE7" w14:textId="77777777" w:rsidR="00654D92" w:rsidRDefault="00654D92" w:rsidP="000B26FC">
      <w:pPr>
        <w:widowControl w:val="0"/>
        <w:numPr>
          <w:ilvl w:val="0"/>
          <w:numId w:val="54"/>
        </w:numPr>
        <w:spacing w:after="0" w:line="240" w:lineRule="auto"/>
        <w:contextualSpacing/>
        <w:jc w:val="both"/>
        <w:rPr>
          <w:rFonts w:cstheme="minorHAnsi"/>
          <w:kern w:val="0"/>
        </w:rPr>
      </w:pPr>
      <w:r w:rsidRPr="00654D92">
        <w:rPr>
          <w:rFonts w:cstheme="minorHAnsi"/>
          <w:b/>
          <w:bCs/>
          <w:kern w:val="0"/>
        </w:rPr>
        <w:t>R</w:t>
      </w:r>
      <w:r w:rsidRPr="00654D92">
        <w:rPr>
          <w:rFonts w:cstheme="minorHAnsi"/>
          <w:kern w:val="0"/>
        </w:rPr>
        <w:t xml:space="preserve"> realistická, tj. musí odrážet skutečné potřeby, plán musí být proveditelný a zdroje dostupné,</w:t>
      </w:r>
    </w:p>
    <w:p w14:paraId="571EF9DA" w14:textId="77777777" w:rsidR="00654D92" w:rsidRPr="00654D92" w:rsidRDefault="00654D92" w:rsidP="000B26FC">
      <w:pPr>
        <w:widowControl w:val="0"/>
        <w:numPr>
          <w:ilvl w:val="0"/>
          <w:numId w:val="54"/>
        </w:numPr>
        <w:spacing w:after="0" w:line="240" w:lineRule="auto"/>
        <w:contextualSpacing/>
        <w:jc w:val="both"/>
        <w:rPr>
          <w:rFonts w:cstheme="minorHAnsi"/>
          <w:kern w:val="0"/>
        </w:rPr>
      </w:pPr>
      <w:r w:rsidRPr="00654D92">
        <w:rPr>
          <w:rFonts w:cstheme="minorHAnsi"/>
          <w:b/>
          <w:bCs/>
          <w:kern w:val="0"/>
        </w:rPr>
        <w:t>T</w:t>
      </w:r>
      <w:r w:rsidRPr="00654D92">
        <w:rPr>
          <w:rFonts w:cstheme="minorHAnsi"/>
          <w:kern w:val="0"/>
        </w:rPr>
        <w:t xml:space="preserve"> termínovaná, tj. návrhy opatření mají svůj daný termín.</w:t>
      </w:r>
    </w:p>
    <w:p w14:paraId="5A63FADB" w14:textId="77777777" w:rsidR="00654D92" w:rsidRPr="00654D92" w:rsidRDefault="00654D92" w:rsidP="004572E0">
      <w:pPr>
        <w:widowControl w:val="0"/>
        <w:spacing w:after="0" w:line="240" w:lineRule="auto"/>
        <w:ind w:left="720"/>
        <w:contextualSpacing/>
        <w:jc w:val="both"/>
        <w:rPr>
          <w:rFonts w:cstheme="minorHAnsi"/>
          <w:kern w:val="0"/>
        </w:rPr>
      </w:pPr>
    </w:p>
    <w:p w14:paraId="55CA9980" w14:textId="77777777" w:rsidR="00424831" w:rsidRDefault="00424831" w:rsidP="004572E0">
      <w:pPr>
        <w:widowControl w:val="0"/>
        <w:spacing w:after="0" w:line="240" w:lineRule="auto"/>
        <w:contextualSpacing/>
        <w:jc w:val="both"/>
        <w:rPr>
          <w:rFonts w:cstheme="minorHAnsi"/>
          <w:kern w:val="0"/>
        </w:rPr>
      </w:pPr>
    </w:p>
    <w:p w14:paraId="0C16501C" w14:textId="145FDF9A" w:rsidR="00654D92" w:rsidRPr="00654D92" w:rsidRDefault="00654D92" w:rsidP="004572E0">
      <w:pPr>
        <w:widowControl w:val="0"/>
        <w:spacing w:after="0" w:line="240" w:lineRule="auto"/>
        <w:contextualSpacing/>
        <w:jc w:val="both"/>
        <w:rPr>
          <w:rFonts w:cstheme="minorHAnsi"/>
          <w:kern w:val="0"/>
        </w:rPr>
      </w:pPr>
      <w:r w:rsidRPr="00654D92">
        <w:rPr>
          <w:rFonts w:cstheme="minorHAnsi"/>
          <w:kern w:val="0"/>
        </w:rPr>
        <w:t>Aktualizace MAP respektuje zásady SMART pro tvorbu strategických dokumentů. Nastavené cíle budou řešit identifikované potřeby území, budou proveditelné, budou vždy jasně vymezeny s přiřazenými indikátory pro měření jejich plnění, projednány a akceptovány místním partnerstvím a budou plněny do roku 2028 prostřednictvím aktivit Akčních plánů, které jsou zpracovány vždy</w:t>
      </w:r>
      <w:r w:rsidR="00DB4EDB">
        <w:rPr>
          <w:rFonts w:cstheme="minorHAnsi"/>
          <w:kern w:val="0"/>
        </w:rPr>
        <w:t xml:space="preserve"> </w:t>
      </w:r>
      <w:r w:rsidRPr="00654D92">
        <w:rPr>
          <w:rFonts w:cstheme="minorHAnsi"/>
          <w:kern w:val="0"/>
        </w:rPr>
        <w:t>na stanovená období</w:t>
      </w:r>
      <w:r w:rsidR="003836B3">
        <w:rPr>
          <w:rFonts w:cstheme="minorHAnsi"/>
          <w:kern w:val="0"/>
        </w:rPr>
        <w:t>,</w:t>
      </w:r>
      <w:r w:rsidRPr="00654D92">
        <w:rPr>
          <w:rFonts w:cstheme="minorHAnsi"/>
          <w:kern w:val="0"/>
        </w:rPr>
        <w:t xml:space="preserve"> </w:t>
      </w:r>
      <w:r w:rsidR="00DB4EDB">
        <w:rPr>
          <w:rFonts w:cstheme="minorHAnsi"/>
          <w:kern w:val="0"/>
        </w:rPr>
        <w:t xml:space="preserve">resp. na školní roky (2025/2026, 2026/2027,2027/2028) </w:t>
      </w:r>
      <w:r w:rsidRPr="00654D92">
        <w:rPr>
          <w:rFonts w:cstheme="minorHAnsi"/>
          <w:kern w:val="0"/>
        </w:rPr>
        <w:t xml:space="preserve">a schválené </w:t>
      </w:r>
      <w:r w:rsidR="00DB4EDB">
        <w:rPr>
          <w:rFonts w:cstheme="minorHAnsi"/>
          <w:kern w:val="0"/>
        </w:rPr>
        <w:t>Ř</w:t>
      </w:r>
      <w:r w:rsidRPr="00654D92">
        <w:rPr>
          <w:rFonts w:cstheme="minorHAnsi"/>
          <w:kern w:val="0"/>
        </w:rPr>
        <w:t>ídícím výborem</w:t>
      </w:r>
      <w:r w:rsidR="00DB4EDB">
        <w:rPr>
          <w:rFonts w:cstheme="minorHAnsi"/>
          <w:kern w:val="0"/>
        </w:rPr>
        <w:t xml:space="preserve"> MAP.</w:t>
      </w:r>
    </w:p>
    <w:p w14:paraId="58553BE5"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49D60204"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64074DFF"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71D6FC88"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1D4D741F" w14:textId="07480AE7" w:rsidR="00654D92" w:rsidRPr="00D26E3F" w:rsidRDefault="00654D92" w:rsidP="004572E0">
      <w:pPr>
        <w:widowControl w:val="0"/>
        <w:spacing w:after="0" w:line="240" w:lineRule="auto"/>
        <w:jc w:val="both"/>
        <w:rPr>
          <w:rFonts w:cstheme="minorHAnsi"/>
          <w:color w:val="323E4F" w:themeColor="text2" w:themeShade="BF"/>
          <w:kern w:val="0"/>
          <w:u w:val="single"/>
        </w:rPr>
      </w:pPr>
      <w:r w:rsidRPr="00D26E3F">
        <w:rPr>
          <w:rFonts w:cstheme="minorHAnsi"/>
          <w:color w:val="323E4F" w:themeColor="text2" w:themeShade="BF"/>
          <w:kern w:val="0"/>
          <w:u w:val="single"/>
        </w:rPr>
        <w:t>Princip udržitelnosti</w:t>
      </w:r>
    </w:p>
    <w:p w14:paraId="1036AAB9" w14:textId="77777777" w:rsidR="00654D92" w:rsidRPr="00D26E3F" w:rsidRDefault="00654D92" w:rsidP="004572E0">
      <w:pPr>
        <w:widowControl w:val="0"/>
        <w:spacing w:after="0" w:line="240" w:lineRule="auto"/>
        <w:jc w:val="both"/>
        <w:rPr>
          <w:rFonts w:cs="Calibri"/>
          <w:kern w:val="0"/>
        </w:rPr>
      </w:pPr>
      <w:r w:rsidRPr="00D26E3F">
        <w:rPr>
          <w:rFonts w:cs="Calibri"/>
          <w:kern w:val="0"/>
        </w:rPr>
        <w:t>Aktualizace MAP nesmí být účelovou aktivitou, ale měla by sloužit k nastavení a rozvoji dlouhodobých procesů spolupráce aktérů v oblasti vzdělávání na místní úrovni. Plánování je opakující se proces, ve kterém je nutné sledovat průběh realizace, vyhodnocovat dosahování cílů a přijímat nová opatření a plány, které povedou k nápravě, či dalšímu zlepšení a rozvoji.</w:t>
      </w:r>
    </w:p>
    <w:p w14:paraId="1C402D69" w14:textId="043D825D" w:rsidR="00654D92" w:rsidRPr="00D26E3F" w:rsidRDefault="00654D92" w:rsidP="004572E0">
      <w:pPr>
        <w:widowControl w:val="0"/>
        <w:spacing w:after="0" w:line="240" w:lineRule="auto"/>
        <w:jc w:val="both"/>
        <w:rPr>
          <w:rFonts w:cs="Calibri"/>
          <w:kern w:val="0"/>
        </w:rPr>
      </w:pPr>
      <w:r w:rsidRPr="00D26E3F">
        <w:rPr>
          <w:rFonts w:cs="Calibri"/>
          <w:kern w:val="0"/>
        </w:rPr>
        <w:t>MAP Louny musí být udržitelný. Vychází z potřeb, které byly</w:t>
      </w:r>
      <w:r w:rsidR="00076ABC" w:rsidRPr="00D26E3F">
        <w:rPr>
          <w:rFonts w:cs="Calibri"/>
          <w:kern w:val="0"/>
        </w:rPr>
        <w:t xml:space="preserve"> v průběhu realizace projektu</w:t>
      </w:r>
      <w:r w:rsidRPr="00D26E3F">
        <w:rPr>
          <w:rFonts w:cs="Calibri"/>
          <w:kern w:val="0"/>
        </w:rPr>
        <w:t xml:space="preserve"> v území identifikovány. Plánované aktivity jsou vytvářeny budoucími realizátory a projednány v Řídicím výboru MAP. Jsou tedy realizovatelné a jejich výstup je žádaný. V průběhu realizace Akčních plánů, podléhá dokument MAP </w:t>
      </w:r>
      <w:r w:rsidR="0005244F" w:rsidRPr="00D26E3F">
        <w:rPr>
          <w:rFonts w:cs="Calibri"/>
          <w:kern w:val="0"/>
        </w:rPr>
        <w:t>evaluaci</w:t>
      </w:r>
      <w:r w:rsidRPr="00D26E3F">
        <w:rPr>
          <w:rFonts w:cs="Calibri"/>
          <w:kern w:val="0"/>
        </w:rPr>
        <w:t xml:space="preserve"> plnění jednotlivých cílů a v případě potřeb bude aktualizován. Nastavení evaluace je obsahem aktivity, která je zaměřená na </w:t>
      </w:r>
      <w:r w:rsidR="0005244F" w:rsidRPr="00D26E3F">
        <w:rPr>
          <w:rFonts w:cs="Calibri"/>
          <w:kern w:val="0"/>
        </w:rPr>
        <w:t>Vnitřní hodnocení projektu</w:t>
      </w:r>
      <w:r w:rsidRPr="00D26E3F">
        <w:rPr>
          <w:rFonts w:cs="Calibri"/>
          <w:kern w:val="0"/>
        </w:rPr>
        <w:t>.</w:t>
      </w:r>
    </w:p>
    <w:p w14:paraId="796D96FD"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11AB34F9" w14:textId="58F99247" w:rsidR="00654D92" w:rsidRPr="00654D92" w:rsidRDefault="00654D92" w:rsidP="004572E0">
      <w:pPr>
        <w:widowControl w:val="0"/>
        <w:spacing w:after="0" w:line="240" w:lineRule="auto"/>
        <w:jc w:val="both"/>
        <w:rPr>
          <w:rFonts w:cstheme="minorHAnsi"/>
          <w:color w:val="323E4F" w:themeColor="text2" w:themeShade="BF"/>
          <w:kern w:val="0"/>
          <w:u w:val="single"/>
        </w:rPr>
      </w:pPr>
      <w:r w:rsidRPr="00A82C39">
        <w:rPr>
          <w:rFonts w:cstheme="minorHAnsi"/>
          <w:color w:val="323E4F" w:themeColor="text2" w:themeShade="BF"/>
          <w:kern w:val="0"/>
          <w:u w:val="single"/>
        </w:rPr>
        <w:t>Princip partnerství</w:t>
      </w:r>
    </w:p>
    <w:p w14:paraId="3EEEFAC3" w14:textId="77777777" w:rsidR="00654D92" w:rsidRPr="00654D92" w:rsidRDefault="00654D92" w:rsidP="004572E0">
      <w:pPr>
        <w:widowControl w:val="0"/>
        <w:spacing w:after="0" w:line="240" w:lineRule="auto"/>
        <w:jc w:val="both"/>
        <w:rPr>
          <w:rFonts w:cs="Calibri"/>
          <w:kern w:val="0"/>
        </w:rPr>
      </w:pPr>
      <w:r w:rsidRPr="00654D92">
        <w:rPr>
          <w:rFonts w:cs="Calibri"/>
          <w:kern w:val="0"/>
        </w:rPr>
        <w:t xml:space="preserve">Partnerství je vztah mezi dvěma, nebo více subjekty, který spočívá ve spolupráci těchto subjektů </w:t>
      </w:r>
      <w:r w:rsidRPr="00654D92">
        <w:rPr>
          <w:rFonts w:cs="Calibri"/>
          <w:kern w:val="0"/>
        </w:rPr>
        <w:br/>
        <w:t xml:space="preserve">při přípravě a následné realizaci plánu. Obsahem spolupráce partnerů je společná tvorba, koordinace, organizace, řízení, monitorování a vyhodnocování plánu. Partnerství je založeno na sdílené odpovědnosti a na demokratických principech rozhodování při tvorbě a řízení plánu. Podíl partnerů </w:t>
      </w:r>
      <w:r w:rsidRPr="00654D92">
        <w:rPr>
          <w:rFonts w:cs="Calibri"/>
          <w:kern w:val="0"/>
        </w:rPr>
        <w:br/>
        <w:t>na společném plánu nemusí být stejný. Účast musí být opodstatněná a nezastupitelná. Jejich přínos pro tvorbu, či realizaci plánu musí spočívat v zajištění aktivit, bez jejichž realizace by nebylo dosaženo cílů a zároveň je nemůže zajistit sám vlastními zdroji a silami jediný subjekt.</w:t>
      </w:r>
    </w:p>
    <w:p w14:paraId="49CC40A3" w14:textId="77777777" w:rsidR="00654D92" w:rsidRDefault="00654D92" w:rsidP="00081E0E">
      <w:pPr>
        <w:jc w:val="both"/>
      </w:pPr>
    </w:p>
    <w:p w14:paraId="4ACAD03C" w14:textId="77777777" w:rsidR="008808AA" w:rsidRDefault="008808AA" w:rsidP="00081E0E">
      <w:pPr>
        <w:jc w:val="both"/>
      </w:pPr>
    </w:p>
    <w:p w14:paraId="588C8375" w14:textId="77777777" w:rsidR="008A23DD" w:rsidRDefault="008A23DD" w:rsidP="00081E0E">
      <w:pPr>
        <w:jc w:val="both"/>
      </w:pPr>
    </w:p>
    <w:p w14:paraId="113AF2DA" w14:textId="77777777" w:rsidR="00D26E3F" w:rsidRDefault="00D26E3F" w:rsidP="00081E0E">
      <w:pPr>
        <w:jc w:val="both"/>
      </w:pPr>
    </w:p>
    <w:p w14:paraId="518A7484" w14:textId="77777777" w:rsidR="00D26E3F" w:rsidRDefault="00D26E3F" w:rsidP="00081E0E">
      <w:pPr>
        <w:jc w:val="both"/>
      </w:pPr>
    </w:p>
    <w:p w14:paraId="191C3936" w14:textId="77777777" w:rsidR="00D26E3F" w:rsidRDefault="00D26E3F" w:rsidP="00081E0E">
      <w:pPr>
        <w:jc w:val="both"/>
      </w:pPr>
    </w:p>
    <w:p w14:paraId="1E2011D2" w14:textId="77777777" w:rsidR="00D26E3F" w:rsidRDefault="00D26E3F" w:rsidP="00081E0E">
      <w:pPr>
        <w:jc w:val="both"/>
      </w:pPr>
    </w:p>
    <w:p w14:paraId="0EA50299" w14:textId="77777777" w:rsidR="00D26E3F" w:rsidRDefault="00D26E3F" w:rsidP="00081E0E">
      <w:pPr>
        <w:jc w:val="both"/>
      </w:pPr>
    </w:p>
    <w:p w14:paraId="1208D373" w14:textId="77777777" w:rsidR="00D26E3F" w:rsidRDefault="00D26E3F" w:rsidP="00081E0E">
      <w:pPr>
        <w:jc w:val="both"/>
      </w:pPr>
    </w:p>
    <w:p w14:paraId="0CA342AA" w14:textId="77777777" w:rsidR="008775A1" w:rsidRDefault="008775A1" w:rsidP="00081E0E">
      <w:pPr>
        <w:jc w:val="both"/>
      </w:pPr>
    </w:p>
    <w:p w14:paraId="53E35B59" w14:textId="77777777" w:rsidR="00424831" w:rsidRDefault="00424831" w:rsidP="00081E0E">
      <w:pPr>
        <w:jc w:val="both"/>
      </w:pPr>
    </w:p>
    <w:p w14:paraId="343770BB" w14:textId="77777777" w:rsidR="004572E0" w:rsidRDefault="004572E0" w:rsidP="00081E0E">
      <w:pPr>
        <w:jc w:val="both"/>
      </w:pPr>
    </w:p>
    <w:p w14:paraId="06A7F85D" w14:textId="77777777" w:rsidR="004572E0" w:rsidRDefault="004572E0" w:rsidP="00081E0E">
      <w:pPr>
        <w:jc w:val="both"/>
      </w:pPr>
    </w:p>
    <w:p w14:paraId="2E6DEE4E" w14:textId="77777777" w:rsidR="004572E0" w:rsidRDefault="004572E0" w:rsidP="00081E0E">
      <w:pPr>
        <w:jc w:val="both"/>
      </w:pPr>
    </w:p>
    <w:p w14:paraId="418EC8EC" w14:textId="77777777" w:rsidR="004572E0" w:rsidRDefault="004572E0" w:rsidP="00081E0E">
      <w:pPr>
        <w:jc w:val="both"/>
      </w:pPr>
    </w:p>
    <w:p w14:paraId="40098B43" w14:textId="77777777" w:rsidR="004572E0" w:rsidRDefault="004572E0" w:rsidP="00081E0E">
      <w:pPr>
        <w:jc w:val="both"/>
      </w:pPr>
    </w:p>
    <w:p w14:paraId="39ECBDF8" w14:textId="77777777" w:rsidR="00424831" w:rsidRDefault="00424831" w:rsidP="00081E0E">
      <w:pPr>
        <w:jc w:val="both"/>
      </w:pPr>
    </w:p>
    <w:p w14:paraId="57DF4673" w14:textId="14DBC094" w:rsidR="008808AA" w:rsidRPr="008A23DD" w:rsidRDefault="008A23DD" w:rsidP="008A23DD">
      <w:pPr>
        <w:pStyle w:val="Nadpis4"/>
        <w:rPr>
          <w:b/>
          <w:bCs/>
          <w:i w:val="0"/>
          <w:iCs w:val="0"/>
          <w:color w:val="323E4F" w:themeColor="text2" w:themeShade="BF"/>
          <w:sz w:val="24"/>
          <w:szCs w:val="24"/>
        </w:rPr>
      </w:pPr>
      <w:bookmarkStart w:id="21" w:name="_Toc203078185"/>
      <w:bookmarkStart w:id="22" w:name="_Toc203078722"/>
      <w:r>
        <w:rPr>
          <w:b/>
          <w:bCs/>
          <w:i w:val="0"/>
          <w:iCs w:val="0"/>
          <w:color w:val="323E4F" w:themeColor="text2" w:themeShade="BF"/>
          <w:sz w:val="24"/>
          <w:szCs w:val="24"/>
        </w:rPr>
        <w:t xml:space="preserve">1.2.1.2 </w:t>
      </w:r>
      <w:r w:rsidR="008808AA" w:rsidRPr="008A23DD">
        <w:rPr>
          <w:b/>
          <w:bCs/>
          <w:i w:val="0"/>
          <w:iCs w:val="0"/>
          <w:color w:val="323E4F" w:themeColor="text2" w:themeShade="BF"/>
          <w:sz w:val="24"/>
          <w:szCs w:val="24"/>
        </w:rPr>
        <w:t>Manažerské shrnutí</w:t>
      </w:r>
      <w:bookmarkEnd w:id="21"/>
      <w:bookmarkEnd w:id="22"/>
    </w:p>
    <w:p w14:paraId="4033D311" w14:textId="77777777" w:rsidR="008808AA" w:rsidRDefault="008808AA" w:rsidP="00081E0E">
      <w:pPr>
        <w:jc w:val="both"/>
      </w:pPr>
    </w:p>
    <w:p w14:paraId="521B9A4C" w14:textId="484D764A" w:rsidR="008808AA" w:rsidRPr="008775A1" w:rsidRDefault="008775A1" w:rsidP="008775A1">
      <w:pPr>
        <w:pStyle w:val="Nadpis5"/>
        <w:rPr>
          <w:b/>
          <w:bCs/>
          <w:i/>
          <w:iCs/>
          <w:color w:val="323E4F" w:themeColor="text2" w:themeShade="BF"/>
        </w:rPr>
      </w:pPr>
      <w:bookmarkStart w:id="23" w:name="_Toc203078186"/>
      <w:bookmarkStart w:id="24" w:name="_Toc203078723"/>
      <w:r>
        <w:rPr>
          <w:b/>
          <w:bCs/>
          <w:i/>
          <w:iCs/>
          <w:color w:val="323E4F" w:themeColor="text2" w:themeShade="BF"/>
        </w:rPr>
        <w:t xml:space="preserve">1.2.1.2.1 </w:t>
      </w:r>
      <w:r w:rsidR="008808AA" w:rsidRPr="008775A1">
        <w:rPr>
          <w:b/>
          <w:bCs/>
          <w:i/>
          <w:iCs/>
          <w:color w:val="323E4F" w:themeColor="text2" w:themeShade="BF"/>
        </w:rPr>
        <w:t>Základní informace o projektu</w:t>
      </w:r>
      <w:bookmarkEnd w:id="23"/>
      <w:bookmarkEnd w:id="24"/>
    </w:p>
    <w:tbl>
      <w:tblPr>
        <w:tblStyle w:val="Stednstnovn1zvraznn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802"/>
        <w:gridCol w:w="6486"/>
      </w:tblGrid>
      <w:tr w:rsidR="008808AA" w:rsidRPr="008808AA" w14:paraId="75240CA5" w14:textId="77777777" w:rsidTr="006B2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323E4F" w:themeFill="text2" w:themeFillShade="BF"/>
          </w:tcPr>
          <w:p w14:paraId="4D77ABD7" w14:textId="77777777" w:rsidR="006B2F05" w:rsidRDefault="006B2F05" w:rsidP="008808AA">
            <w:pPr>
              <w:autoSpaceDE w:val="0"/>
              <w:autoSpaceDN w:val="0"/>
              <w:adjustRightInd w:val="0"/>
              <w:rPr>
                <w:rFonts w:cs="Calibri"/>
                <w:b w:val="0"/>
                <w:bCs w:val="0"/>
              </w:rPr>
            </w:pPr>
          </w:p>
          <w:p w14:paraId="5566D563" w14:textId="7E20DAD2" w:rsidR="008808AA" w:rsidRPr="008808AA" w:rsidRDefault="008808AA" w:rsidP="008808AA">
            <w:pPr>
              <w:autoSpaceDE w:val="0"/>
              <w:autoSpaceDN w:val="0"/>
              <w:adjustRightInd w:val="0"/>
              <w:rPr>
                <w:rFonts w:cs="Calibri"/>
              </w:rPr>
            </w:pPr>
            <w:r w:rsidRPr="008808AA">
              <w:rPr>
                <w:rFonts w:cs="Calibri"/>
              </w:rPr>
              <w:t>Název projektu:</w:t>
            </w:r>
          </w:p>
        </w:tc>
        <w:tc>
          <w:tcPr>
            <w:tcW w:w="648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1F12CB" w14:textId="77777777" w:rsidR="006B2F05" w:rsidRDefault="006B2F05" w:rsidP="008808A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rPr>
            </w:pPr>
          </w:p>
          <w:p w14:paraId="296BA4E8" w14:textId="167DE74C" w:rsidR="008808AA" w:rsidRDefault="008808AA" w:rsidP="008808A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rPr>
            </w:pPr>
            <w:r w:rsidRPr="008808AA">
              <w:rPr>
                <w:rFonts w:cstheme="minorHAnsi"/>
                <w:b w:val="0"/>
                <w:bCs w:val="0"/>
                <w:color w:val="auto"/>
              </w:rPr>
              <w:t>Místní akční plán rozvoje vzdělávání ORP Louny IV</w:t>
            </w:r>
          </w:p>
          <w:p w14:paraId="65151719" w14:textId="77777777" w:rsidR="006B2F05" w:rsidRPr="008808AA" w:rsidRDefault="006B2F05" w:rsidP="008808A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val="0"/>
                <w:bCs w:val="0"/>
                <w:color w:val="auto"/>
              </w:rPr>
            </w:pPr>
          </w:p>
        </w:tc>
      </w:tr>
      <w:tr w:rsidR="008808AA" w:rsidRPr="008808AA" w14:paraId="1254C221" w14:textId="77777777" w:rsidTr="006B2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323E4F" w:themeFill="text2" w:themeFillShade="BF"/>
          </w:tcPr>
          <w:p w14:paraId="5DFABD69" w14:textId="77777777" w:rsidR="006B2F05" w:rsidRDefault="006B2F05" w:rsidP="008808AA">
            <w:pPr>
              <w:autoSpaceDE w:val="0"/>
              <w:autoSpaceDN w:val="0"/>
              <w:adjustRightInd w:val="0"/>
              <w:rPr>
                <w:rFonts w:cs="Calibri"/>
                <w:b w:val="0"/>
                <w:bCs w:val="0"/>
                <w:color w:val="FFFFFF" w:themeColor="background1"/>
              </w:rPr>
            </w:pPr>
          </w:p>
          <w:p w14:paraId="03060BBC" w14:textId="6E340D9A"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Registrační číslo projektu:</w:t>
            </w:r>
          </w:p>
        </w:tc>
        <w:tc>
          <w:tcPr>
            <w:tcW w:w="6486" w:type="dxa"/>
            <w:tcBorders>
              <w:left w:val="none" w:sz="0" w:space="0" w:color="auto"/>
            </w:tcBorders>
            <w:shd w:val="clear" w:color="auto" w:fill="FFFFFF" w:themeFill="background1"/>
            <w:vAlign w:val="center"/>
          </w:tcPr>
          <w:p w14:paraId="6CA0C1B4" w14:textId="77777777" w:rsidR="006B2F05" w:rsidRDefault="006B2F05" w:rsidP="008808AA">
            <w:pPr>
              <w:widowControl w:val="0"/>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p>
          <w:p w14:paraId="63280670" w14:textId="03083332" w:rsidR="008808AA" w:rsidRDefault="008808AA" w:rsidP="008808AA">
            <w:pPr>
              <w:widowControl w:val="0"/>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8808AA">
              <w:rPr>
                <w:rFonts w:cstheme="minorHAnsi"/>
                <w:shd w:val="clear" w:color="auto" w:fill="FFFFFF"/>
              </w:rPr>
              <w:t>CZ.02.02.04/00/23_017/0008326</w:t>
            </w:r>
          </w:p>
          <w:p w14:paraId="19FCCD18" w14:textId="77777777" w:rsidR="006B2F05" w:rsidRPr="008808AA" w:rsidRDefault="006B2F05" w:rsidP="008808AA">
            <w:pPr>
              <w:widowControl w:val="0"/>
              <w:tabs>
                <w:tab w:val="center" w:pos="4536"/>
                <w:tab w:val="right" w:pos="9072"/>
              </w:tabs>
              <w:cnfStyle w:val="000000100000" w:firstRow="0" w:lastRow="0" w:firstColumn="0" w:lastColumn="0" w:oddVBand="0" w:evenVBand="0" w:oddHBand="1" w:evenHBand="0" w:firstRowFirstColumn="0" w:firstRowLastColumn="0" w:lastRowFirstColumn="0" w:lastRowLastColumn="0"/>
            </w:pPr>
          </w:p>
        </w:tc>
      </w:tr>
      <w:tr w:rsidR="008808AA" w:rsidRPr="008808AA" w14:paraId="035249B3" w14:textId="77777777" w:rsidTr="006B2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323E4F" w:themeFill="text2" w:themeFillShade="BF"/>
          </w:tcPr>
          <w:p w14:paraId="599BB088" w14:textId="77777777" w:rsidR="006B2F05" w:rsidRDefault="006B2F05" w:rsidP="008808AA">
            <w:pPr>
              <w:autoSpaceDE w:val="0"/>
              <w:autoSpaceDN w:val="0"/>
              <w:adjustRightInd w:val="0"/>
              <w:rPr>
                <w:rFonts w:cs="Calibri"/>
                <w:b w:val="0"/>
                <w:bCs w:val="0"/>
                <w:color w:val="FFFFFF" w:themeColor="background1"/>
              </w:rPr>
            </w:pPr>
          </w:p>
          <w:p w14:paraId="58A81D24" w14:textId="687B348B"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Číslo výzvy: </w:t>
            </w:r>
          </w:p>
        </w:tc>
        <w:tc>
          <w:tcPr>
            <w:tcW w:w="6486" w:type="dxa"/>
            <w:tcBorders>
              <w:left w:val="none" w:sz="0" w:space="0" w:color="auto"/>
            </w:tcBorders>
            <w:shd w:val="clear" w:color="auto" w:fill="FFFFFF" w:themeFill="background1"/>
            <w:vAlign w:val="center"/>
          </w:tcPr>
          <w:p w14:paraId="47001039" w14:textId="77777777" w:rsidR="006B2F05" w:rsidRDefault="006B2F05" w:rsidP="008808AA">
            <w:pPr>
              <w:widowControl w:val="0"/>
              <w:spacing w:line="288" w:lineRule="auto"/>
              <w:jc w:val="both"/>
              <w:cnfStyle w:val="000000010000" w:firstRow="0" w:lastRow="0" w:firstColumn="0" w:lastColumn="0" w:oddVBand="0" w:evenVBand="0" w:oddHBand="0" w:evenHBand="1" w:firstRowFirstColumn="0" w:firstRowLastColumn="0" w:lastRowFirstColumn="0" w:lastRowLastColumn="0"/>
              <w:rPr>
                <w:rFonts w:cstheme="minorHAnsi"/>
              </w:rPr>
            </w:pPr>
          </w:p>
          <w:p w14:paraId="3C9A9367" w14:textId="6D894A9B" w:rsidR="008808AA" w:rsidRDefault="008808AA" w:rsidP="008808AA">
            <w:pPr>
              <w:widowControl w:val="0"/>
              <w:spacing w:line="288" w:lineRule="auto"/>
              <w:jc w:val="both"/>
              <w:cnfStyle w:val="000000010000" w:firstRow="0" w:lastRow="0" w:firstColumn="0" w:lastColumn="0" w:oddVBand="0" w:evenVBand="0" w:oddHBand="0" w:evenHBand="1" w:firstRowFirstColumn="0" w:firstRowLastColumn="0" w:lastRowFirstColumn="0" w:lastRowLastColumn="0"/>
              <w:rPr>
                <w:rFonts w:cstheme="minorHAnsi"/>
              </w:rPr>
            </w:pPr>
            <w:r w:rsidRPr="008808AA">
              <w:rPr>
                <w:rFonts w:cstheme="minorHAnsi"/>
              </w:rPr>
              <w:t xml:space="preserve">Výzva 02_23_017 Akční plánování v území </w:t>
            </w:r>
            <w:r w:rsidR="006B2F05">
              <w:rPr>
                <w:rFonts w:cstheme="minorHAnsi"/>
              </w:rPr>
              <w:t>–</w:t>
            </w:r>
            <w:r w:rsidRPr="008808AA">
              <w:rPr>
                <w:rFonts w:cstheme="minorHAnsi"/>
              </w:rPr>
              <w:t xml:space="preserve"> MAP</w:t>
            </w:r>
          </w:p>
          <w:p w14:paraId="4472CDE9" w14:textId="77777777" w:rsidR="006B2F05" w:rsidRPr="008808AA" w:rsidRDefault="006B2F05" w:rsidP="008808AA">
            <w:pPr>
              <w:widowControl w:val="0"/>
              <w:spacing w:line="288" w:lineRule="auto"/>
              <w:jc w:val="both"/>
              <w:cnfStyle w:val="000000010000" w:firstRow="0" w:lastRow="0" w:firstColumn="0" w:lastColumn="0" w:oddVBand="0" w:evenVBand="0" w:oddHBand="0" w:evenHBand="1" w:firstRowFirstColumn="0" w:firstRowLastColumn="0" w:lastRowFirstColumn="0" w:lastRowLastColumn="0"/>
            </w:pPr>
          </w:p>
        </w:tc>
      </w:tr>
      <w:tr w:rsidR="008808AA" w:rsidRPr="008808AA" w14:paraId="3D9C7711" w14:textId="77777777" w:rsidTr="006B2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323E4F" w:themeFill="text2" w:themeFillShade="BF"/>
          </w:tcPr>
          <w:p w14:paraId="552A6A9D" w14:textId="77777777" w:rsidR="006B2F05" w:rsidRDefault="006B2F05" w:rsidP="008808AA">
            <w:pPr>
              <w:autoSpaceDE w:val="0"/>
              <w:autoSpaceDN w:val="0"/>
              <w:adjustRightInd w:val="0"/>
              <w:rPr>
                <w:rFonts w:cs="Calibri"/>
                <w:b w:val="0"/>
                <w:bCs w:val="0"/>
                <w:color w:val="FFFFFF" w:themeColor="background1"/>
              </w:rPr>
            </w:pPr>
          </w:p>
          <w:p w14:paraId="06E21AA4" w14:textId="768E88FE"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Číslo a název programu: </w:t>
            </w:r>
          </w:p>
        </w:tc>
        <w:tc>
          <w:tcPr>
            <w:tcW w:w="6486" w:type="dxa"/>
            <w:tcBorders>
              <w:left w:val="none" w:sz="0" w:space="0" w:color="auto"/>
            </w:tcBorders>
            <w:shd w:val="clear" w:color="auto" w:fill="FFFFFF" w:themeFill="background1"/>
            <w:vAlign w:val="center"/>
          </w:tcPr>
          <w:p w14:paraId="0106A257" w14:textId="77777777" w:rsidR="006B2F05" w:rsidRDefault="006B2F05"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p w14:paraId="2873F740" w14:textId="44D02ACC" w:rsidR="008808AA" w:rsidRDefault="008808AA"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r w:rsidRPr="008808AA">
              <w:rPr>
                <w:rFonts w:cs="Calibri"/>
              </w:rPr>
              <w:t xml:space="preserve">02 Operační program Jan Amos Komenský </w:t>
            </w:r>
          </w:p>
          <w:p w14:paraId="2B24CB6A" w14:textId="77777777" w:rsidR="006B2F05" w:rsidRPr="008808AA" w:rsidRDefault="006B2F05"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tc>
      </w:tr>
      <w:tr w:rsidR="008808AA" w:rsidRPr="008808AA" w14:paraId="2254240F" w14:textId="77777777" w:rsidTr="006B2F05">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02" w:type="dxa"/>
            <w:tcBorders>
              <w:bottom w:val="single" w:sz="2" w:space="0" w:color="auto"/>
              <w:right w:val="none" w:sz="0" w:space="0" w:color="auto"/>
            </w:tcBorders>
            <w:shd w:val="clear" w:color="auto" w:fill="323E4F" w:themeFill="text2" w:themeFillShade="BF"/>
          </w:tcPr>
          <w:p w14:paraId="54BED9D0" w14:textId="77777777" w:rsidR="00C64D34" w:rsidRDefault="00C64D34" w:rsidP="008808AA">
            <w:pPr>
              <w:autoSpaceDE w:val="0"/>
              <w:autoSpaceDN w:val="0"/>
              <w:adjustRightInd w:val="0"/>
              <w:rPr>
                <w:rFonts w:cs="Calibri"/>
                <w:b w:val="0"/>
                <w:bCs w:val="0"/>
                <w:color w:val="FFFFFF" w:themeColor="background1"/>
              </w:rPr>
            </w:pPr>
          </w:p>
          <w:p w14:paraId="3690A267" w14:textId="04E80971"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Číslo a název priority: </w:t>
            </w:r>
          </w:p>
        </w:tc>
        <w:tc>
          <w:tcPr>
            <w:tcW w:w="6486" w:type="dxa"/>
            <w:tcBorders>
              <w:left w:val="none" w:sz="0" w:space="0" w:color="auto"/>
            </w:tcBorders>
            <w:shd w:val="clear" w:color="auto" w:fill="FFFFFF" w:themeFill="background1"/>
            <w:vAlign w:val="center"/>
          </w:tcPr>
          <w:p w14:paraId="24FD5CFA" w14:textId="77777777" w:rsidR="006B2F05" w:rsidRDefault="006B2F05"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p w14:paraId="6EAA93F1" w14:textId="5748F575" w:rsidR="008808AA" w:rsidRDefault="008808AA"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r w:rsidRPr="008808AA">
              <w:rPr>
                <w:rFonts w:cs="Calibri"/>
              </w:rPr>
              <w:t xml:space="preserve">02.02 Vzdělávání </w:t>
            </w:r>
          </w:p>
          <w:p w14:paraId="65B315B1" w14:textId="77777777" w:rsidR="006B2F05" w:rsidRPr="008808AA" w:rsidRDefault="006B2F05"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tc>
      </w:tr>
      <w:tr w:rsidR="008808AA" w:rsidRPr="008808AA" w14:paraId="444B5FCB" w14:textId="77777777" w:rsidTr="006B2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2" w:space="0" w:color="auto"/>
              <w:left w:val="single" w:sz="2" w:space="0" w:color="auto"/>
              <w:bottom w:val="single" w:sz="2" w:space="0" w:color="auto"/>
              <w:right w:val="single" w:sz="2" w:space="0" w:color="auto"/>
            </w:tcBorders>
            <w:shd w:val="clear" w:color="auto" w:fill="323E4F" w:themeFill="text2" w:themeFillShade="BF"/>
          </w:tcPr>
          <w:p w14:paraId="3EBCB063" w14:textId="77777777" w:rsidR="00C64D34" w:rsidRDefault="00C64D34" w:rsidP="008808AA">
            <w:pPr>
              <w:autoSpaceDE w:val="0"/>
              <w:autoSpaceDN w:val="0"/>
              <w:adjustRightInd w:val="0"/>
              <w:rPr>
                <w:rFonts w:cs="Calibri"/>
                <w:b w:val="0"/>
                <w:bCs w:val="0"/>
                <w:color w:val="FFFFFF" w:themeColor="background1"/>
              </w:rPr>
            </w:pPr>
          </w:p>
          <w:p w14:paraId="10F8177D" w14:textId="6F80E421"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Číslo a název specifického cíle/opatření:</w:t>
            </w:r>
          </w:p>
        </w:tc>
        <w:tc>
          <w:tcPr>
            <w:tcW w:w="6486" w:type="dxa"/>
            <w:tcBorders>
              <w:left w:val="single" w:sz="2" w:space="0" w:color="auto"/>
            </w:tcBorders>
            <w:shd w:val="clear" w:color="auto" w:fill="FFFFFF" w:themeFill="background1"/>
            <w:vAlign w:val="center"/>
          </w:tcPr>
          <w:p w14:paraId="5D0A4EE1" w14:textId="77777777" w:rsidR="00C64D34" w:rsidRDefault="00C64D34"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p w14:paraId="4311D0E6" w14:textId="38B6EF62" w:rsidR="008808AA" w:rsidRDefault="008808AA"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r w:rsidRPr="008808AA">
              <w:rPr>
                <w:rFonts w:cs="Calibri"/>
              </w:rPr>
              <w:t xml:space="preserve">02.02.04 Prosazovat socioekonomickou integraci </w:t>
            </w:r>
            <w:proofErr w:type="spellStart"/>
            <w:r w:rsidRPr="008808AA">
              <w:rPr>
                <w:rFonts w:cs="Calibri"/>
              </w:rPr>
              <w:t>marginalizovaných</w:t>
            </w:r>
            <w:proofErr w:type="spellEnd"/>
            <w:r w:rsidRPr="008808AA">
              <w:rPr>
                <w:rFonts w:cs="Calibri"/>
              </w:rPr>
              <w:t xml:space="preserve"> komunit, jako jsou Romové</w:t>
            </w:r>
          </w:p>
          <w:p w14:paraId="18A9C731" w14:textId="77777777" w:rsidR="006B2F05" w:rsidRPr="008808AA" w:rsidRDefault="006B2F05"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tc>
      </w:tr>
      <w:tr w:rsidR="008808AA" w:rsidRPr="008808AA" w14:paraId="1A6E2CBE" w14:textId="77777777" w:rsidTr="006B2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2" w:space="0" w:color="auto"/>
              <w:right w:val="none" w:sz="0" w:space="0" w:color="auto"/>
            </w:tcBorders>
            <w:shd w:val="clear" w:color="auto" w:fill="323E4F" w:themeFill="text2" w:themeFillShade="BF"/>
          </w:tcPr>
          <w:p w14:paraId="39FB0366" w14:textId="77777777" w:rsidR="00C64D34" w:rsidRDefault="00C64D34" w:rsidP="008808AA">
            <w:pPr>
              <w:autoSpaceDE w:val="0"/>
              <w:autoSpaceDN w:val="0"/>
              <w:adjustRightInd w:val="0"/>
              <w:rPr>
                <w:rFonts w:cs="Calibri"/>
                <w:b w:val="0"/>
                <w:bCs w:val="0"/>
                <w:color w:val="FFFFFF" w:themeColor="background1"/>
              </w:rPr>
            </w:pPr>
          </w:p>
          <w:p w14:paraId="1AA6C30B" w14:textId="7157378D"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Zahájení projektu a jeho fyzické realizace </w:t>
            </w:r>
          </w:p>
        </w:tc>
        <w:tc>
          <w:tcPr>
            <w:tcW w:w="6486" w:type="dxa"/>
            <w:tcBorders>
              <w:left w:val="none" w:sz="0" w:space="0" w:color="auto"/>
            </w:tcBorders>
            <w:shd w:val="clear" w:color="auto" w:fill="FFFFFF" w:themeFill="background1"/>
            <w:vAlign w:val="center"/>
          </w:tcPr>
          <w:p w14:paraId="6FE2F829" w14:textId="77777777" w:rsidR="00C64D34" w:rsidRDefault="00C64D34" w:rsidP="006B2F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p w14:paraId="4F5EC192" w14:textId="67C79D1B" w:rsidR="006B2F05" w:rsidRDefault="006B2F05" w:rsidP="006B2F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r>
              <w:rPr>
                <w:rFonts w:cs="Calibri"/>
              </w:rPr>
              <w:t>1.</w:t>
            </w:r>
            <w:r w:rsidR="008808AA" w:rsidRPr="006B2F05">
              <w:rPr>
                <w:rFonts w:cs="Calibri"/>
              </w:rPr>
              <w:t>12. 2023</w:t>
            </w:r>
          </w:p>
          <w:p w14:paraId="65F9A580" w14:textId="77777777" w:rsidR="006B2F05" w:rsidRDefault="006B2F05" w:rsidP="006B2F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p w14:paraId="0A953DBD" w14:textId="1C32B81C" w:rsidR="006B2F05" w:rsidRPr="006B2F05" w:rsidRDefault="006B2F05" w:rsidP="006B2F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tc>
      </w:tr>
      <w:tr w:rsidR="008808AA" w:rsidRPr="008808AA" w14:paraId="037678CD" w14:textId="77777777" w:rsidTr="006B2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323E4F" w:themeFill="text2" w:themeFillShade="BF"/>
          </w:tcPr>
          <w:p w14:paraId="5859B1A5" w14:textId="77777777" w:rsidR="00C64D34" w:rsidRDefault="00C64D34" w:rsidP="008808AA">
            <w:pPr>
              <w:autoSpaceDE w:val="0"/>
              <w:autoSpaceDN w:val="0"/>
              <w:adjustRightInd w:val="0"/>
              <w:rPr>
                <w:rFonts w:cs="Calibri"/>
                <w:b w:val="0"/>
                <w:bCs w:val="0"/>
                <w:color w:val="FFFFFF" w:themeColor="background1"/>
              </w:rPr>
            </w:pPr>
          </w:p>
          <w:p w14:paraId="0FB72787" w14:textId="50D6B7E5"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Ukončení fyzické realizace projektu </w:t>
            </w:r>
          </w:p>
        </w:tc>
        <w:tc>
          <w:tcPr>
            <w:tcW w:w="6486" w:type="dxa"/>
            <w:tcBorders>
              <w:left w:val="none" w:sz="0" w:space="0" w:color="auto"/>
            </w:tcBorders>
            <w:shd w:val="clear" w:color="auto" w:fill="FFFFFF" w:themeFill="background1"/>
            <w:vAlign w:val="center"/>
          </w:tcPr>
          <w:p w14:paraId="36720FD9" w14:textId="77777777" w:rsidR="00C64D34" w:rsidRDefault="00C64D34"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p w14:paraId="338F26EC" w14:textId="6DBE3E89" w:rsidR="008808AA" w:rsidRDefault="008808AA"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r w:rsidRPr="008808AA">
              <w:rPr>
                <w:rFonts w:cs="Calibri"/>
              </w:rPr>
              <w:t xml:space="preserve">31.12. 2025 </w:t>
            </w:r>
          </w:p>
          <w:p w14:paraId="254CCC38" w14:textId="77777777" w:rsidR="006B2F05" w:rsidRDefault="006B2F05"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p w14:paraId="007429DB" w14:textId="77777777" w:rsidR="006B2F05" w:rsidRPr="008808AA" w:rsidRDefault="006B2F05"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tc>
      </w:tr>
      <w:tr w:rsidR="008808AA" w:rsidRPr="008808AA" w14:paraId="47321BE7" w14:textId="77777777" w:rsidTr="006B2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323E4F" w:themeFill="text2" w:themeFillShade="BF"/>
          </w:tcPr>
          <w:p w14:paraId="5BB4796C" w14:textId="77777777" w:rsidR="00C64D34" w:rsidRDefault="00C64D34" w:rsidP="008808AA">
            <w:pPr>
              <w:autoSpaceDE w:val="0"/>
              <w:autoSpaceDN w:val="0"/>
              <w:adjustRightInd w:val="0"/>
              <w:rPr>
                <w:rFonts w:cs="Calibri"/>
                <w:b w:val="0"/>
                <w:bCs w:val="0"/>
                <w:color w:val="FFFFFF" w:themeColor="background1"/>
              </w:rPr>
            </w:pPr>
          </w:p>
          <w:p w14:paraId="7304F376" w14:textId="5170492F"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Délka realizace projektu </w:t>
            </w:r>
          </w:p>
        </w:tc>
        <w:tc>
          <w:tcPr>
            <w:tcW w:w="6486" w:type="dxa"/>
            <w:tcBorders>
              <w:left w:val="none" w:sz="0" w:space="0" w:color="auto"/>
            </w:tcBorders>
            <w:shd w:val="clear" w:color="auto" w:fill="FFFFFF" w:themeFill="background1"/>
            <w:vAlign w:val="center"/>
          </w:tcPr>
          <w:p w14:paraId="3065EE36" w14:textId="77777777" w:rsidR="00C64D34" w:rsidRDefault="00C64D34"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p w14:paraId="452779F1" w14:textId="0400DE89" w:rsidR="008808AA" w:rsidRDefault="008808AA"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r w:rsidRPr="008808AA">
              <w:rPr>
                <w:rFonts w:cs="Calibri"/>
              </w:rPr>
              <w:t xml:space="preserve">25 měsíců </w:t>
            </w:r>
          </w:p>
          <w:p w14:paraId="1FFCFAE6" w14:textId="77777777" w:rsidR="006B2F05" w:rsidRPr="008808AA" w:rsidRDefault="006B2F05"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tc>
      </w:tr>
    </w:tbl>
    <w:p w14:paraId="5E9F8BFE" w14:textId="5EE07595" w:rsidR="0075462E" w:rsidRDefault="0017420E" w:rsidP="0017420E">
      <w:pPr>
        <w:pStyle w:val="Titulek"/>
      </w:pPr>
      <w:bookmarkStart w:id="25" w:name="_Toc203079272"/>
      <w:r>
        <w:t xml:space="preserve">Tabulka </w:t>
      </w:r>
      <w:fldSimple w:instr=" SEQ Tabulka \* ARABIC ">
        <w:r w:rsidR="00661DBE">
          <w:rPr>
            <w:noProof/>
          </w:rPr>
          <w:t>2</w:t>
        </w:r>
      </w:fldSimple>
      <w:r w:rsidR="006B2F05">
        <w:t>: Základní informace o projektu</w:t>
      </w:r>
      <w:r w:rsidR="00D26E3F">
        <w:t xml:space="preserve">, </w:t>
      </w:r>
      <w:r w:rsidR="008775A1">
        <w:t>„</w:t>
      </w:r>
      <w:r w:rsidR="00D26E3F">
        <w:t>zdroj</w:t>
      </w:r>
      <w:r w:rsidR="008775A1">
        <w:t>:</w:t>
      </w:r>
      <w:r w:rsidR="00D26E3F">
        <w:t xml:space="preserve"> vlastní zpracování</w:t>
      </w:r>
      <w:r w:rsidR="008775A1">
        <w:t>“</w:t>
      </w:r>
      <w:bookmarkEnd w:id="25"/>
    </w:p>
    <w:p w14:paraId="7E5C7157" w14:textId="7114BD98" w:rsidR="008808AA" w:rsidRPr="008775A1" w:rsidRDefault="008775A1" w:rsidP="008775A1">
      <w:pPr>
        <w:pStyle w:val="Nadpis5"/>
        <w:rPr>
          <w:b/>
          <w:bCs/>
          <w:i/>
          <w:iCs/>
          <w:color w:val="323E4F" w:themeColor="text2" w:themeShade="BF"/>
        </w:rPr>
      </w:pPr>
      <w:bookmarkStart w:id="26" w:name="_Toc203078187"/>
      <w:bookmarkStart w:id="27" w:name="_Toc203078724"/>
      <w:r>
        <w:rPr>
          <w:b/>
          <w:bCs/>
          <w:i/>
          <w:iCs/>
          <w:color w:val="323E4F" w:themeColor="text2" w:themeShade="BF"/>
        </w:rPr>
        <w:t xml:space="preserve">1.2.1.2.2 </w:t>
      </w:r>
      <w:r w:rsidR="008808AA" w:rsidRPr="008775A1">
        <w:rPr>
          <w:b/>
          <w:bCs/>
          <w:i/>
          <w:iCs/>
          <w:color w:val="323E4F" w:themeColor="text2" w:themeShade="BF"/>
        </w:rPr>
        <w:t>Realizátor projektu</w:t>
      </w:r>
      <w:bookmarkEnd w:id="26"/>
      <w:bookmarkEnd w:id="27"/>
    </w:p>
    <w:p w14:paraId="5BC8C48F" w14:textId="77777777" w:rsidR="008808AA" w:rsidRPr="008808AA" w:rsidRDefault="008808AA" w:rsidP="004572E0">
      <w:pPr>
        <w:widowControl w:val="0"/>
        <w:spacing w:after="0" w:line="240" w:lineRule="auto"/>
        <w:jc w:val="both"/>
        <w:rPr>
          <w:rFonts w:ascii="Calibri" w:hAnsi="Calibri" w:cs="Times New Roman"/>
          <w:kern w:val="0"/>
        </w:rPr>
      </w:pPr>
      <w:r w:rsidRPr="008808AA">
        <w:rPr>
          <w:rFonts w:ascii="Calibri" w:hAnsi="Calibri" w:cs="Times New Roman"/>
          <w:kern w:val="0"/>
        </w:rPr>
        <w:t xml:space="preserve">Realizátorem a nositelem projektu Místní akční plán rozvoje vzdělávání ORP Louny IV je Místní akční skupina </w:t>
      </w:r>
      <w:r w:rsidRPr="008808AA">
        <w:rPr>
          <w:rFonts w:ascii="Calibri" w:hAnsi="Calibri" w:cs="Times New Roman"/>
          <w:b/>
          <w:bCs/>
          <w:kern w:val="0"/>
        </w:rPr>
        <w:t>SERVISO, o. p. s.,</w:t>
      </w:r>
      <w:r w:rsidRPr="008808AA">
        <w:rPr>
          <w:rFonts w:ascii="Calibri" w:hAnsi="Calibri" w:cs="Times New Roman"/>
          <w:kern w:val="0"/>
        </w:rPr>
        <w:t xml:space="preserve"> která byla v přípravné fázi projektu do této funkce zvolena po dohodě s relevantními aktéry v řešeném území.</w:t>
      </w:r>
    </w:p>
    <w:p w14:paraId="12FC375A" w14:textId="77777777" w:rsidR="008808AA" w:rsidRDefault="008808AA" w:rsidP="004572E0">
      <w:pPr>
        <w:spacing w:after="0" w:line="240" w:lineRule="auto"/>
        <w:jc w:val="both"/>
      </w:pPr>
    </w:p>
    <w:p w14:paraId="138A121F" w14:textId="77777777" w:rsidR="00C64D34" w:rsidRDefault="00C64D34" w:rsidP="004572E0">
      <w:pPr>
        <w:spacing w:after="0" w:line="240" w:lineRule="auto"/>
        <w:jc w:val="both"/>
        <w:rPr>
          <w:color w:val="323E4F" w:themeColor="text2" w:themeShade="BF"/>
          <w:u w:val="single"/>
        </w:rPr>
      </w:pPr>
    </w:p>
    <w:p w14:paraId="3AD8F713" w14:textId="77777777" w:rsidR="00C64D34" w:rsidRDefault="00C64D34" w:rsidP="00081E0E">
      <w:pPr>
        <w:jc w:val="both"/>
        <w:rPr>
          <w:color w:val="323E4F" w:themeColor="text2" w:themeShade="BF"/>
          <w:u w:val="single"/>
        </w:rPr>
      </w:pPr>
    </w:p>
    <w:p w14:paraId="5F08C12E" w14:textId="77777777" w:rsidR="00D26E3F" w:rsidRDefault="00D26E3F" w:rsidP="00081E0E">
      <w:pPr>
        <w:jc w:val="both"/>
        <w:rPr>
          <w:color w:val="323E4F" w:themeColor="text2" w:themeShade="BF"/>
          <w:u w:val="single"/>
        </w:rPr>
      </w:pPr>
    </w:p>
    <w:p w14:paraId="2ACA65F1" w14:textId="77777777" w:rsidR="00424831" w:rsidRDefault="00424831" w:rsidP="00081E0E">
      <w:pPr>
        <w:jc w:val="both"/>
        <w:rPr>
          <w:color w:val="323E4F" w:themeColor="text2" w:themeShade="BF"/>
          <w:u w:val="single"/>
        </w:rPr>
      </w:pPr>
    </w:p>
    <w:p w14:paraId="1F9CC66D" w14:textId="77777777" w:rsidR="00424831" w:rsidRDefault="00424831" w:rsidP="00081E0E">
      <w:pPr>
        <w:jc w:val="both"/>
        <w:rPr>
          <w:color w:val="323E4F" w:themeColor="text2" w:themeShade="BF"/>
          <w:u w:val="single"/>
        </w:rPr>
      </w:pPr>
    </w:p>
    <w:p w14:paraId="536B1C4B" w14:textId="38EE26B5" w:rsidR="008808AA" w:rsidRPr="008775A1" w:rsidRDefault="008775A1" w:rsidP="008775A1">
      <w:pPr>
        <w:pStyle w:val="Nadpis5"/>
        <w:rPr>
          <w:b/>
          <w:bCs/>
          <w:i/>
          <w:iCs/>
          <w:color w:val="323E4F" w:themeColor="text2" w:themeShade="BF"/>
        </w:rPr>
      </w:pPr>
      <w:bookmarkStart w:id="28" w:name="_Toc203078188"/>
      <w:bookmarkStart w:id="29" w:name="_Toc203078725"/>
      <w:r>
        <w:rPr>
          <w:b/>
          <w:bCs/>
          <w:i/>
          <w:iCs/>
          <w:color w:val="323E4F" w:themeColor="text2" w:themeShade="BF"/>
        </w:rPr>
        <w:t xml:space="preserve">1.2.1.2.3 </w:t>
      </w:r>
      <w:r w:rsidR="008808AA" w:rsidRPr="008775A1">
        <w:rPr>
          <w:b/>
          <w:bCs/>
          <w:i/>
          <w:iCs/>
          <w:color w:val="323E4F" w:themeColor="text2" w:themeShade="BF"/>
        </w:rPr>
        <w:t>Řešené území MAP</w:t>
      </w:r>
      <w:bookmarkEnd w:id="28"/>
      <w:bookmarkEnd w:id="29"/>
    </w:p>
    <w:p w14:paraId="7AE07998" w14:textId="4C20767B" w:rsidR="008808AA" w:rsidRDefault="008808AA" w:rsidP="004572E0">
      <w:pPr>
        <w:spacing w:after="0" w:line="240" w:lineRule="auto"/>
        <w:jc w:val="both"/>
        <w:rPr>
          <w:rFonts w:cstheme="minorHAnsi"/>
          <w:kern w:val="0"/>
        </w:rPr>
      </w:pPr>
      <w:r w:rsidRPr="008808AA">
        <w:rPr>
          <w:rFonts w:cstheme="minorHAnsi"/>
          <w:kern w:val="0"/>
        </w:rPr>
        <w:t>Pro realizaci projektu MAP bylo na základě dohody oslovených subjektů,  jako území dopadu vymezeno území správního obvodu obce s rozšířenou působností Louny. Byla tak respektována vytvořená funkční partnerství, přičemž vymezení řešeného území bylo ve fázi přípravy projektové žádosti potvrzeno Stanoviskem RSK, které bylo součástí žádosti o podporu.</w:t>
      </w:r>
    </w:p>
    <w:p w14:paraId="1C7E3650" w14:textId="77777777" w:rsidR="004572E0" w:rsidRPr="006641A0" w:rsidRDefault="004572E0" w:rsidP="004572E0">
      <w:pPr>
        <w:spacing w:after="0" w:line="240" w:lineRule="auto"/>
        <w:jc w:val="both"/>
        <w:rPr>
          <w:rFonts w:cstheme="minorHAnsi"/>
          <w:kern w:val="0"/>
        </w:rPr>
      </w:pPr>
    </w:p>
    <w:p w14:paraId="5E9C6FC1" w14:textId="303072B1" w:rsidR="008808AA" w:rsidRPr="008775A1" w:rsidRDefault="008775A1" w:rsidP="008775A1">
      <w:pPr>
        <w:pStyle w:val="Nadpis5"/>
        <w:rPr>
          <w:b/>
          <w:bCs/>
          <w:i/>
          <w:iCs/>
          <w:color w:val="323E4F" w:themeColor="text2" w:themeShade="BF"/>
        </w:rPr>
      </w:pPr>
      <w:bookmarkStart w:id="30" w:name="_Toc203078189"/>
      <w:bookmarkStart w:id="31" w:name="_Toc203078726"/>
      <w:r>
        <w:rPr>
          <w:b/>
          <w:bCs/>
          <w:i/>
          <w:iCs/>
          <w:color w:val="323E4F" w:themeColor="text2" w:themeShade="BF"/>
        </w:rPr>
        <w:t xml:space="preserve">1.2.1.2.4 </w:t>
      </w:r>
      <w:r w:rsidR="008808AA" w:rsidRPr="008775A1">
        <w:rPr>
          <w:b/>
          <w:bCs/>
          <w:i/>
          <w:iCs/>
          <w:color w:val="323E4F" w:themeColor="text2" w:themeShade="BF"/>
        </w:rPr>
        <w:t xml:space="preserve">Zapojené </w:t>
      </w:r>
      <w:r w:rsidR="00076ABC" w:rsidRPr="008775A1">
        <w:rPr>
          <w:b/>
          <w:bCs/>
          <w:i/>
          <w:iCs/>
          <w:color w:val="323E4F" w:themeColor="text2" w:themeShade="BF"/>
        </w:rPr>
        <w:t xml:space="preserve">školské </w:t>
      </w:r>
      <w:r w:rsidR="008808AA" w:rsidRPr="008775A1">
        <w:rPr>
          <w:b/>
          <w:bCs/>
          <w:i/>
          <w:iCs/>
          <w:color w:val="323E4F" w:themeColor="text2" w:themeShade="BF"/>
        </w:rPr>
        <w:t xml:space="preserve">subjekty do </w:t>
      </w:r>
      <w:r w:rsidR="005415B5" w:rsidRPr="008775A1">
        <w:rPr>
          <w:b/>
          <w:bCs/>
          <w:i/>
          <w:iCs/>
          <w:color w:val="323E4F" w:themeColor="text2" w:themeShade="BF"/>
        </w:rPr>
        <w:t xml:space="preserve">projektu </w:t>
      </w:r>
      <w:r w:rsidR="008808AA" w:rsidRPr="008775A1">
        <w:rPr>
          <w:b/>
          <w:bCs/>
          <w:i/>
          <w:iCs/>
          <w:color w:val="323E4F" w:themeColor="text2" w:themeShade="BF"/>
        </w:rPr>
        <w:t>MAP IV</w:t>
      </w:r>
      <w:bookmarkEnd w:id="30"/>
      <w:bookmarkEnd w:id="31"/>
    </w:p>
    <w:tbl>
      <w:tblPr>
        <w:tblW w:w="9072"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425"/>
        <w:gridCol w:w="981"/>
        <w:gridCol w:w="7666"/>
      </w:tblGrid>
      <w:tr w:rsidR="0075462E" w:rsidRPr="008808AA" w14:paraId="25D70A07" w14:textId="77777777" w:rsidTr="001F5700">
        <w:trPr>
          <w:trHeight w:val="354"/>
          <w:jc w:val="center"/>
        </w:trPr>
        <w:tc>
          <w:tcPr>
            <w:tcW w:w="425" w:type="dxa"/>
            <w:shd w:val="clear" w:color="auto" w:fill="323E4F" w:themeFill="text2" w:themeFillShade="BF"/>
            <w:vAlign w:val="center"/>
          </w:tcPr>
          <w:p w14:paraId="76751CFF" w14:textId="77777777" w:rsidR="008808AA" w:rsidRPr="008808AA" w:rsidRDefault="008808AA" w:rsidP="008808A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8808AA">
              <w:rPr>
                <w:rFonts w:ascii="Calibri" w:eastAsia="Times New Roman" w:hAnsi="Calibri" w:cs="Calibri"/>
                <w:b/>
                <w:bCs/>
                <w:color w:val="FFFFFF" w:themeColor="background1"/>
                <w:kern w:val="0"/>
                <w:sz w:val="20"/>
                <w:szCs w:val="20"/>
                <w:lang w:eastAsia="cs-CZ"/>
                <w14:ligatures w14:val="none"/>
              </w:rPr>
              <w:t>IZO</w:t>
            </w:r>
          </w:p>
        </w:tc>
        <w:tc>
          <w:tcPr>
            <w:tcW w:w="981" w:type="dxa"/>
            <w:shd w:val="clear" w:color="auto" w:fill="323E4F" w:themeFill="text2" w:themeFillShade="BF"/>
            <w:vAlign w:val="center"/>
          </w:tcPr>
          <w:p w14:paraId="05E656C8" w14:textId="77777777" w:rsidR="008808AA" w:rsidRPr="008808AA" w:rsidRDefault="008808AA" w:rsidP="008808A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8808AA">
              <w:rPr>
                <w:rFonts w:ascii="Calibri" w:eastAsia="Times New Roman" w:hAnsi="Calibri" w:cs="Calibri"/>
                <w:b/>
                <w:bCs/>
                <w:color w:val="FFFFFF" w:themeColor="background1"/>
                <w:kern w:val="0"/>
                <w:sz w:val="20"/>
                <w:szCs w:val="20"/>
                <w:lang w:eastAsia="cs-CZ"/>
                <w14:ligatures w14:val="none"/>
              </w:rPr>
              <w:t>RED IZO</w:t>
            </w:r>
          </w:p>
        </w:tc>
        <w:tc>
          <w:tcPr>
            <w:tcW w:w="7666" w:type="dxa"/>
            <w:tcBorders>
              <w:bottom w:val="single" w:sz="4" w:space="0" w:color="000000" w:themeColor="text1"/>
            </w:tcBorders>
            <w:shd w:val="clear" w:color="auto" w:fill="323E4F" w:themeFill="text2" w:themeFillShade="BF"/>
            <w:vAlign w:val="center"/>
          </w:tcPr>
          <w:p w14:paraId="709BD8BF" w14:textId="77777777" w:rsidR="008808AA" w:rsidRPr="008808AA" w:rsidRDefault="008808AA" w:rsidP="008808A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8808AA">
              <w:rPr>
                <w:rFonts w:ascii="Calibri" w:eastAsia="Times New Roman" w:hAnsi="Calibri" w:cs="Calibri"/>
                <w:b/>
                <w:bCs/>
                <w:color w:val="FFFFFF" w:themeColor="background1"/>
                <w:kern w:val="0"/>
                <w:sz w:val="20"/>
                <w:szCs w:val="20"/>
                <w:lang w:eastAsia="cs-CZ"/>
                <w14:ligatures w14:val="none"/>
              </w:rPr>
              <w:t>NÁZEV SUBJEKTU</w:t>
            </w:r>
          </w:p>
        </w:tc>
      </w:tr>
      <w:tr w:rsidR="0075462E" w:rsidRPr="008808AA" w14:paraId="4CACACAB" w14:textId="77777777" w:rsidTr="001F5700">
        <w:trPr>
          <w:trHeight w:val="210"/>
          <w:jc w:val="center"/>
        </w:trPr>
        <w:tc>
          <w:tcPr>
            <w:tcW w:w="425" w:type="dxa"/>
            <w:shd w:val="clear" w:color="auto" w:fill="323E4F" w:themeFill="text2" w:themeFillShade="BF"/>
            <w:vAlign w:val="bottom"/>
            <w:hideMark/>
          </w:tcPr>
          <w:p w14:paraId="45A8851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6D066EF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ADBC8A2"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a Mateřská škola Cítoliby</w:t>
            </w:r>
          </w:p>
        </w:tc>
      </w:tr>
      <w:tr w:rsidR="0075462E" w:rsidRPr="008808AA" w14:paraId="15C8BA33" w14:textId="77777777" w:rsidTr="001F5700">
        <w:trPr>
          <w:trHeight w:val="288"/>
          <w:jc w:val="center"/>
        </w:trPr>
        <w:tc>
          <w:tcPr>
            <w:tcW w:w="425" w:type="dxa"/>
            <w:shd w:val="clear" w:color="auto" w:fill="323E4F" w:themeFill="text2" w:themeFillShade="BF"/>
            <w:vAlign w:val="bottom"/>
            <w:hideMark/>
          </w:tcPr>
          <w:p w14:paraId="1768F05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w:t>
            </w:r>
          </w:p>
        </w:tc>
        <w:tc>
          <w:tcPr>
            <w:tcW w:w="981" w:type="dxa"/>
            <w:vMerge/>
            <w:tcBorders>
              <w:right w:val="single" w:sz="4" w:space="0" w:color="000000" w:themeColor="text1"/>
            </w:tcBorders>
            <w:shd w:val="clear" w:color="auto" w:fill="323E4F" w:themeFill="text2" w:themeFillShade="BF"/>
            <w:vAlign w:val="center"/>
          </w:tcPr>
          <w:p w14:paraId="2FD919B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36BD4339"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0CDB9B5B" w14:textId="77777777" w:rsidTr="001F5700">
        <w:trPr>
          <w:trHeight w:val="288"/>
          <w:jc w:val="center"/>
        </w:trPr>
        <w:tc>
          <w:tcPr>
            <w:tcW w:w="425" w:type="dxa"/>
            <w:shd w:val="clear" w:color="auto" w:fill="323E4F" w:themeFill="text2" w:themeFillShade="BF"/>
            <w:vAlign w:val="bottom"/>
            <w:hideMark/>
          </w:tcPr>
          <w:p w14:paraId="509BFDDC"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w:t>
            </w:r>
          </w:p>
        </w:tc>
        <w:tc>
          <w:tcPr>
            <w:tcW w:w="981" w:type="dxa"/>
            <w:vMerge/>
            <w:tcBorders>
              <w:right w:val="single" w:sz="4" w:space="0" w:color="000000" w:themeColor="text1"/>
            </w:tcBorders>
            <w:shd w:val="clear" w:color="auto" w:fill="323E4F" w:themeFill="text2" w:themeFillShade="BF"/>
            <w:vAlign w:val="center"/>
          </w:tcPr>
          <w:p w14:paraId="0B66B7C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EA4A1A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73F6FF4F" w14:textId="77777777" w:rsidTr="001F5700">
        <w:trPr>
          <w:trHeight w:val="222"/>
          <w:jc w:val="center"/>
        </w:trPr>
        <w:tc>
          <w:tcPr>
            <w:tcW w:w="425" w:type="dxa"/>
            <w:shd w:val="clear" w:color="auto" w:fill="323E4F" w:themeFill="text2" w:themeFillShade="BF"/>
            <w:vAlign w:val="bottom"/>
            <w:hideMark/>
          </w:tcPr>
          <w:p w14:paraId="5FE3B15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3D187602"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E74052A"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a Mateřská škola Černčice</w:t>
            </w:r>
          </w:p>
        </w:tc>
      </w:tr>
      <w:tr w:rsidR="0075462E" w:rsidRPr="008808AA" w14:paraId="75BDCCCA" w14:textId="77777777" w:rsidTr="001F5700">
        <w:trPr>
          <w:trHeight w:val="288"/>
          <w:jc w:val="center"/>
        </w:trPr>
        <w:tc>
          <w:tcPr>
            <w:tcW w:w="425" w:type="dxa"/>
            <w:shd w:val="clear" w:color="auto" w:fill="323E4F" w:themeFill="text2" w:themeFillShade="BF"/>
            <w:vAlign w:val="bottom"/>
            <w:hideMark/>
          </w:tcPr>
          <w:p w14:paraId="65AD7EF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w:t>
            </w:r>
          </w:p>
        </w:tc>
        <w:tc>
          <w:tcPr>
            <w:tcW w:w="981" w:type="dxa"/>
            <w:vMerge/>
            <w:tcBorders>
              <w:right w:val="single" w:sz="4" w:space="0" w:color="000000" w:themeColor="text1"/>
            </w:tcBorders>
            <w:shd w:val="clear" w:color="auto" w:fill="323E4F" w:themeFill="text2" w:themeFillShade="BF"/>
            <w:vAlign w:val="center"/>
          </w:tcPr>
          <w:p w14:paraId="4BEDDBD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F18CEAD"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091ADF61" w14:textId="77777777" w:rsidTr="001F5700">
        <w:trPr>
          <w:trHeight w:val="288"/>
          <w:jc w:val="center"/>
        </w:trPr>
        <w:tc>
          <w:tcPr>
            <w:tcW w:w="425" w:type="dxa"/>
            <w:shd w:val="clear" w:color="auto" w:fill="323E4F" w:themeFill="text2" w:themeFillShade="BF"/>
            <w:vAlign w:val="bottom"/>
            <w:hideMark/>
          </w:tcPr>
          <w:p w14:paraId="0D664AA9"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4</w:t>
            </w:r>
          </w:p>
        </w:tc>
        <w:tc>
          <w:tcPr>
            <w:tcW w:w="981" w:type="dxa"/>
            <w:vMerge/>
            <w:tcBorders>
              <w:right w:val="single" w:sz="4" w:space="0" w:color="000000" w:themeColor="text1"/>
            </w:tcBorders>
            <w:shd w:val="clear" w:color="auto" w:fill="323E4F" w:themeFill="text2" w:themeFillShade="BF"/>
            <w:vAlign w:val="center"/>
          </w:tcPr>
          <w:p w14:paraId="284AF0D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E0536F9"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1ECB8666" w14:textId="77777777" w:rsidTr="001F5700">
        <w:trPr>
          <w:trHeight w:val="220"/>
          <w:jc w:val="center"/>
        </w:trPr>
        <w:tc>
          <w:tcPr>
            <w:tcW w:w="425" w:type="dxa"/>
            <w:shd w:val="clear" w:color="auto" w:fill="323E4F" w:themeFill="text2" w:themeFillShade="BF"/>
            <w:vAlign w:val="bottom"/>
            <w:hideMark/>
          </w:tcPr>
          <w:p w14:paraId="66F83572"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5</w:t>
            </w:r>
          </w:p>
        </w:tc>
        <w:tc>
          <w:tcPr>
            <w:tcW w:w="981" w:type="dxa"/>
            <w:tcBorders>
              <w:right w:val="single" w:sz="4" w:space="0" w:color="000000" w:themeColor="text1"/>
            </w:tcBorders>
            <w:shd w:val="clear" w:color="auto" w:fill="323E4F" w:themeFill="text2" w:themeFillShade="BF"/>
            <w:vAlign w:val="center"/>
          </w:tcPr>
          <w:p w14:paraId="5B2752D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EA3038A"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Dobroměřice</w:t>
            </w:r>
          </w:p>
        </w:tc>
      </w:tr>
      <w:tr w:rsidR="0075462E" w:rsidRPr="008808AA" w14:paraId="67136172" w14:textId="77777777" w:rsidTr="001F5700">
        <w:trPr>
          <w:trHeight w:val="252"/>
          <w:jc w:val="center"/>
        </w:trPr>
        <w:tc>
          <w:tcPr>
            <w:tcW w:w="425" w:type="dxa"/>
            <w:shd w:val="clear" w:color="auto" w:fill="323E4F" w:themeFill="text2" w:themeFillShade="BF"/>
            <w:vAlign w:val="bottom"/>
            <w:hideMark/>
          </w:tcPr>
          <w:p w14:paraId="00EFB28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06A1873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4</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DCE1BF4"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a Mateřská škola Domoušice</w:t>
            </w:r>
          </w:p>
        </w:tc>
      </w:tr>
      <w:tr w:rsidR="0075462E" w:rsidRPr="008808AA" w14:paraId="2421A848" w14:textId="77777777" w:rsidTr="001F5700">
        <w:trPr>
          <w:trHeight w:val="288"/>
          <w:jc w:val="center"/>
        </w:trPr>
        <w:tc>
          <w:tcPr>
            <w:tcW w:w="425" w:type="dxa"/>
            <w:shd w:val="clear" w:color="auto" w:fill="323E4F" w:themeFill="text2" w:themeFillShade="BF"/>
            <w:vAlign w:val="bottom"/>
            <w:hideMark/>
          </w:tcPr>
          <w:p w14:paraId="6D8E527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6</w:t>
            </w:r>
          </w:p>
        </w:tc>
        <w:tc>
          <w:tcPr>
            <w:tcW w:w="981" w:type="dxa"/>
            <w:vMerge/>
            <w:tcBorders>
              <w:right w:val="single" w:sz="4" w:space="0" w:color="000000" w:themeColor="text1"/>
            </w:tcBorders>
            <w:shd w:val="clear" w:color="auto" w:fill="323E4F" w:themeFill="text2" w:themeFillShade="BF"/>
            <w:vAlign w:val="center"/>
          </w:tcPr>
          <w:p w14:paraId="07FE8955"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AE73D26"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48FC5C85" w14:textId="77777777" w:rsidTr="001F5700">
        <w:trPr>
          <w:trHeight w:val="288"/>
          <w:jc w:val="center"/>
        </w:trPr>
        <w:tc>
          <w:tcPr>
            <w:tcW w:w="425" w:type="dxa"/>
            <w:shd w:val="clear" w:color="auto" w:fill="323E4F" w:themeFill="text2" w:themeFillShade="BF"/>
            <w:vAlign w:val="bottom"/>
            <w:hideMark/>
          </w:tcPr>
          <w:p w14:paraId="3A41A4F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7</w:t>
            </w:r>
          </w:p>
        </w:tc>
        <w:tc>
          <w:tcPr>
            <w:tcW w:w="981" w:type="dxa"/>
            <w:vMerge/>
            <w:tcBorders>
              <w:right w:val="single" w:sz="4" w:space="0" w:color="000000" w:themeColor="text1"/>
            </w:tcBorders>
            <w:shd w:val="clear" w:color="auto" w:fill="323E4F" w:themeFill="text2" w:themeFillShade="BF"/>
            <w:vAlign w:val="center"/>
          </w:tcPr>
          <w:p w14:paraId="0361F37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FC5F95D"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2C257B8E" w14:textId="77777777" w:rsidTr="001F5700">
        <w:trPr>
          <w:trHeight w:val="236"/>
          <w:jc w:val="center"/>
        </w:trPr>
        <w:tc>
          <w:tcPr>
            <w:tcW w:w="425" w:type="dxa"/>
            <w:shd w:val="clear" w:color="auto" w:fill="323E4F" w:themeFill="text2" w:themeFillShade="BF"/>
            <w:vAlign w:val="bottom"/>
            <w:hideMark/>
          </w:tcPr>
          <w:p w14:paraId="14763E33"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8</w:t>
            </w:r>
          </w:p>
        </w:tc>
        <w:tc>
          <w:tcPr>
            <w:tcW w:w="981" w:type="dxa"/>
            <w:tcBorders>
              <w:right w:val="single" w:sz="4" w:space="0" w:color="000000" w:themeColor="text1"/>
            </w:tcBorders>
            <w:shd w:val="clear" w:color="auto" w:fill="323E4F" w:themeFill="text2" w:themeFillShade="BF"/>
            <w:vAlign w:val="center"/>
          </w:tcPr>
          <w:p w14:paraId="173CE2E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5</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5D875A2"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Hřivice, okres Louny</w:t>
            </w:r>
          </w:p>
        </w:tc>
      </w:tr>
      <w:tr w:rsidR="0075462E" w:rsidRPr="008808AA" w14:paraId="47EF5062" w14:textId="77777777" w:rsidTr="001F5700">
        <w:trPr>
          <w:trHeight w:val="268"/>
          <w:jc w:val="center"/>
        </w:trPr>
        <w:tc>
          <w:tcPr>
            <w:tcW w:w="425" w:type="dxa"/>
            <w:shd w:val="clear" w:color="auto" w:fill="323E4F" w:themeFill="text2" w:themeFillShade="BF"/>
            <w:vAlign w:val="bottom"/>
            <w:hideMark/>
          </w:tcPr>
          <w:p w14:paraId="3501B6C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1DCEA38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6</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B6334DA" w14:textId="459CA82C"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 xml:space="preserve">Základní škola a Mateřská škola </w:t>
            </w:r>
            <w:proofErr w:type="spellStart"/>
            <w:r w:rsidRPr="008808AA">
              <w:rPr>
                <w:rFonts w:ascii="Calibri" w:eastAsia="Times New Roman" w:hAnsi="Calibri" w:cs="Calibri"/>
                <w:kern w:val="0"/>
                <w:sz w:val="20"/>
                <w:szCs w:val="20"/>
                <w:lang w:eastAsia="cs-CZ"/>
                <w14:ligatures w14:val="none"/>
              </w:rPr>
              <w:t>Zeměchy</w:t>
            </w:r>
            <w:proofErr w:type="spellEnd"/>
            <w:r w:rsidRPr="008808AA">
              <w:rPr>
                <w:rFonts w:ascii="Calibri" w:eastAsia="Times New Roman" w:hAnsi="Calibri" w:cs="Calibri"/>
                <w:kern w:val="0"/>
                <w:sz w:val="20"/>
                <w:szCs w:val="20"/>
                <w:lang w:eastAsia="cs-CZ"/>
                <w14:ligatures w14:val="none"/>
              </w:rPr>
              <w:t>, okres Louny,</w:t>
            </w:r>
            <w:r w:rsidR="00D26E3F">
              <w:rPr>
                <w:rFonts w:ascii="Calibri" w:eastAsia="Times New Roman" w:hAnsi="Calibri" w:cs="Calibri"/>
                <w:kern w:val="0"/>
                <w:sz w:val="20"/>
                <w:szCs w:val="20"/>
                <w:lang w:eastAsia="cs-CZ"/>
                <w14:ligatures w14:val="none"/>
              </w:rPr>
              <w:t xml:space="preserve"> </w:t>
            </w:r>
            <w:r w:rsidRPr="008808AA">
              <w:rPr>
                <w:rFonts w:ascii="Calibri" w:eastAsia="Times New Roman" w:hAnsi="Calibri" w:cs="Calibri"/>
                <w:kern w:val="0"/>
                <w:sz w:val="20"/>
                <w:szCs w:val="20"/>
                <w:lang w:eastAsia="cs-CZ"/>
                <w14:ligatures w14:val="none"/>
              </w:rPr>
              <w:t>příspěvková organizace</w:t>
            </w:r>
          </w:p>
        </w:tc>
      </w:tr>
      <w:tr w:rsidR="0075462E" w:rsidRPr="008808AA" w14:paraId="26F6E5A6" w14:textId="77777777" w:rsidTr="001F5700">
        <w:trPr>
          <w:trHeight w:val="237"/>
          <w:jc w:val="center"/>
        </w:trPr>
        <w:tc>
          <w:tcPr>
            <w:tcW w:w="425" w:type="dxa"/>
            <w:shd w:val="clear" w:color="auto" w:fill="323E4F" w:themeFill="text2" w:themeFillShade="BF"/>
            <w:vAlign w:val="bottom"/>
            <w:hideMark/>
          </w:tcPr>
          <w:p w14:paraId="42EB9A7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9</w:t>
            </w:r>
          </w:p>
        </w:tc>
        <w:tc>
          <w:tcPr>
            <w:tcW w:w="981" w:type="dxa"/>
            <w:vMerge/>
            <w:tcBorders>
              <w:right w:val="single" w:sz="4" w:space="0" w:color="000000" w:themeColor="text1"/>
            </w:tcBorders>
            <w:shd w:val="clear" w:color="auto" w:fill="323E4F" w:themeFill="text2" w:themeFillShade="BF"/>
            <w:vAlign w:val="center"/>
          </w:tcPr>
          <w:p w14:paraId="639293E9"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9413E12"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77F91799" w14:textId="77777777" w:rsidTr="001F5700">
        <w:trPr>
          <w:trHeight w:val="262"/>
          <w:jc w:val="center"/>
        </w:trPr>
        <w:tc>
          <w:tcPr>
            <w:tcW w:w="425" w:type="dxa"/>
            <w:shd w:val="clear" w:color="auto" w:fill="323E4F" w:themeFill="text2" w:themeFillShade="BF"/>
            <w:vAlign w:val="bottom"/>
            <w:hideMark/>
          </w:tcPr>
          <w:p w14:paraId="68D4D21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10</w:t>
            </w:r>
          </w:p>
        </w:tc>
        <w:tc>
          <w:tcPr>
            <w:tcW w:w="981" w:type="dxa"/>
            <w:vMerge/>
            <w:tcBorders>
              <w:right w:val="single" w:sz="4" w:space="0" w:color="000000" w:themeColor="text1"/>
            </w:tcBorders>
            <w:shd w:val="clear" w:color="auto" w:fill="323E4F" w:themeFill="text2" w:themeFillShade="BF"/>
            <w:vAlign w:val="center"/>
          </w:tcPr>
          <w:p w14:paraId="478DA74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0585672"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274AB004" w14:textId="77777777" w:rsidTr="001F5700">
        <w:trPr>
          <w:trHeight w:val="281"/>
          <w:jc w:val="center"/>
        </w:trPr>
        <w:tc>
          <w:tcPr>
            <w:tcW w:w="425" w:type="dxa"/>
            <w:shd w:val="clear" w:color="auto" w:fill="323E4F" w:themeFill="text2" w:themeFillShade="BF"/>
            <w:vAlign w:val="bottom"/>
            <w:hideMark/>
          </w:tcPr>
          <w:p w14:paraId="2A0B2DA9"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09E3879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7</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8D53B23"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a Mateřská škola Koštice, okres Louny, příspěvková organizace</w:t>
            </w:r>
          </w:p>
        </w:tc>
      </w:tr>
      <w:tr w:rsidR="0075462E" w:rsidRPr="008808AA" w14:paraId="380F76D5" w14:textId="77777777" w:rsidTr="001F5700">
        <w:trPr>
          <w:trHeight w:val="288"/>
          <w:jc w:val="center"/>
        </w:trPr>
        <w:tc>
          <w:tcPr>
            <w:tcW w:w="425" w:type="dxa"/>
            <w:shd w:val="clear" w:color="auto" w:fill="323E4F" w:themeFill="text2" w:themeFillShade="BF"/>
            <w:vAlign w:val="bottom"/>
            <w:hideMark/>
          </w:tcPr>
          <w:p w14:paraId="774F5E7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11</w:t>
            </w:r>
          </w:p>
        </w:tc>
        <w:tc>
          <w:tcPr>
            <w:tcW w:w="981" w:type="dxa"/>
            <w:vMerge/>
            <w:tcBorders>
              <w:right w:val="single" w:sz="4" w:space="0" w:color="000000" w:themeColor="text1"/>
            </w:tcBorders>
            <w:shd w:val="clear" w:color="auto" w:fill="323E4F" w:themeFill="text2" w:themeFillShade="BF"/>
            <w:vAlign w:val="center"/>
          </w:tcPr>
          <w:p w14:paraId="3AE90E32"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9D268E9"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1878C24C" w14:textId="77777777" w:rsidTr="001F5700">
        <w:trPr>
          <w:trHeight w:val="288"/>
          <w:jc w:val="center"/>
        </w:trPr>
        <w:tc>
          <w:tcPr>
            <w:tcW w:w="425" w:type="dxa"/>
            <w:shd w:val="clear" w:color="auto" w:fill="323E4F" w:themeFill="text2" w:themeFillShade="BF"/>
            <w:vAlign w:val="bottom"/>
            <w:hideMark/>
          </w:tcPr>
          <w:p w14:paraId="444E881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12</w:t>
            </w:r>
          </w:p>
        </w:tc>
        <w:tc>
          <w:tcPr>
            <w:tcW w:w="981" w:type="dxa"/>
            <w:vMerge/>
            <w:tcBorders>
              <w:right w:val="single" w:sz="4" w:space="0" w:color="000000" w:themeColor="text1"/>
            </w:tcBorders>
            <w:shd w:val="clear" w:color="auto" w:fill="323E4F" w:themeFill="text2" w:themeFillShade="BF"/>
            <w:vAlign w:val="center"/>
          </w:tcPr>
          <w:p w14:paraId="13C7DBD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5494F6B"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2F35B2FC" w14:textId="77777777" w:rsidTr="001F5700">
        <w:trPr>
          <w:trHeight w:val="140"/>
          <w:jc w:val="center"/>
        </w:trPr>
        <w:tc>
          <w:tcPr>
            <w:tcW w:w="425" w:type="dxa"/>
            <w:shd w:val="clear" w:color="auto" w:fill="323E4F" w:themeFill="text2" w:themeFillShade="BF"/>
            <w:vAlign w:val="bottom"/>
            <w:hideMark/>
          </w:tcPr>
          <w:p w14:paraId="6BC28BF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13</w:t>
            </w:r>
          </w:p>
        </w:tc>
        <w:tc>
          <w:tcPr>
            <w:tcW w:w="981" w:type="dxa"/>
            <w:tcBorders>
              <w:right w:val="single" w:sz="4" w:space="0" w:color="000000" w:themeColor="text1"/>
            </w:tcBorders>
            <w:shd w:val="clear" w:color="auto" w:fill="323E4F" w:themeFill="text2" w:themeFillShade="BF"/>
            <w:vAlign w:val="center"/>
          </w:tcPr>
          <w:p w14:paraId="2181537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8</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96B94BB"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Lenešice, okres Louny</w:t>
            </w:r>
          </w:p>
        </w:tc>
      </w:tr>
      <w:tr w:rsidR="0075462E" w:rsidRPr="008808AA" w14:paraId="73E715A8" w14:textId="77777777" w:rsidTr="001F5700">
        <w:trPr>
          <w:trHeight w:val="158"/>
          <w:jc w:val="center"/>
        </w:trPr>
        <w:tc>
          <w:tcPr>
            <w:tcW w:w="425" w:type="dxa"/>
            <w:shd w:val="clear" w:color="auto" w:fill="323E4F" w:themeFill="text2" w:themeFillShade="BF"/>
            <w:vAlign w:val="bottom"/>
            <w:hideMark/>
          </w:tcPr>
          <w:p w14:paraId="3A203A8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14</w:t>
            </w:r>
          </w:p>
        </w:tc>
        <w:tc>
          <w:tcPr>
            <w:tcW w:w="981" w:type="dxa"/>
            <w:tcBorders>
              <w:right w:val="single" w:sz="4" w:space="0" w:color="000000" w:themeColor="text1"/>
            </w:tcBorders>
            <w:shd w:val="clear" w:color="auto" w:fill="323E4F" w:themeFill="text2" w:themeFillShade="BF"/>
            <w:vAlign w:val="center"/>
          </w:tcPr>
          <w:p w14:paraId="017108E3"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9</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86E8B68"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Libčeves, okres Louny</w:t>
            </w:r>
          </w:p>
        </w:tc>
      </w:tr>
      <w:tr w:rsidR="0075462E" w:rsidRPr="008808AA" w14:paraId="2B316CC8" w14:textId="77777777" w:rsidTr="001F5700">
        <w:trPr>
          <w:trHeight w:val="190"/>
          <w:jc w:val="center"/>
        </w:trPr>
        <w:tc>
          <w:tcPr>
            <w:tcW w:w="425" w:type="dxa"/>
            <w:shd w:val="clear" w:color="auto" w:fill="323E4F" w:themeFill="text2" w:themeFillShade="BF"/>
            <w:vAlign w:val="bottom"/>
            <w:hideMark/>
          </w:tcPr>
          <w:p w14:paraId="0336C38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66F797F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10</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38D9F9F"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 xml:space="preserve">Základní škola a Mateřská škola Kpt. Otakara Jaroše Louny, 28. října 2173, příspěvková organizace                                                                      </w:t>
            </w:r>
          </w:p>
        </w:tc>
      </w:tr>
      <w:tr w:rsidR="0075462E" w:rsidRPr="008808AA" w14:paraId="46344A9B" w14:textId="77777777" w:rsidTr="001F5700">
        <w:trPr>
          <w:trHeight w:val="223"/>
          <w:jc w:val="center"/>
        </w:trPr>
        <w:tc>
          <w:tcPr>
            <w:tcW w:w="425" w:type="dxa"/>
            <w:shd w:val="clear" w:color="auto" w:fill="323E4F" w:themeFill="text2" w:themeFillShade="BF"/>
            <w:vAlign w:val="bottom"/>
            <w:hideMark/>
          </w:tcPr>
          <w:p w14:paraId="2226FC3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15</w:t>
            </w:r>
          </w:p>
        </w:tc>
        <w:tc>
          <w:tcPr>
            <w:tcW w:w="981" w:type="dxa"/>
            <w:vMerge/>
            <w:tcBorders>
              <w:right w:val="single" w:sz="4" w:space="0" w:color="000000" w:themeColor="text1"/>
            </w:tcBorders>
            <w:shd w:val="clear" w:color="auto" w:fill="323E4F" w:themeFill="text2" w:themeFillShade="BF"/>
            <w:vAlign w:val="center"/>
          </w:tcPr>
          <w:p w14:paraId="4CA68F5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CD6C445"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402CBD96" w14:textId="77777777" w:rsidTr="001F5700">
        <w:trPr>
          <w:trHeight w:val="112"/>
          <w:jc w:val="center"/>
        </w:trPr>
        <w:tc>
          <w:tcPr>
            <w:tcW w:w="425" w:type="dxa"/>
            <w:shd w:val="clear" w:color="auto" w:fill="323E4F" w:themeFill="text2" w:themeFillShade="BF"/>
            <w:vAlign w:val="bottom"/>
            <w:hideMark/>
          </w:tcPr>
          <w:p w14:paraId="5F1EF75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16</w:t>
            </w:r>
          </w:p>
        </w:tc>
        <w:tc>
          <w:tcPr>
            <w:tcW w:w="981" w:type="dxa"/>
            <w:vMerge/>
            <w:tcBorders>
              <w:right w:val="single" w:sz="4" w:space="0" w:color="000000" w:themeColor="text1"/>
            </w:tcBorders>
            <w:shd w:val="clear" w:color="auto" w:fill="323E4F" w:themeFill="text2" w:themeFillShade="BF"/>
            <w:vAlign w:val="center"/>
          </w:tcPr>
          <w:p w14:paraId="4203DF6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99E7CF6"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0F6AE74C" w14:textId="77777777" w:rsidTr="001F5700">
        <w:trPr>
          <w:trHeight w:val="226"/>
          <w:jc w:val="center"/>
        </w:trPr>
        <w:tc>
          <w:tcPr>
            <w:tcW w:w="425" w:type="dxa"/>
            <w:shd w:val="clear" w:color="auto" w:fill="323E4F" w:themeFill="text2" w:themeFillShade="BF"/>
            <w:vAlign w:val="bottom"/>
            <w:hideMark/>
          </w:tcPr>
          <w:p w14:paraId="0F7203A1"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17</w:t>
            </w:r>
          </w:p>
        </w:tc>
        <w:tc>
          <w:tcPr>
            <w:tcW w:w="981" w:type="dxa"/>
            <w:tcBorders>
              <w:right w:val="single" w:sz="4" w:space="0" w:color="000000" w:themeColor="text1"/>
            </w:tcBorders>
            <w:shd w:val="clear" w:color="auto" w:fill="323E4F" w:themeFill="text2" w:themeFillShade="BF"/>
            <w:vAlign w:val="center"/>
          </w:tcPr>
          <w:p w14:paraId="2401ECB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11</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8E1F46D" w14:textId="7265C753"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J.</w:t>
            </w:r>
            <w:r w:rsidR="00D26E3F">
              <w:rPr>
                <w:rFonts w:ascii="Calibri" w:eastAsia="Times New Roman" w:hAnsi="Calibri" w:cs="Calibri"/>
                <w:kern w:val="0"/>
                <w:sz w:val="20"/>
                <w:szCs w:val="20"/>
                <w:lang w:eastAsia="cs-CZ"/>
                <w14:ligatures w14:val="none"/>
              </w:rPr>
              <w:t xml:space="preserve"> </w:t>
            </w:r>
            <w:r w:rsidRPr="008808AA">
              <w:rPr>
                <w:rFonts w:ascii="Calibri" w:eastAsia="Times New Roman" w:hAnsi="Calibri" w:cs="Calibri"/>
                <w:kern w:val="0"/>
                <w:sz w:val="20"/>
                <w:szCs w:val="20"/>
                <w:lang w:eastAsia="cs-CZ"/>
                <w14:ligatures w14:val="none"/>
              </w:rPr>
              <w:t>A.</w:t>
            </w:r>
            <w:r w:rsidR="00D26E3F">
              <w:rPr>
                <w:rFonts w:ascii="Calibri" w:eastAsia="Times New Roman" w:hAnsi="Calibri" w:cs="Calibri"/>
                <w:kern w:val="0"/>
                <w:sz w:val="20"/>
                <w:szCs w:val="20"/>
                <w:lang w:eastAsia="cs-CZ"/>
                <w14:ligatures w14:val="none"/>
              </w:rPr>
              <w:t xml:space="preserve"> </w:t>
            </w:r>
            <w:r w:rsidRPr="008808AA">
              <w:rPr>
                <w:rFonts w:ascii="Calibri" w:eastAsia="Times New Roman" w:hAnsi="Calibri" w:cs="Calibri"/>
                <w:kern w:val="0"/>
                <w:sz w:val="20"/>
                <w:szCs w:val="20"/>
                <w:lang w:eastAsia="cs-CZ"/>
                <w14:ligatures w14:val="none"/>
              </w:rPr>
              <w:t>Komenského Louny, Pražská 101; příspěvková organizace</w:t>
            </w:r>
          </w:p>
        </w:tc>
      </w:tr>
      <w:tr w:rsidR="0075462E" w:rsidRPr="008808AA" w14:paraId="341BEDEC" w14:textId="77777777" w:rsidTr="001F5700">
        <w:trPr>
          <w:trHeight w:val="258"/>
          <w:jc w:val="center"/>
        </w:trPr>
        <w:tc>
          <w:tcPr>
            <w:tcW w:w="425" w:type="dxa"/>
            <w:shd w:val="clear" w:color="auto" w:fill="323E4F" w:themeFill="text2" w:themeFillShade="BF"/>
            <w:vAlign w:val="bottom"/>
            <w:hideMark/>
          </w:tcPr>
          <w:p w14:paraId="1337FF1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18</w:t>
            </w:r>
          </w:p>
        </w:tc>
        <w:tc>
          <w:tcPr>
            <w:tcW w:w="981" w:type="dxa"/>
            <w:tcBorders>
              <w:right w:val="single" w:sz="4" w:space="0" w:color="000000" w:themeColor="text1"/>
            </w:tcBorders>
            <w:shd w:val="clear" w:color="auto" w:fill="323E4F" w:themeFill="text2" w:themeFillShade="BF"/>
            <w:vAlign w:val="center"/>
          </w:tcPr>
          <w:p w14:paraId="6641DCD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12</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7C1E286"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Louny, Prokopa Holého 2632; příspěvková organizace</w:t>
            </w:r>
          </w:p>
        </w:tc>
      </w:tr>
      <w:tr w:rsidR="0075462E" w:rsidRPr="008808AA" w14:paraId="0CBA1E5D" w14:textId="77777777" w:rsidTr="001F5700">
        <w:trPr>
          <w:trHeight w:val="300"/>
          <w:jc w:val="center"/>
        </w:trPr>
        <w:tc>
          <w:tcPr>
            <w:tcW w:w="425" w:type="dxa"/>
            <w:shd w:val="clear" w:color="auto" w:fill="323E4F" w:themeFill="text2" w:themeFillShade="BF"/>
            <w:vAlign w:val="bottom"/>
            <w:hideMark/>
          </w:tcPr>
          <w:p w14:paraId="2E8335E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19</w:t>
            </w:r>
          </w:p>
        </w:tc>
        <w:tc>
          <w:tcPr>
            <w:tcW w:w="981" w:type="dxa"/>
            <w:tcBorders>
              <w:right w:val="single" w:sz="4" w:space="0" w:color="000000" w:themeColor="text1"/>
            </w:tcBorders>
            <w:shd w:val="clear" w:color="auto" w:fill="323E4F" w:themeFill="text2" w:themeFillShade="BF"/>
            <w:vAlign w:val="center"/>
          </w:tcPr>
          <w:p w14:paraId="7AB7971C"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13</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02D1637"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Louny, Přemyslovců 2209; příspěvková organizace</w:t>
            </w:r>
          </w:p>
        </w:tc>
      </w:tr>
      <w:tr w:rsidR="0075462E" w:rsidRPr="008808AA" w14:paraId="2D33D56A" w14:textId="77777777" w:rsidTr="001F5700">
        <w:trPr>
          <w:trHeight w:val="111"/>
          <w:jc w:val="center"/>
        </w:trPr>
        <w:tc>
          <w:tcPr>
            <w:tcW w:w="425" w:type="dxa"/>
            <w:shd w:val="clear" w:color="auto" w:fill="323E4F" w:themeFill="text2" w:themeFillShade="BF"/>
            <w:vAlign w:val="bottom"/>
            <w:hideMark/>
          </w:tcPr>
          <w:p w14:paraId="5B2B9C4B"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20</w:t>
            </w:r>
          </w:p>
        </w:tc>
        <w:tc>
          <w:tcPr>
            <w:tcW w:w="981" w:type="dxa"/>
            <w:tcBorders>
              <w:right w:val="single" w:sz="4" w:space="0" w:color="000000" w:themeColor="text1"/>
            </w:tcBorders>
            <w:shd w:val="clear" w:color="auto" w:fill="323E4F" w:themeFill="text2" w:themeFillShade="BF"/>
            <w:vAlign w:val="center"/>
          </w:tcPr>
          <w:p w14:paraId="3317C02A"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14</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3133D9B5"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Louny, Školní 2426; příspěvková organizace</w:t>
            </w:r>
          </w:p>
        </w:tc>
      </w:tr>
      <w:tr w:rsidR="0075462E" w:rsidRPr="008808AA" w14:paraId="19EBAF5F" w14:textId="77777777" w:rsidTr="001F5700">
        <w:trPr>
          <w:trHeight w:val="349"/>
          <w:jc w:val="center"/>
        </w:trPr>
        <w:tc>
          <w:tcPr>
            <w:tcW w:w="425" w:type="dxa"/>
            <w:shd w:val="clear" w:color="auto" w:fill="323E4F" w:themeFill="text2" w:themeFillShade="BF"/>
            <w:vAlign w:val="center"/>
            <w:hideMark/>
          </w:tcPr>
          <w:p w14:paraId="388F031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21</w:t>
            </w:r>
          </w:p>
        </w:tc>
        <w:tc>
          <w:tcPr>
            <w:tcW w:w="981" w:type="dxa"/>
            <w:tcBorders>
              <w:right w:val="single" w:sz="4" w:space="0" w:color="000000" w:themeColor="text1"/>
            </w:tcBorders>
            <w:shd w:val="clear" w:color="auto" w:fill="323E4F" w:themeFill="text2" w:themeFillShade="BF"/>
            <w:vAlign w:val="center"/>
          </w:tcPr>
          <w:p w14:paraId="61779E4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15</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4FF8705"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umělecká škola Louny, Poděbradova 610; příspěvková organizace</w:t>
            </w:r>
          </w:p>
        </w:tc>
      </w:tr>
      <w:tr w:rsidR="0075462E" w:rsidRPr="008808AA" w14:paraId="75CDB89F" w14:textId="77777777" w:rsidTr="001F5700">
        <w:trPr>
          <w:trHeight w:val="278"/>
          <w:jc w:val="center"/>
        </w:trPr>
        <w:tc>
          <w:tcPr>
            <w:tcW w:w="425" w:type="dxa"/>
            <w:shd w:val="clear" w:color="auto" w:fill="323E4F" w:themeFill="text2" w:themeFillShade="BF"/>
            <w:vAlign w:val="center"/>
            <w:hideMark/>
          </w:tcPr>
          <w:p w14:paraId="01B3A03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22</w:t>
            </w:r>
          </w:p>
        </w:tc>
        <w:tc>
          <w:tcPr>
            <w:tcW w:w="981" w:type="dxa"/>
            <w:tcBorders>
              <w:right w:val="single" w:sz="4" w:space="0" w:color="000000" w:themeColor="text1"/>
            </w:tcBorders>
            <w:shd w:val="clear" w:color="auto" w:fill="323E4F" w:themeFill="text2" w:themeFillShade="BF"/>
            <w:vAlign w:val="center"/>
          </w:tcPr>
          <w:p w14:paraId="63160325"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16</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E837FE1" w14:textId="77777777" w:rsidR="008808AA" w:rsidRPr="00C44490" w:rsidRDefault="008808AA" w:rsidP="008808AA">
            <w:pPr>
              <w:spacing w:after="0" w:line="240" w:lineRule="auto"/>
              <w:rPr>
                <w:rFonts w:ascii="Calibri" w:eastAsia="Times New Roman" w:hAnsi="Calibri" w:cs="Calibri"/>
                <w:b/>
                <w:bCs/>
                <w:kern w:val="0"/>
                <w:sz w:val="20"/>
                <w:szCs w:val="20"/>
                <w:lang w:eastAsia="cs-CZ"/>
                <w14:ligatures w14:val="none"/>
              </w:rPr>
            </w:pPr>
            <w:r w:rsidRPr="00C44490">
              <w:rPr>
                <w:rFonts w:ascii="Calibri" w:eastAsia="Times New Roman" w:hAnsi="Calibri" w:cs="Calibri"/>
                <w:b/>
                <w:bCs/>
                <w:kern w:val="0"/>
                <w:sz w:val="20"/>
                <w:szCs w:val="20"/>
                <w:lang w:eastAsia="cs-CZ"/>
                <w14:ligatures w14:val="none"/>
              </w:rPr>
              <w:t xml:space="preserve">Mateřská škola Louny, Fügnerova 1371; příspěvková organizace, která má již pod sebou pracoviště </w:t>
            </w:r>
            <w:proofErr w:type="gramStart"/>
            <w:r w:rsidRPr="00C44490">
              <w:rPr>
                <w:rFonts w:ascii="Calibri" w:eastAsia="Times New Roman" w:hAnsi="Calibri" w:cs="Calibri"/>
                <w:b/>
                <w:bCs/>
                <w:kern w:val="0"/>
                <w:sz w:val="20"/>
                <w:szCs w:val="20"/>
                <w:lang w:eastAsia="cs-CZ"/>
                <w14:ligatures w14:val="none"/>
              </w:rPr>
              <w:t>Dykova - původní</w:t>
            </w:r>
            <w:proofErr w:type="gramEnd"/>
            <w:r w:rsidRPr="00C44490">
              <w:rPr>
                <w:rFonts w:ascii="Calibri" w:eastAsia="Times New Roman" w:hAnsi="Calibri" w:cs="Calibri"/>
                <w:b/>
                <w:bCs/>
                <w:kern w:val="0"/>
                <w:sz w:val="20"/>
                <w:szCs w:val="20"/>
                <w:lang w:eastAsia="cs-CZ"/>
                <w14:ligatures w14:val="none"/>
              </w:rPr>
              <w:t xml:space="preserve"> Mateřská škola Louny, Dykova 2210; příspěvková organizace</w:t>
            </w:r>
          </w:p>
        </w:tc>
      </w:tr>
      <w:tr w:rsidR="0075462E" w:rsidRPr="008808AA" w14:paraId="335C9553" w14:textId="77777777" w:rsidTr="001F5700">
        <w:trPr>
          <w:trHeight w:val="268"/>
          <w:jc w:val="center"/>
        </w:trPr>
        <w:tc>
          <w:tcPr>
            <w:tcW w:w="425" w:type="dxa"/>
            <w:shd w:val="clear" w:color="auto" w:fill="323E4F" w:themeFill="text2" w:themeFillShade="BF"/>
            <w:vAlign w:val="bottom"/>
            <w:hideMark/>
          </w:tcPr>
          <w:p w14:paraId="70309C7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23</w:t>
            </w:r>
          </w:p>
        </w:tc>
        <w:tc>
          <w:tcPr>
            <w:tcW w:w="981" w:type="dxa"/>
            <w:tcBorders>
              <w:right w:val="single" w:sz="4" w:space="0" w:color="000000" w:themeColor="text1"/>
            </w:tcBorders>
            <w:shd w:val="clear" w:color="auto" w:fill="323E4F" w:themeFill="text2" w:themeFillShade="BF"/>
            <w:vAlign w:val="center"/>
          </w:tcPr>
          <w:p w14:paraId="13EEEF2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17</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05A4D84"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Louny, Kpt. Nálepky 2309; příspěvková organizace</w:t>
            </w:r>
          </w:p>
        </w:tc>
      </w:tr>
      <w:tr w:rsidR="0075462E" w:rsidRPr="008808AA" w14:paraId="3439087C" w14:textId="77777777" w:rsidTr="001F5700">
        <w:trPr>
          <w:trHeight w:val="286"/>
          <w:jc w:val="center"/>
        </w:trPr>
        <w:tc>
          <w:tcPr>
            <w:tcW w:w="425" w:type="dxa"/>
            <w:shd w:val="clear" w:color="auto" w:fill="323E4F" w:themeFill="text2" w:themeFillShade="BF"/>
            <w:vAlign w:val="bottom"/>
            <w:hideMark/>
          </w:tcPr>
          <w:p w14:paraId="01D958D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24</w:t>
            </w:r>
          </w:p>
        </w:tc>
        <w:tc>
          <w:tcPr>
            <w:tcW w:w="981" w:type="dxa"/>
            <w:tcBorders>
              <w:right w:val="single" w:sz="4" w:space="0" w:color="000000" w:themeColor="text1"/>
            </w:tcBorders>
            <w:shd w:val="clear" w:color="auto" w:fill="323E4F" w:themeFill="text2" w:themeFillShade="BF"/>
            <w:vAlign w:val="center"/>
          </w:tcPr>
          <w:p w14:paraId="0A32C33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18</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878FAC4"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Louny, Přemyslovců 2205; příspěvková organizace</w:t>
            </w:r>
          </w:p>
        </w:tc>
      </w:tr>
      <w:tr w:rsidR="0075462E" w:rsidRPr="008808AA" w14:paraId="71CA6C22" w14:textId="77777777" w:rsidTr="001F5700">
        <w:trPr>
          <w:trHeight w:val="281"/>
          <w:jc w:val="center"/>
        </w:trPr>
        <w:tc>
          <w:tcPr>
            <w:tcW w:w="425" w:type="dxa"/>
            <w:shd w:val="clear" w:color="auto" w:fill="323E4F" w:themeFill="text2" w:themeFillShade="BF"/>
            <w:vAlign w:val="center"/>
            <w:hideMark/>
          </w:tcPr>
          <w:p w14:paraId="0B075F0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25</w:t>
            </w:r>
          </w:p>
        </w:tc>
        <w:tc>
          <w:tcPr>
            <w:tcW w:w="981" w:type="dxa"/>
            <w:tcBorders>
              <w:right w:val="single" w:sz="4" w:space="0" w:color="000000" w:themeColor="text1"/>
            </w:tcBorders>
            <w:shd w:val="clear" w:color="auto" w:fill="323E4F" w:themeFill="text2" w:themeFillShade="BF"/>
            <w:vAlign w:val="center"/>
          </w:tcPr>
          <w:p w14:paraId="34D6660B"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19</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0157230" w14:textId="25EC84EA" w:rsidR="008808AA" w:rsidRPr="00C44490" w:rsidRDefault="008808AA" w:rsidP="008808AA">
            <w:pPr>
              <w:spacing w:after="0" w:line="240" w:lineRule="auto"/>
              <w:rPr>
                <w:rFonts w:ascii="Calibri" w:eastAsia="Times New Roman" w:hAnsi="Calibri" w:cs="Calibri"/>
                <w:b/>
                <w:bCs/>
                <w:kern w:val="0"/>
                <w:sz w:val="20"/>
                <w:szCs w:val="20"/>
                <w:lang w:eastAsia="cs-CZ"/>
                <w14:ligatures w14:val="none"/>
              </w:rPr>
            </w:pPr>
            <w:r w:rsidRPr="00C44490">
              <w:rPr>
                <w:rFonts w:ascii="Calibri" w:eastAsia="Times New Roman" w:hAnsi="Calibri" w:cs="Calibri"/>
                <w:b/>
                <w:bCs/>
                <w:kern w:val="0"/>
                <w:sz w:val="20"/>
                <w:szCs w:val="20"/>
                <w:lang w:eastAsia="cs-CZ"/>
                <w14:ligatures w14:val="none"/>
              </w:rPr>
              <w:t xml:space="preserve">Mateřská škola Louny, Šafaříkova 2539; příspěvková organizace, která má již pod sebou pracoviště Čs. </w:t>
            </w:r>
            <w:proofErr w:type="gramStart"/>
            <w:r w:rsidRPr="00C44490">
              <w:rPr>
                <w:rFonts w:ascii="Calibri" w:eastAsia="Times New Roman" w:hAnsi="Calibri" w:cs="Calibri"/>
                <w:b/>
                <w:bCs/>
                <w:kern w:val="0"/>
                <w:sz w:val="20"/>
                <w:szCs w:val="20"/>
                <w:lang w:eastAsia="cs-CZ"/>
                <w14:ligatures w14:val="none"/>
              </w:rPr>
              <w:t>Armády - původní</w:t>
            </w:r>
            <w:proofErr w:type="gramEnd"/>
            <w:r w:rsidRPr="00C44490">
              <w:rPr>
                <w:rFonts w:ascii="Calibri" w:eastAsia="Times New Roman" w:hAnsi="Calibri" w:cs="Calibri"/>
                <w:b/>
                <w:bCs/>
                <w:kern w:val="0"/>
                <w:sz w:val="20"/>
                <w:szCs w:val="20"/>
                <w:lang w:eastAsia="cs-CZ"/>
                <w14:ligatures w14:val="none"/>
              </w:rPr>
              <w:t xml:space="preserve"> Mateřská škola Louny, Čs. Armády 2371; příspěvková organizace</w:t>
            </w:r>
          </w:p>
        </w:tc>
      </w:tr>
      <w:tr w:rsidR="0075462E" w:rsidRPr="008808AA" w14:paraId="4789DB97" w14:textId="77777777" w:rsidTr="001F5700">
        <w:trPr>
          <w:trHeight w:val="267"/>
          <w:jc w:val="center"/>
        </w:trPr>
        <w:tc>
          <w:tcPr>
            <w:tcW w:w="425" w:type="dxa"/>
            <w:shd w:val="clear" w:color="auto" w:fill="323E4F" w:themeFill="text2" w:themeFillShade="BF"/>
            <w:vAlign w:val="bottom"/>
            <w:hideMark/>
          </w:tcPr>
          <w:p w14:paraId="7DA3463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26</w:t>
            </w:r>
          </w:p>
        </w:tc>
        <w:tc>
          <w:tcPr>
            <w:tcW w:w="981" w:type="dxa"/>
            <w:tcBorders>
              <w:right w:val="single" w:sz="4" w:space="0" w:color="000000" w:themeColor="text1"/>
            </w:tcBorders>
            <w:shd w:val="clear" w:color="auto" w:fill="323E4F" w:themeFill="text2" w:themeFillShade="BF"/>
            <w:vAlign w:val="center"/>
          </w:tcPr>
          <w:p w14:paraId="7BCA95F5"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20</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5E7C554"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Louny, V Domcích 2427; příspěvková organizace</w:t>
            </w:r>
          </w:p>
        </w:tc>
      </w:tr>
      <w:tr w:rsidR="0075462E" w:rsidRPr="008808AA" w14:paraId="62C30504" w14:textId="77777777" w:rsidTr="001F5700">
        <w:trPr>
          <w:trHeight w:val="142"/>
          <w:jc w:val="center"/>
        </w:trPr>
        <w:tc>
          <w:tcPr>
            <w:tcW w:w="425" w:type="dxa"/>
            <w:shd w:val="clear" w:color="auto" w:fill="323E4F" w:themeFill="text2" w:themeFillShade="BF"/>
            <w:vAlign w:val="bottom"/>
            <w:hideMark/>
          </w:tcPr>
          <w:p w14:paraId="0EBA12EA"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lastRenderedPageBreak/>
              <w:t>27</w:t>
            </w:r>
          </w:p>
        </w:tc>
        <w:tc>
          <w:tcPr>
            <w:tcW w:w="981" w:type="dxa"/>
            <w:tcBorders>
              <w:right w:val="single" w:sz="4" w:space="0" w:color="000000" w:themeColor="text1"/>
            </w:tcBorders>
            <w:shd w:val="clear" w:color="auto" w:fill="323E4F" w:themeFill="text2" w:themeFillShade="BF"/>
            <w:vAlign w:val="center"/>
          </w:tcPr>
          <w:p w14:paraId="1374536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21</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0B1742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speciální Louny, Školní 2428;příspěvková organizace</w:t>
            </w:r>
          </w:p>
        </w:tc>
      </w:tr>
      <w:tr w:rsidR="0075462E" w:rsidRPr="008808AA" w14:paraId="670B0C7E" w14:textId="77777777" w:rsidTr="001F5700">
        <w:trPr>
          <w:trHeight w:val="174"/>
          <w:jc w:val="center"/>
        </w:trPr>
        <w:tc>
          <w:tcPr>
            <w:tcW w:w="425" w:type="dxa"/>
            <w:shd w:val="clear" w:color="auto" w:fill="323E4F" w:themeFill="text2" w:themeFillShade="BF"/>
            <w:vAlign w:val="bottom"/>
            <w:hideMark/>
          </w:tcPr>
          <w:p w14:paraId="6EA4517A"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28</w:t>
            </w:r>
          </w:p>
        </w:tc>
        <w:tc>
          <w:tcPr>
            <w:tcW w:w="981" w:type="dxa"/>
            <w:tcBorders>
              <w:right w:val="single" w:sz="4" w:space="0" w:color="000000" w:themeColor="text1"/>
            </w:tcBorders>
            <w:shd w:val="clear" w:color="auto" w:fill="323E4F" w:themeFill="text2" w:themeFillShade="BF"/>
            <w:vAlign w:val="center"/>
          </w:tcPr>
          <w:p w14:paraId="30D6AC2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22</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369757AB"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Panenský Týnec, okres Louny</w:t>
            </w:r>
          </w:p>
        </w:tc>
      </w:tr>
      <w:tr w:rsidR="0075462E" w:rsidRPr="008808AA" w14:paraId="729054D6" w14:textId="77777777" w:rsidTr="001F5700">
        <w:trPr>
          <w:trHeight w:val="189"/>
          <w:jc w:val="center"/>
        </w:trPr>
        <w:tc>
          <w:tcPr>
            <w:tcW w:w="425" w:type="dxa"/>
            <w:shd w:val="clear" w:color="auto" w:fill="323E4F" w:themeFill="text2" w:themeFillShade="BF"/>
            <w:vAlign w:val="center"/>
            <w:hideMark/>
          </w:tcPr>
          <w:p w14:paraId="2DEB21A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29</w:t>
            </w:r>
          </w:p>
        </w:tc>
        <w:tc>
          <w:tcPr>
            <w:tcW w:w="981" w:type="dxa"/>
            <w:tcBorders>
              <w:right w:val="single" w:sz="4" w:space="0" w:color="000000" w:themeColor="text1"/>
            </w:tcBorders>
            <w:shd w:val="clear" w:color="auto" w:fill="323E4F" w:themeFill="text2" w:themeFillShade="BF"/>
            <w:vAlign w:val="center"/>
          </w:tcPr>
          <w:p w14:paraId="3076E261"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23</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BD76D7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 xml:space="preserve">Mateřská škola Panenský Týnec </w:t>
            </w:r>
          </w:p>
        </w:tc>
      </w:tr>
      <w:tr w:rsidR="0075462E" w:rsidRPr="008808AA" w14:paraId="567D7DDF" w14:textId="77777777" w:rsidTr="001F5700">
        <w:trPr>
          <w:trHeight w:val="224"/>
          <w:jc w:val="center"/>
        </w:trPr>
        <w:tc>
          <w:tcPr>
            <w:tcW w:w="425" w:type="dxa"/>
            <w:tcBorders>
              <w:bottom w:val="single" w:sz="2" w:space="0" w:color="FFFFFF" w:themeColor="background1"/>
            </w:tcBorders>
            <w:shd w:val="clear" w:color="auto" w:fill="323E4F" w:themeFill="text2" w:themeFillShade="BF"/>
            <w:vAlign w:val="bottom"/>
            <w:hideMark/>
          </w:tcPr>
          <w:p w14:paraId="26137C52"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30</w:t>
            </w:r>
          </w:p>
        </w:tc>
        <w:tc>
          <w:tcPr>
            <w:tcW w:w="981" w:type="dxa"/>
            <w:tcBorders>
              <w:right w:val="single" w:sz="4" w:space="0" w:color="000000" w:themeColor="text1"/>
            </w:tcBorders>
            <w:shd w:val="clear" w:color="auto" w:fill="323E4F" w:themeFill="text2" w:themeFillShade="BF"/>
            <w:vAlign w:val="center"/>
          </w:tcPr>
          <w:p w14:paraId="549522E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24</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8685B24"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Peruc</w:t>
            </w:r>
          </w:p>
        </w:tc>
      </w:tr>
      <w:tr w:rsidR="0075462E" w:rsidRPr="008808AA" w14:paraId="774134E9" w14:textId="77777777" w:rsidTr="001F5700">
        <w:trPr>
          <w:trHeight w:val="256"/>
          <w:jc w:val="center"/>
        </w:trPr>
        <w:tc>
          <w:tcPr>
            <w:tcW w:w="425" w:type="dxa"/>
            <w:tcBorders>
              <w:bottom w:val="single" w:sz="2" w:space="0" w:color="FFFFFF" w:themeColor="background1"/>
            </w:tcBorders>
            <w:shd w:val="clear" w:color="auto" w:fill="323E4F" w:themeFill="text2" w:themeFillShade="BF"/>
            <w:vAlign w:val="bottom"/>
            <w:hideMark/>
          </w:tcPr>
          <w:p w14:paraId="2752AF5A"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31</w:t>
            </w:r>
          </w:p>
        </w:tc>
        <w:tc>
          <w:tcPr>
            <w:tcW w:w="981" w:type="dxa"/>
            <w:tcBorders>
              <w:bottom w:val="single" w:sz="2" w:space="0" w:color="FFFFFF" w:themeColor="background1"/>
              <w:right w:val="single" w:sz="4" w:space="0" w:color="000000" w:themeColor="text1"/>
            </w:tcBorders>
            <w:shd w:val="clear" w:color="auto" w:fill="323E4F" w:themeFill="text2" w:themeFillShade="BF"/>
            <w:vAlign w:val="center"/>
          </w:tcPr>
          <w:p w14:paraId="2A1DD34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25</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53F44DA"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Peruc, okres Louny, příspěvková organizace</w:t>
            </w:r>
          </w:p>
        </w:tc>
      </w:tr>
      <w:tr w:rsidR="0075462E" w:rsidRPr="008808AA" w14:paraId="39DEA2A4" w14:textId="77777777" w:rsidTr="001F5700">
        <w:trPr>
          <w:trHeight w:val="274"/>
          <w:jc w:val="center"/>
        </w:trPr>
        <w:tc>
          <w:tcPr>
            <w:tcW w:w="4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23E4F" w:themeFill="text2" w:themeFillShade="BF"/>
            <w:vAlign w:val="bottom"/>
            <w:hideMark/>
          </w:tcPr>
          <w:p w14:paraId="1B97C70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32</w:t>
            </w:r>
          </w:p>
        </w:tc>
        <w:tc>
          <w:tcPr>
            <w:tcW w:w="981" w:type="dxa"/>
            <w:tcBorders>
              <w:left w:val="single" w:sz="2" w:space="0" w:color="FFFFFF" w:themeColor="background1"/>
              <w:right w:val="single" w:sz="4" w:space="0" w:color="000000" w:themeColor="text1"/>
            </w:tcBorders>
            <w:shd w:val="clear" w:color="auto" w:fill="323E4F" w:themeFill="text2" w:themeFillShade="BF"/>
            <w:vAlign w:val="center"/>
          </w:tcPr>
          <w:p w14:paraId="28BC3A0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26</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80B057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Postoloprty, okres Louny</w:t>
            </w:r>
          </w:p>
        </w:tc>
      </w:tr>
      <w:tr w:rsidR="0075462E" w:rsidRPr="008808AA" w14:paraId="206F9C5C" w14:textId="77777777" w:rsidTr="00C90285">
        <w:trPr>
          <w:trHeight w:val="264"/>
          <w:jc w:val="center"/>
        </w:trPr>
        <w:tc>
          <w:tcPr>
            <w:tcW w:w="4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23E4F" w:themeFill="text2" w:themeFillShade="BF"/>
            <w:vAlign w:val="center"/>
            <w:hideMark/>
          </w:tcPr>
          <w:p w14:paraId="2D124EB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33</w:t>
            </w:r>
          </w:p>
        </w:tc>
        <w:tc>
          <w:tcPr>
            <w:tcW w:w="981" w:type="dxa"/>
            <w:tcBorders>
              <w:left w:val="single" w:sz="2" w:space="0" w:color="FFFFFF" w:themeColor="background1"/>
              <w:right w:val="single" w:sz="4" w:space="0" w:color="000000" w:themeColor="text1"/>
            </w:tcBorders>
            <w:shd w:val="clear" w:color="auto" w:fill="323E4F" w:themeFill="text2" w:themeFillShade="BF"/>
            <w:vAlign w:val="center"/>
          </w:tcPr>
          <w:p w14:paraId="3261790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27</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06BBE47" w14:textId="05310A24"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Postoloprty, příspěvková organizace, Postoloprty,</w:t>
            </w:r>
            <w:r w:rsidR="00076ABC">
              <w:rPr>
                <w:rFonts w:ascii="Calibri" w:eastAsia="Times New Roman" w:hAnsi="Calibri" w:cs="Calibri"/>
                <w:kern w:val="0"/>
                <w:sz w:val="20"/>
                <w:szCs w:val="20"/>
                <w:lang w:eastAsia="cs-CZ"/>
                <w14:ligatures w14:val="none"/>
              </w:rPr>
              <w:t xml:space="preserve"> </w:t>
            </w:r>
            <w:r w:rsidRPr="008808AA">
              <w:rPr>
                <w:rFonts w:ascii="Calibri" w:eastAsia="Times New Roman" w:hAnsi="Calibri" w:cs="Calibri"/>
                <w:kern w:val="0"/>
                <w:sz w:val="20"/>
                <w:szCs w:val="20"/>
                <w:lang w:eastAsia="cs-CZ"/>
                <w14:ligatures w14:val="none"/>
              </w:rPr>
              <w:t>Jiráskovo nám.495, PSČ 439452</w:t>
            </w:r>
          </w:p>
        </w:tc>
      </w:tr>
      <w:tr w:rsidR="0075462E" w:rsidRPr="008808AA" w14:paraId="79ED7397" w14:textId="77777777" w:rsidTr="001F5700">
        <w:trPr>
          <w:trHeight w:val="268"/>
          <w:jc w:val="center"/>
        </w:trPr>
        <w:tc>
          <w:tcPr>
            <w:tcW w:w="4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23E4F" w:themeFill="text2" w:themeFillShade="BF"/>
            <w:vAlign w:val="bottom"/>
            <w:hideMark/>
          </w:tcPr>
          <w:p w14:paraId="74CE44D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34</w:t>
            </w:r>
          </w:p>
        </w:tc>
        <w:tc>
          <w:tcPr>
            <w:tcW w:w="981" w:type="dxa"/>
            <w:tcBorders>
              <w:left w:val="single" w:sz="2" w:space="0" w:color="FFFFFF" w:themeColor="background1"/>
              <w:right w:val="single" w:sz="4" w:space="0" w:color="000000" w:themeColor="text1"/>
            </w:tcBorders>
            <w:shd w:val="clear" w:color="auto" w:fill="323E4F" w:themeFill="text2" w:themeFillShade="BF"/>
            <w:vAlign w:val="center"/>
          </w:tcPr>
          <w:p w14:paraId="283400F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28</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E16C0C0"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umělecká škola Postoloprty, okres Louny</w:t>
            </w:r>
          </w:p>
        </w:tc>
      </w:tr>
      <w:tr w:rsidR="0075462E" w:rsidRPr="008808AA" w14:paraId="7194C3CA" w14:textId="77777777" w:rsidTr="001F5700">
        <w:trPr>
          <w:trHeight w:val="286"/>
          <w:jc w:val="center"/>
        </w:trPr>
        <w:tc>
          <w:tcPr>
            <w:tcW w:w="425" w:type="dxa"/>
            <w:tcBorders>
              <w:top w:val="single" w:sz="2" w:space="0" w:color="FFFFFF" w:themeColor="background1"/>
            </w:tcBorders>
            <w:shd w:val="clear" w:color="auto" w:fill="323E4F" w:themeFill="text2" w:themeFillShade="BF"/>
            <w:vAlign w:val="bottom"/>
            <w:hideMark/>
          </w:tcPr>
          <w:p w14:paraId="2578732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35</w:t>
            </w:r>
          </w:p>
        </w:tc>
        <w:tc>
          <w:tcPr>
            <w:tcW w:w="981" w:type="dxa"/>
            <w:tcBorders>
              <w:right w:val="single" w:sz="4" w:space="0" w:color="000000" w:themeColor="text1"/>
            </w:tcBorders>
            <w:shd w:val="clear" w:color="auto" w:fill="323E4F" w:themeFill="text2" w:themeFillShade="BF"/>
            <w:vAlign w:val="center"/>
          </w:tcPr>
          <w:p w14:paraId="18E6460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29</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51A6B57"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Ročov , příspěvková organizace Ročov</w:t>
            </w:r>
          </w:p>
        </w:tc>
      </w:tr>
      <w:tr w:rsidR="0075462E" w:rsidRPr="008808AA" w14:paraId="6394F047" w14:textId="77777777" w:rsidTr="001F5700">
        <w:trPr>
          <w:trHeight w:val="276"/>
          <w:jc w:val="center"/>
        </w:trPr>
        <w:tc>
          <w:tcPr>
            <w:tcW w:w="425" w:type="dxa"/>
            <w:shd w:val="clear" w:color="auto" w:fill="323E4F" w:themeFill="text2" w:themeFillShade="BF"/>
            <w:vAlign w:val="bottom"/>
            <w:hideMark/>
          </w:tcPr>
          <w:p w14:paraId="73281EC1"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36</w:t>
            </w:r>
          </w:p>
        </w:tc>
        <w:tc>
          <w:tcPr>
            <w:tcW w:w="981" w:type="dxa"/>
            <w:tcBorders>
              <w:right w:val="single" w:sz="4" w:space="0" w:color="000000" w:themeColor="text1"/>
            </w:tcBorders>
            <w:shd w:val="clear" w:color="auto" w:fill="323E4F" w:themeFill="text2" w:themeFillShade="BF"/>
            <w:vAlign w:val="center"/>
          </w:tcPr>
          <w:p w14:paraId="6530D469"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30</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D51BB8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Ročov , příspěvková organizace</w:t>
            </w:r>
          </w:p>
        </w:tc>
      </w:tr>
      <w:tr w:rsidR="0075462E" w:rsidRPr="008808AA" w14:paraId="4739A963" w14:textId="77777777" w:rsidTr="001F5700">
        <w:trPr>
          <w:trHeight w:val="266"/>
          <w:jc w:val="center"/>
        </w:trPr>
        <w:tc>
          <w:tcPr>
            <w:tcW w:w="425" w:type="dxa"/>
            <w:shd w:val="clear" w:color="auto" w:fill="323E4F" w:themeFill="text2" w:themeFillShade="BF"/>
            <w:vAlign w:val="bottom"/>
            <w:hideMark/>
          </w:tcPr>
          <w:p w14:paraId="63D2CEC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37</w:t>
            </w:r>
          </w:p>
        </w:tc>
        <w:tc>
          <w:tcPr>
            <w:tcW w:w="981" w:type="dxa"/>
            <w:tcBorders>
              <w:right w:val="single" w:sz="4" w:space="0" w:color="000000" w:themeColor="text1"/>
            </w:tcBorders>
            <w:shd w:val="clear" w:color="auto" w:fill="323E4F" w:themeFill="text2" w:themeFillShade="BF"/>
            <w:vAlign w:val="center"/>
          </w:tcPr>
          <w:p w14:paraId="2952785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31</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BE04EB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Slavětín, příspěvková organizace</w:t>
            </w:r>
          </w:p>
        </w:tc>
      </w:tr>
      <w:tr w:rsidR="0075462E" w:rsidRPr="008808AA" w14:paraId="69DDF9B4" w14:textId="77777777" w:rsidTr="001F5700">
        <w:trPr>
          <w:trHeight w:val="142"/>
          <w:jc w:val="center"/>
        </w:trPr>
        <w:tc>
          <w:tcPr>
            <w:tcW w:w="425" w:type="dxa"/>
            <w:shd w:val="clear" w:color="auto" w:fill="323E4F" w:themeFill="text2" w:themeFillShade="BF"/>
            <w:noWrap/>
            <w:vAlign w:val="center"/>
            <w:hideMark/>
          </w:tcPr>
          <w:p w14:paraId="0A24170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lang w:eastAsia="cs-CZ"/>
                <w14:ligatures w14:val="none"/>
              </w:rPr>
            </w:pPr>
            <w:r w:rsidRPr="008808AA">
              <w:rPr>
                <w:rFonts w:ascii="Calibri" w:eastAsia="Times New Roman" w:hAnsi="Calibri" w:cs="Calibri"/>
                <w:color w:val="FFFFFF" w:themeColor="background1"/>
                <w:kern w:val="0"/>
                <w:lang w:eastAsia="cs-CZ"/>
                <w14:ligatures w14:val="none"/>
              </w:rPr>
              <w:t>38</w:t>
            </w:r>
          </w:p>
        </w:tc>
        <w:tc>
          <w:tcPr>
            <w:tcW w:w="981" w:type="dxa"/>
            <w:tcBorders>
              <w:right w:val="single" w:sz="4" w:space="0" w:color="000000" w:themeColor="text1"/>
            </w:tcBorders>
            <w:shd w:val="clear" w:color="auto" w:fill="323E4F" w:themeFill="text2" w:themeFillShade="BF"/>
            <w:vAlign w:val="center"/>
          </w:tcPr>
          <w:p w14:paraId="259530A1"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32</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7776155"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Veltěže</w:t>
            </w:r>
          </w:p>
        </w:tc>
      </w:tr>
      <w:tr w:rsidR="0075462E" w:rsidRPr="008808AA" w14:paraId="0227B800" w14:textId="77777777" w:rsidTr="001F5700">
        <w:trPr>
          <w:trHeight w:val="274"/>
          <w:jc w:val="center"/>
        </w:trPr>
        <w:tc>
          <w:tcPr>
            <w:tcW w:w="425" w:type="dxa"/>
            <w:shd w:val="clear" w:color="auto" w:fill="323E4F" w:themeFill="text2" w:themeFillShade="BF"/>
            <w:vAlign w:val="bottom"/>
            <w:hideMark/>
          </w:tcPr>
          <w:p w14:paraId="03C169F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39</w:t>
            </w:r>
          </w:p>
        </w:tc>
        <w:tc>
          <w:tcPr>
            <w:tcW w:w="981" w:type="dxa"/>
            <w:tcBorders>
              <w:right w:val="single" w:sz="4" w:space="0" w:color="000000" w:themeColor="text1"/>
            </w:tcBorders>
            <w:shd w:val="clear" w:color="auto" w:fill="323E4F" w:themeFill="text2" w:themeFillShade="BF"/>
            <w:vAlign w:val="center"/>
          </w:tcPr>
          <w:p w14:paraId="2E0A56E9"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33</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DB4F4FF"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Vrbno nad Lesy</w:t>
            </w:r>
          </w:p>
        </w:tc>
      </w:tr>
      <w:tr w:rsidR="0075462E" w:rsidRPr="008808AA" w14:paraId="5395BEF0" w14:textId="77777777" w:rsidTr="001F5700">
        <w:trPr>
          <w:trHeight w:val="158"/>
          <w:jc w:val="center"/>
        </w:trPr>
        <w:tc>
          <w:tcPr>
            <w:tcW w:w="425" w:type="dxa"/>
            <w:shd w:val="clear" w:color="auto" w:fill="323E4F" w:themeFill="text2" w:themeFillShade="BF"/>
            <w:vAlign w:val="bottom"/>
            <w:hideMark/>
          </w:tcPr>
          <w:p w14:paraId="48CA97EA"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40</w:t>
            </w:r>
          </w:p>
        </w:tc>
        <w:tc>
          <w:tcPr>
            <w:tcW w:w="981" w:type="dxa"/>
            <w:tcBorders>
              <w:right w:val="single" w:sz="4" w:space="0" w:color="000000" w:themeColor="text1"/>
            </w:tcBorders>
            <w:shd w:val="clear" w:color="auto" w:fill="323E4F" w:themeFill="text2" w:themeFillShade="BF"/>
            <w:vAlign w:val="center"/>
          </w:tcPr>
          <w:p w14:paraId="1F32C38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34</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983E283"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 xml:space="preserve">Soukromá mateřská škola Mateřinka s.r.o., Louny, </w:t>
            </w:r>
            <w:proofErr w:type="spellStart"/>
            <w:r w:rsidRPr="008808AA">
              <w:rPr>
                <w:rFonts w:ascii="Calibri" w:eastAsia="Times New Roman" w:hAnsi="Calibri" w:cs="Calibri"/>
                <w:kern w:val="0"/>
                <w:sz w:val="20"/>
                <w:szCs w:val="20"/>
                <w:lang w:eastAsia="cs-CZ"/>
                <w14:ligatures w14:val="none"/>
              </w:rPr>
              <w:t>Holárkovy</w:t>
            </w:r>
            <w:proofErr w:type="spellEnd"/>
            <w:r w:rsidRPr="008808AA">
              <w:rPr>
                <w:rFonts w:ascii="Calibri" w:eastAsia="Times New Roman" w:hAnsi="Calibri" w:cs="Calibri"/>
                <w:kern w:val="0"/>
                <w:sz w:val="20"/>
                <w:szCs w:val="20"/>
                <w:lang w:eastAsia="cs-CZ"/>
                <w14:ligatures w14:val="none"/>
              </w:rPr>
              <w:t xml:space="preserve"> sady 2386</w:t>
            </w:r>
          </w:p>
        </w:tc>
      </w:tr>
    </w:tbl>
    <w:p w14:paraId="419648D8" w14:textId="21C6B43C" w:rsidR="008808AA" w:rsidRDefault="000F215E" w:rsidP="000F215E">
      <w:pPr>
        <w:pStyle w:val="Titulek"/>
      </w:pPr>
      <w:bookmarkStart w:id="32" w:name="_Toc203079273"/>
      <w:r>
        <w:t xml:space="preserve">Tabulka </w:t>
      </w:r>
      <w:fldSimple w:instr=" SEQ Tabulka \* ARABIC ">
        <w:r w:rsidR="00661DBE">
          <w:rPr>
            <w:noProof/>
          </w:rPr>
          <w:t>3</w:t>
        </w:r>
      </w:fldSimple>
      <w:r>
        <w:t>: Zapojené subjekty do projektu MAP</w:t>
      </w:r>
      <w:r w:rsidR="005415B5">
        <w:t xml:space="preserve"> IV</w:t>
      </w:r>
      <w:r w:rsidR="00D26E3F">
        <w:t xml:space="preserve">, </w:t>
      </w:r>
      <w:r w:rsidR="008775A1">
        <w:t>„</w:t>
      </w:r>
      <w:r w:rsidR="00D26E3F">
        <w:t>zdroj</w:t>
      </w:r>
      <w:r w:rsidR="008775A1">
        <w:t>:</w:t>
      </w:r>
      <w:r w:rsidR="00D26E3F">
        <w:t xml:space="preserve"> vlastní zpracování</w:t>
      </w:r>
      <w:r w:rsidR="008775A1">
        <w:t>“</w:t>
      </w:r>
      <w:bookmarkEnd w:id="32"/>
    </w:p>
    <w:p w14:paraId="5FB45969" w14:textId="703B01B8" w:rsidR="00076ABC" w:rsidRPr="008808AA" w:rsidRDefault="008808AA" w:rsidP="004572E0">
      <w:pPr>
        <w:widowControl w:val="0"/>
        <w:spacing w:after="0" w:line="240" w:lineRule="auto"/>
        <w:jc w:val="both"/>
        <w:rPr>
          <w:rFonts w:cs="Calibri"/>
          <w:kern w:val="0"/>
        </w:rPr>
      </w:pPr>
      <w:r w:rsidRPr="008808AA">
        <w:rPr>
          <w:rFonts w:cs="Calibri"/>
          <w:kern w:val="0"/>
        </w:rPr>
        <w:t>O účast a spolupráci na projektu projevily zájem i další subjekty, městská knihovna,</w:t>
      </w:r>
      <w:r w:rsidR="00EF5A8F">
        <w:rPr>
          <w:rFonts w:cs="Calibri"/>
          <w:kern w:val="0"/>
        </w:rPr>
        <w:t xml:space="preserve"> knihovny,</w:t>
      </w:r>
      <w:r w:rsidRPr="008808AA">
        <w:rPr>
          <w:rFonts w:cs="Calibri"/>
          <w:kern w:val="0"/>
        </w:rPr>
        <w:t xml:space="preserve"> zřizovatelé ZŠ a MŠ</w:t>
      </w:r>
      <w:r w:rsidR="003E58F4">
        <w:rPr>
          <w:rFonts w:cs="Calibri"/>
          <w:kern w:val="0"/>
        </w:rPr>
        <w:t xml:space="preserve">, DDM, </w:t>
      </w:r>
      <w:r w:rsidR="00EF5A8F">
        <w:rPr>
          <w:rFonts w:cs="Calibri"/>
          <w:kern w:val="0"/>
        </w:rPr>
        <w:t>NNO,</w:t>
      </w:r>
      <w:r w:rsidR="006D5876">
        <w:rPr>
          <w:rFonts w:cs="Calibri"/>
          <w:kern w:val="0"/>
        </w:rPr>
        <w:t xml:space="preserve"> </w:t>
      </w:r>
      <w:r w:rsidR="00F80BAA">
        <w:rPr>
          <w:rFonts w:cs="Calibri"/>
          <w:kern w:val="0"/>
        </w:rPr>
        <w:t>ASZ,</w:t>
      </w:r>
      <w:r w:rsidR="006D5876">
        <w:rPr>
          <w:rFonts w:cs="Calibri"/>
          <w:kern w:val="0"/>
        </w:rPr>
        <w:t xml:space="preserve"> SVČ,</w:t>
      </w:r>
      <w:r w:rsidR="00EF5A8F">
        <w:rPr>
          <w:rFonts w:cs="Calibri"/>
          <w:kern w:val="0"/>
        </w:rPr>
        <w:t xml:space="preserve"> proromské organizace</w:t>
      </w:r>
      <w:r w:rsidRPr="008808AA">
        <w:rPr>
          <w:rFonts w:cs="Calibri"/>
          <w:kern w:val="0"/>
        </w:rPr>
        <w:t xml:space="preserve"> apod. Zástupci těchto subjektů jsou postupně začleňováni do pracovních skupin a účastní se i jednání Řídícího výboru.</w:t>
      </w:r>
    </w:p>
    <w:p w14:paraId="0BB6D8DC" w14:textId="77777777" w:rsidR="004572E0" w:rsidRDefault="004572E0" w:rsidP="004572E0">
      <w:pPr>
        <w:spacing w:after="0" w:line="240" w:lineRule="auto"/>
        <w:jc w:val="both"/>
        <w:rPr>
          <w:i/>
          <w:iCs/>
        </w:rPr>
      </w:pPr>
    </w:p>
    <w:p w14:paraId="68FC15E2" w14:textId="76C8AD8C" w:rsidR="008808AA" w:rsidRDefault="00424831" w:rsidP="004572E0">
      <w:pPr>
        <w:spacing w:after="0" w:line="240" w:lineRule="auto"/>
        <w:jc w:val="both"/>
      </w:pPr>
      <w:r>
        <w:rPr>
          <w:i/>
          <w:iCs/>
        </w:rPr>
        <w:t>Vysvětlivka</w:t>
      </w:r>
      <w:r w:rsidR="00D26E3F">
        <w:t xml:space="preserve">:  V samotném počátku projektu MAP IV bylo zapojeno celkem 42 školských subjektů dle IZO. V průběhu realizace projektu došlo z důvodu optimalizace ke sloučení u dvou mateřských školek – v tabulce zvýrazněno tučně. </w:t>
      </w:r>
      <w:r w:rsidR="008775A1">
        <w:t>V závěru realizace projektu počet</w:t>
      </w:r>
      <w:r w:rsidR="00C44490">
        <w:t xml:space="preserve"> zapojených školských subjektů činí hodnotu 40 dle IZO.</w:t>
      </w:r>
    </w:p>
    <w:p w14:paraId="18BABA1D" w14:textId="77777777" w:rsidR="00C44490" w:rsidRDefault="00C44490" w:rsidP="00081E0E">
      <w:pPr>
        <w:jc w:val="both"/>
      </w:pPr>
    </w:p>
    <w:p w14:paraId="02E956CB" w14:textId="77777777" w:rsidR="00C44490" w:rsidRDefault="00C44490" w:rsidP="00081E0E">
      <w:pPr>
        <w:jc w:val="both"/>
      </w:pPr>
    </w:p>
    <w:p w14:paraId="17EC86CE" w14:textId="77777777" w:rsidR="00C44490" w:rsidRDefault="00C44490" w:rsidP="00081E0E">
      <w:pPr>
        <w:jc w:val="both"/>
      </w:pPr>
    </w:p>
    <w:p w14:paraId="57A89BC7" w14:textId="77777777" w:rsidR="00C44490" w:rsidRDefault="00C44490" w:rsidP="00081E0E">
      <w:pPr>
        <w:jc w:val="both"/>
      </w:pPr>
    </w:p>
    <w:p w14:paraId="45BC6D0D" w14:textId="77777777" w:rsidR="00C44490" w:rsidRDefault="00C44490" w:rsidP="00081E0E">
      <w:pPr>
        <w:jc w:val="both"/>
      </w:pPr>
    </w:p>
    <w:p w14:paraId="54E6F7F2" w14:textId="77777777" w:rsidR="00C44490" w:rsidRDefault="00C44490" w:rsidP="00081E0E">
      <w:pPr>
        <w:jc w:val="both"/>
      </w:pPr>
    </w:p>
    <w:p w14:paraId="3E32E814" w14:textId="77777777" w:rsidR="00C44490" w:rsidRDefault="00C44490" w:rsidP="00081E0E">
      <w:pPr>
        <w:jc w:val="both"/>
      </w:pPr>
    </w:p>
    <w:p w14:paraId="4AFE74DD" w14:textId="77777777" w:rsidR="00C44490" w:rsidRDefault="00C44490" w:rsidP="00081E0E">
      <w:pPr>
        <w:jc w:val="both"/>
      </w:pPr>
    </w:p>
    <w:p w14:paraId="16720FC4" w14:textId="77777777" w:rsidR="00C44490" w:rsidRDefault="00C44490" w:rsidP="00081E0E">
      <w:pPr>
        <w:jc w:val="both"/>
      </w:pPr>
    </w:p>
    <w:p w14:paraId="3FCD1E16" w14:textId="77777777" w:rsidR="00C44490" w:rsidRDefault="00C44490" w:rsidP="00081E0E">
      <w:pPr>
        <w:jc w:val="both"/>
      </w:pPr>
    </w:p>
    <w:p w14:paraId="26F12830" w14:textId="77777777" w:rsidR="00424831" w:rsidRDefault="00424831" w:rsidP="00081E0E">
      <w:pPr>
        <w:jc w:val="both"/>
      </w:pPr>
    </w:p>
    <w:p w14:paraId="756C1314" w14:textId="77777777" w:rsidR="004572E0" w:rsidRDefault="004572E0" w:rsidP="00081E0E">
      <w:pPr>
        <w:jc w:val="both"/>
      </w:pPr>
    </w:p>
    <w:p w14:paraId="56FFFD07" w14:textId="77777777" w:rsidR="004572E0" w:rsidRDefault="004572E0" w:rsidP="00081E0E">
      <w:pPr>
        <w:jc w:val="both"/>
      </w:pPr>
    </w:p>
    <w:p w14:paraId="1337648E" w14:textId="77777777" w:rsidR="004572E0" w:rsidRDefault="004572E0" w:rsidP="00081E0E">
      <w:pPr>
        <w:jc w:val="both"/>
      </w:pPr>
    </w:p>
    <w:p w14:paraId="609C94FA" w14:textId="77777777" w:rsidR="00424831" w:rsidRDefault="00424831" w:rsidP="00081E0E">
      <w:pPr>
        <w:jc w:val="both"/>
      </w:pPr>
    </w:p>
    <w:p w14:paraId="216D0872" w14:textId="4B0DEF7B" w:rsidR="008808AA" w:rsidRPr="002E2E7C" w:rsidRDefault="00E74F24" w:rsidP="002E2E7C">
      <w:pPr>
        <w:pStyle w:val="Nadpis3"/>
        <w:rPr>
          <w:color w:val="323E4F" w:themeColor="text2" w:themeShade="BF"/>
        </w:rPr>
      </w:pPr>
      <w:bookmarkStart w:id="33" w:name="_Toc202903584"/>
      <w:bookmarkStart w:id="34" w:name="_Toc203078190"/>
      <w:bookmarkStart w:id="35" w:name="_Toc203078727"/>
      <w:r>
        <w:rPr>
          <w:color w:val="323E4F" w:themeColor="text2" w:themeShade="BF"/>
        </w:rPr>
        <w:t xml:space="preserve">1.2.2 </w:t>
      </w:r>
      <w:r w:rsidR="008808AA" w:rsidRPr="002E2E7C">
        <w:rPr>
          <w:color w:val="323E4F" w:themeColor="text2" w:themeShade="BF"/>
        </w:rPr>
        <w:t>Místní akční plán</w:t>
      </w:r>
      <w:bookmarkEnd w:id="33"/>
      <w:bookmarkEnd w:id="34"/>
      <w:bookmarkEnd w:id="35"/>
    </w:p>
    <w:p w14:paraId="317821A9" w14:textId="77777777" w:rsidR="008808AA" w:rsidRDefault="008808AA" w:rsidP="00081E0E">
      <w:pPr>
        <w:jc w:val="both"/>
      </w:pPr>
    </w:p>
    <w:p w14:paraId="1C3B6C79" w14:textId="4A8BAB26" w:rsidR="006641A0" w:rsidRPr="006641A0" w:rsidRDefault="006641A0" w:rsidP="006641A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222A35" w:themeFill="text2" w:themeFillShade="80"/>
        <w:jc w:val="center"/>
        <w:rPr>
          <w:b/>
          <w:bCs/>
          <w:color w:val="FFFFFF" w:themeColor="background1"/>
        </w:rPr>
      </w:pPr>
      <w:r w:rsidRPr="006641A0">
        <w:rPr>
          <w:b/>
          <w:bCs/>
          <w:color w:val="FFFFFF" w:themeColor="background1"/>
        </w:rPr>
        <w:t>ŘÍZENÍ PROCESU MAP</w:t>
      </w:r>
    </w:p>
    <w:p w14:paraId="46CD2E70" w14:textId="2B613A32" w:rsidR="008808AA" w:rsidRDefault="00AA2407" w:rsidP="00B71615">
      <w:pPr>
        <w:pStyle w:val="Nadpis4"/>
        <w:rPr>
          <w:b/>
          <w:bCs/>
          <w:i w:val="0"/>
          <w:iCs w:val="0"/>
          <w:color w:val="323E4F" w:themeColor="text2" w:themeShade="BF"/>
          <w:sz w:val="24"/>
          <w:szCs w:val="24"/>
        </w:rPr>
      </w:pPr>
      <w:bookmarkStart w:id="36" w:name="_Toc203078191"/>
      <w:bookmarkStart w:id="37" w:name="_Toc203078728"/>
      <w:r>
        <w:rPr>
          <w:b/>
          <w:bCs/>
          <w:i w:val="0"/>
          <w:iCs w:val="0"/>
          <w:color w:val="323E4F" w:themeColor="text2" w:themeShade="BF"/>
          <w:sz w:val="24"/>
          <w:szCs w:val="24"/>
        </w:rPr>
        <w:t xml:space="preserve">1.2.2.1 </w:t>
      </w:r>
      <w:r w:rsidR="008808AA" w:rsidRPr="00AA2407">
        <w:rPr>
          <w:b/>
          <w:bCs/>
          <w:i w:val="0"/>
          <w:iCs w:val="0"/>
          <w:color w:val="323E4F" w:themeColor="text2" w:themeShade="BF"/>
          <w:sz w:val="24"/>
          <w:szCs w:val="24"/>
        </w:rPr>
        <w:t>Řízení procesu MAP</w:t>
      </w:r>
      <w:bookmarkEnd w:id="36"/>
      <w:bookmarkEnd w:id="37"/>
    </w:p>
    <w:p w14:paraId="1067DF8B" w14:textId="77777777" w:rsidR="00AA2407" w:rsidRPr="00AA2407" w:rsidRDefault="00AA2407" w:rsidP="00AA2407">
      <w:pPr>
        <w:rPr>
          <w:color w:val="323E4F" w:themeColor="text2" w:themeShade="BF"/>
          <w:u w:val="single"/>
        </w:rPr>
      </w:pPr>
    </w:p>
    <w:p w14:paraId="4D36C681" w14:textId="0F942BD0" w:rsidR="008808AA" w:rsidRPr="008775A1" w:rsidRDefault="008775A1" w:rsidP="008775A1">
      <w:pPr>
        <w:pStyle w:val="Nadpis5"/>
        <w:rPr>
          <w:b/>
          <w:bCs/>
          <w:i/>
          <w:iCs/>
          <w:color w:val="323E4F" w:themeColor="text2" w:themeShade="BF"/>
        </w:rPr>
      </w:pPr>
      <w:bookmarkStart w:id="38" w:name="_Toc203078192"/>
      <w:bookmarkStart w:id="39" w:name="_Toc203078729"/>
      <w:r>
        <w:rPr>
          <w:b/>
          <w:bCs/>
          <w:i/>
          <w:iCs/>
          <w:color w:val="323E4F" w:themeColor="text2" w:themeShade="BF"/>
        </w:rPr>
        <w:t>1.2.2.1.1 Řídící výbor</w:t>
      </w:r>
      <w:bookmarkEnd w:id="38"/>
      <w:bookmarkEnd w:id="39"/>
    </w:p>
    <w:p w14:paraId="422ADCC9" w14:textId="77777777" w:rsidR="008808AA" w:rsidRDefault="008808AA" w:rsidP="004572E0">
      <w:pPr>
        <w:spacing w:after="0" w:line="240" w:lineRule="auto"/>
        <w:jc w:val="both"/>
      </w:pPr>
      <w:r>
        <w:t xml:space="preserve">Partnerství MAP ORP Louny je jako mezi prvními naplňováno prostřednictvím vzniku a fungování ustanoveného Řídícího výboru MAP. </w:t>
      </w:r>
    </w:p>
    <w:p w14:paraId="7F8F2722" w14:textId="77777777" w:rsidR="004572E0" w:rsidRDefault="004572E0" w:rsidP="004572E0">
      <w:pPr>
        <w:spacing w:after="0" w:line="240" w:lineRule="auto"/>
        <w:jc w:val="both"/>
      </w:pPr>
    </w:p>
    <w:p w14:paraId="0164E457" w14:textId="075FC181" w:rsidR="008808AA" w:rsidRDefault="008808AA" w:rsidP="004572E0">
      <w:pPr>
        <w:spacing w:after="0" w:line="240" w:lineRule="auto"/>
        <w:jc w:val="both"/>
      </w:pPr>
      <w:r>
        <w:t xml:space="preserve">ŘV je hlavním pracovním a schvalovacím orgánem partnerství MAP. Je tvořen zástupci klíčových aktérů ovlivňující oblast vzdělávání na území MAP ORP Louny. </w:t>
      </w:r>
    </w:p>
    <w:p w14:paraId="16987E80" w14:textId="2BD55A0B" w:rsidR="008808AA" w:rsidRPr="00B61454" w:rsidRDefault="008808AA" w:rsidP="004572E0">
      <w:pPr>
        <w:spacing w:after="0" w:line="240" w:lineRule="auto"/>
        <w:jc w:val="both"/>
        <w:rPr>
          <w:b/>
          <w:bCs/>
          <w:i/>
          <w:iCs/>
          <w:color w:val="323E4F" w:themeColor="text2" w:themeShade="BF"/>
        </w:rPr>
      </w:pPr>
      <w:r>
        <w:t xml:space="preserve">Složení ŘV je nastaveno v souladu s Pravidly pro žadatele a příjemce – Specifická část – Výzva 02_23_017 Akční plánování v území – MAP v rámci klíčové aktivity 3 - Rozvoj a aktualizace MAP, 3.1 Řídící výbor a organizační struktura MAP. </w:t>
      </w:r>
      <w:r w:rsidRPr="00B61454">
        <w:rPr>
          <w:b/>
          <w:bCs/>
          <w:i/>
          <w:iCs/>
          <w:color w:val="323E4F" w:themeColor="text2" w:themeShade="BF"/>
        </w:rPr>
        <w:t>(Složení ŘV je doloženo v rámci přílohy č.1 Řízení procesu MAP 1</w:t>
      </w:r>
      <w:r w:rsidR="00C44490">
        <w:rPr>
          <w:b/>
          <w:bCs/>
          <w:i/>
          <w:iCs/>
          <w:color w:val="323E4F" w:themeColor="text2" w:themeShade="BF"/>
        </w:rPr>
        <w:t xml:space="preserve"> </w:t>
      </w:r>
      <w:r w:rsidRPr="00B61454">
        <w:rPr>
          <w:b/>
          <w:bCs/>
          <w:i/>
          <w:iCs/>
          <w:color w:val="323E4F" w:themeColor="text2" w:themeShade="BF"/>
        </w:rPr>
        <w:t>a)</w:t>
      </w:r>
    </w:p>
    <w:p w14:paraId="114D06B6" w14:textId="77777777" w:rsidR="004572E0" w:rsidRDefault="004572E0" w:rsidP="004572E0">
      <w:pPr>
        <w:spacing w:after="0" w:line="240" w:lineRule="auto"/>
        <w:jc w:val="both"/>
      </w:pPr>
    </w:p>
    <w:p w14:paraId="7339C45F" w14:textId="31DD492D" w:rsidR="008808AA" w:rsidRDefault="008808AA" w:rsidP="004572E0">
      <w:pPr>
        <w:spacing w:after="0" w:line="240" w:lineRule="auto"/>
        <w:jc w:val="both"/>
      </w:pPr>
      <w:r>
        <w:t xml:space="preserve">ŘV se řídí platným Statutem a Jednacím řádem. </w:t>
      </w:r>
      <w:r w:rsidRPr="00B61454">
        <w:rPr>
          <w:b/>
          <w:bCs/>
          <w:i/>
          <w:iCs/>
          <w:color w:val="323E4F" w:themeColor="text2" w:themeShade="BF"/>
        </w:rPr>
        <w:t>(Doloženo v rámci příloh</w:t>
      </w:r>
      <w:r w:rsidR="00170416">
        <w:rPr>
          <w:b/>
          <w:bCs/>
          <w:i/>
          <w:iCs/>
          <w:color w:val="323E4F" w:themeColor="text2" w:themeShade="BF"/>
        </w:rPr>
        <w:t>y</w:t>
      </w:r>
      <w:r w:rsidRPr="00B61454">
        <w:rPr>
          <w:b/>
          <w:bCs/>
          <w:i/>
          <w:iCs/>
          <w:color w:val="323E4F" w:themeColor="text2" w:themeShade="BF"/>
        </w:rPr>
        <w:t xml:space="preserve"> č.1 Řízení procesu MAP 1</w:t>
      </w:r>
      <w:r w:rsidR="00C44490">
        <w:rPr>
          <w:b/>
          <w:bCs/>
          <w:i/>
          <w:iCs/>
          <w:color w:val="323E4F" w:themeColor="text2" w:themeShade="BF"/>
        </w:rPr>
        <w:t xml:space="preserve"> </w:t>
      </w:r>
      <w:r w:rsidRPr="00B61454">
        <w:rPr>
          <w:b/>
          <w:bCs/>
          <w:i/>
          <w:iCs/>
          <w:color w:val="323E4F" w:themeColor="text2" w:themeShade="BF"/>
        </w:rPr>
        <w:t>b)</w:t>
      </w:r>
    </w:p>
    <w:p w14:paraId="5638D05D" w14:textId="77777777" w:rsidR="004572E0" w:rsidRDefault="004572E0" w:rsidP="004572E0">
      <w:pPr>
        <w:spacing w:after="0" w:line="240" w:lineRule="auto"/>
        <w:jc w:val="both"/>
      </w:pPr>
    </w:p>
    <w:p w14:paraId="0A2F6DFC" w14:textId="530732E8" w:rsidR="008808AA" w:rsidRDefault="008808AA" w:rsidP="004572E0">
      <w:pPr>
        <w:spacing w:after="0" w:line="240" w:lineRule="auto"/>
        <w:jc w:val="both"/>
      </w:pPr>
      <w:r>
        <w:t>Hlavní činnosti ŘV:</w:t>
      </w:r>
    </w:p>
    <w:p w14:paraId="6AF390D8" w14:textId="6E2F68D3" w:rsidR="00C44490" w:rsidRPr="00C44490" w:rsidRDefault="00EE17BB" w:rsidP="000B26FC">
      <w:pPr>
        <w:pStyle w:val="Odstavecseseznamem"/>
        <w:widowControl w:val="0"/>
        <w:numPr>
          <w:ilvl w:val="0"/>
          <w:numId w:val="99"/>
        </w:numPr>
        <w:spacing w:after="0" w:line="240" w:lineRule="auto"/>
        <w:jc w:val="both"/>
        <w:rPr>
          <w:rFonts w:cs="Calibri"/>
          <w:kern w:val="0"/>
        </w:rPr>
      </w:pPr>
      <w:r w:rsidRPr="00C44490">
        <w:rPr>
          <w:rFonts w:cs="Calibri"/>
          <w:kern w:val="0"/>
        </w:rPr>
        <w:t>n</w:t>
      </w:r>
      <w:r w:rsidR="008808AA" w:rsidRPr="00C44490">
        <w:rPr>
          <w:rFonts w:cs="Calibri"/>
          <w:kern w:val="0"/>
        </w:rPr>
        <w:t>avrhování stěžejních dokumentů pro přípravu, realizaci a evaluaci projektu Místní akční plán</w:t>
      </w:r>
      <w:r w:rsidR="00C44490">
        <w:rPr>
          <w:rFonts w:cs="Calibri"/>
          <w:kern w:val="0"/>
        </w:rPr>
        <w:t xml:space="preserve"> </w:t>
      </w:r>
      <w:r w:rsidR="008808AA" w:rsidRPr="00C44490">
        <w:rPr>
          <w:rFonts w:cs="Calibri"/>
          <w:kern w:val="0"/>
        </w:rPr>
        <w:t>rozvoje vzdělávání ORP Louny IV</w:t>
      </w:r>
      <w:r w:rsidR="00C44490" w:rsidRPr="00C44490">
        <w:rPr>
          <w:rFonts w:cs="Calibri"/>
          <w:kern w:val="0"/>
        </w:rPr>
        <w:t>;</w:t>
      </w:r>
    </w:p>
    <w:p w14:paraId="5367BF73" w14:textId="644FF840" w:rsidR="009801B3" w:rsidRPr="00C44490" w:rsidRDefault="00EE17BB" w:rsidP="000B26FC">
      <w:pPr>
        <w:pStyle w:val="Odstavecseseznamem"/>
        <w:widowControl w:val="0"/>
        <w:numPr>
          <w:ilvl w:val="0"/>
          <w:numId w:val="99"/>
        </w:numPr>
        <w:spacing w:after="0" w:line="240" w:lineRule="auto"/>
        <w:jc w:val="both"/>
        <w:rPr>
          <w:rFonts w:cs="Calibri"/>
          <w:kern w:val="0"/>
        </w:rPr>
      </w:pPr>
      <w:r w:rsidRPr="00C44490">
        <w:rPr>
          <w:rFonts w:cs="Calibri"/>
          <w:kern w:val="0"/>
        </w:rPr>
        <w:t>p</w:t>
      </w:r>
      <w:r w:rsidR="008808AA" w:rsidRPr="00C44490">
        <w:rPr>
          <w:rFonts w:cs="Calibri"/>
          <w:kern w:val="0"/>
        </w:rPr>
        <w:t xml:space="preserve">rojednávání a schvalování veškerých relevantních dokumentů vytvořených v rámci projektu </w:t>
      </w:r>
    </w:p>
    <w:p w14:paraId="4DCE5E5B" w14:textId="7ACBC970" w:rsidR="008808AA" w:rsidRPr="00C44490" w:rsidRDefault="008808AA" w:rsidP="004572E0">
      <w:pPr>
        <w:widowControl w:val="0"/>
        <w:spacing w:after="0" w:line="240" w:lineRule="auto"/>
        <w:ind w:firstLine="708"/>
        <w:jc w:val="both"/>
        <w:rPr>
          <w:rFonts w:cs="Calibri"/>
          <w:kern w:val="0"/>
        </w:rPr>
      </w:pPr>
      <w:r w:rsidRPr="00C44490">
        <w:rPr>
          <w:rFonts w:cs="Calibri"/>
          <w:kern w:val="0"/>
        </w:rPr>
        <w:t>MAP IV;</w:t>
      </w:r>
    </w:p>
    <w:p w14:paraId="0106969D" w14:textId="64D4220F" w:rsidR="008808AA" w:rsidRPr="00C44490" w:rsidRDefault="00EE17BB" w:rsidP="000B26FC">
      <w:pPr>
        <w:pStyle w:val="Odstavecseseznamem"/>
        <w:widowControl w:val="0"/>
        <w:numPr>
          <w:ilvl w:val="0"/>
          <w:numId w:val="99"/>
        </w:numPr>
        <w:spacing w:after="0" w:line="240" w:lineRule="auto"/>
        <w:jc w:val="both"/>
        <w:rPr>
          <w:rFonts w:cs="Calibri"/>
          <w:kern w:val="0"/>
        </w:rPr>
      </w:pPr>
      <w:r w:rsidRPr="00C44490">
        <w:rPr>
          <w:rFonts w:cs="Calibri"/>
          <w:kern w:val="0"/>
        </w:rPr>
        <w:t>d</w:t>
      </w:r>
      <w:r w:rsidR="008808AA" w:rsidRPr="00C44490">
        <w:rPr>
          <w:rFonts w:cs="Calibri"/>
          <w:kern w:val="0"/>
        </w:rPr>
        <w:t>ohled nad realizací MAP;</w:t>
      </w:r>
    </w:p>
    <w:p w14:paraId="74CCB86F" w14:textId="54F81846" w:rsidR="008808AA" w:rsidRPr="00C44490" w:rsidRDefault="00EE17BB" w:rsidP="000B26FC">
      <w:pPr>
        <w:pStyle w:val="Odstavecseseznamem"/>
        <w:widowControl w:val="0"/>
        <w:numPr>
          <w:ilvl w:val="0"/>
          <w:numId w:val="99"/>
        </w:numPr>
        <w:spacing w:after="0" w:line="240" w:lineRule="auto"/>
        <w:jc w:val="both"/>
        <w:rPr>
          <w:rFonts w:cs="Calibri"/>
          <w:kern w:val="0"/>
        </w:rPr>
      </w:pPr>
      <w:r w:rsidRPr="00C44490">
        <w:rPr>
          <w:rFonts w:cs="Calibri"/>
          <w:kern w:val="0"/>
        </w:rPr>
        <w:t>d</w:t>
      </w:r>
      <w:r w:rsidR="008808AA" w:rsidRPr="00C44490">
        <w:rPr>
          <w:rFonts w:cs="Calibri"/>
          <w:kern w:val="0"/>
        </w:rPr>
        <w:t>louhodobé plánování v oblasti vzdělávání;</w:t>
      </w:r>
    </w:p>
    <w:p w14:paraId="6CCC6B64" w14:textId="35BEB08B" w:rsidR="008808AA" w:rsidRDefault="00EE17BB" w:rsidP="000B26FC">
      <w:pPr>
        <w:pStyle w:val="Odstavecseseznamem"/>
        <w:widowControl w:val="0"/>
        <w:numPr>
          <w:ilvl w:val="0"/>
          <w:numId w:val="99"/>
        </w:numPr>
        <w:spacing w:after="0" w:line="240" w:lineRule="auto"/>
        <w:jc w:val="both"/>
        <w:rPr>
          <w:rFonts w:cs="Calibri"/>
          <w:kern w:val="0"/>
        </w:rPr>
      </w:pPr>
      <w:r w:rsidRPr="00C44490">
        <w:rPr>
          <w:rFonts w:cs="Calibri"/>
          <w:kern w:val="0"/>
        </w:rPr>
        <w:t>z</w:t>
      </w:r>
      <w:r w:rsidR="008808AA" w:rsidRPr="00C44490">
        <w:rPr>
          <w:rFonts w:cs="Calibri"/>
          <w:kern w:val="0"/>
        </w:rPr>
        <w:t>prostředkování přenosu informac</w:t>
      </w:r>
      <w:r w:rsidRPr="00C44490">
        <w:rPr>
          <w:rFonts w:cs="Calibri"/>
          <w:kern w:val="0"/>
        </w:rPr>
        <w:t>í</w:t>
      </w:r>
      <w:r w:rsidR="008808AA" w:rsidRPr="00C44490">
        <w:rPr>
          <w:rFonts w:cs="Calibri"/>
          <w:kern w:val="0"/>
        </w:rPr>
        <w:t>.</w:t>
      </w:r>
    </w:p>
    <w:p w14:paraId="31B0B399" w14:textId="77777777" w:rsidR="004572E0" w:rsidRPr="00C44490" w:rsidRDefault="004572E0" w:rsidP="004572E0">
      <w:pPr>
        <w:pStyle w:val="Odstavecseseznamem"/>
        <w:widowControl w:val="0"/>
        <w:spacing w:after="0" w:line="240" w:lineRule="auto"/>
        <w:jc w:val="both"/>
        <w:rPr>
          <w:rFonts w:cs="Calibri"/>
          <w:kern w:val="0"/>
        </w:rPr>
      </w:pPr>
    </w:p>
    <w:p w14:paraId="18A0D091" w14:textId="77777777" w:rsidR="008808AA" w:rsidRDefault="008808AA" w:rsidP="004572E0">
      <w:pPr>
        <w:spacing w:after="0" w:line="240" w:lineRule="auto"/>
        <w:jc w:val="both"/>
      </w:pPr>
    </w:p>
    <w:p w14:paraId="3197CC47" w14:textId="35C09E50" w:rsidR="008808AA" w:rsidRPr="0061143C" w:rsidRDefault="0061143C" w:rsidP="004572E0">
      <w:pPr>
        <w:pStyle w:val="Nadpis5"/>
        <w:spacing w:before="0" w:after="0" w:line="240" w:lineRule="auto"/>
        <w:rPr>
          <w:b/>
          <w:bCs/>
          <w:i/>
          <w:iCs/>
          <w:color w:val="323E4F" w:themeColor="text2" w:themeShade="BF"/>
        </w:rPr>
      </w:pPr>
      <w:bookmarkStart w:id="40" w:name="_Toc203078193"/>
      <w:bookmarkStart w:id="41" w:name="_Toc203078730"/>
      <w:r>
        <w:rPr>
          <w:b/>
          <w:bCs/>
          <w:i/>
          <w:iCs/>
          <w:color w:val="323E4F" w:themeColor="text2" w:themeShade="BF"/>
        </w:rPr>
        <w:t>1.2.2.1.2 Organizační struktura</w:t>
      </w:r>
      <w:bookmarkEnd w:id="40"/>
      <w:bookmarkEnd w:id="41"/>
    </w:p>
    <w:p w14:paraId="408B1030" w14:textId="77777777" w:rsidR="004572E0" w:rsidRDefault="004572E0" w:rsidP="004572E0">
      <w:pPr>
        <w:spacing w:after="0" w:line="240" w:lineRule="auto"/>
        <w:jc w:val="both"/>
        <w:rPr>
          <w:rFonts w:cs="Calibri"/>
          <w:kern w:val="0"/>
        </w:rPr>
      </w:pPr>
    </w:p>
    <w:p w14:paraId="3B416CB7" w14:textId="5C9E50B5" w:rsidR="008808AA" w:rsidRDefault="008808AA" w:rsidP="004572E0">
      <w:pPr>
        <w:spacing w:after="0" w:line="240" w:lineRule="auto"/>
        <w:jc w:val="both"/>
      </w:pPr>
      <w:r w:rsidRPr="00EE17BB">
        <w:rPr>
          <w:rFonts w:cs="Calibri"/>
          <w:kern w:val="0"/>
        </w:rPr>
        <w:t>Komunikace s aktéry probíhá dle zpracovaného komunikačního plánu. MAP je otevřené partnerství a může se do jeho aktivit zapojit každý zájemce o výchovu a vzdělávání ve SO ORP Louny. Aktivity jsou koncipovány tak, aby se mohl zapojit každý zájemce. Všichni aktéři se také mohou průběžně zúčastnit v případě zájmu na bázi dobrovolnosti setkání pracovních skupin nebo se stát členy Řídícího výboru</w:t>
      </w:r>
      <w:r>
        <w:t>.</w:t>
      </w:r>
    </w:p>
    <w:p w14:paraId="7BE9A719" w14:textId="77777777" w:rsidR="00072704" w:rsidRDefault="00072704" w:rsidP="008808AA">
      <w:pPr>
        <w:jc w:val="both"/>
      </w:pPr>
    </w:p>
    <w:p w14:paraId="578F45E3" w14:textId="77777777" w:rsidR="00424831" w:rsidRDefault="00424831" w:rsidP="008808AA">
      <w:pPr>
        <w:jc w:val="both"/>
      </w:pPr>
    </w:p>
    <w:p w14:paraId="74F3A1CB" w14:textId="77777777" w:rsidR="00424831" w:rsidRDefault="00424831" w:rsidP="008808AA">
      <w:pPr>
        <w:jc w:val="both"/>
      </w:pPr>
    </w:p>
    <w:p w14:paraId="38D4E87F" w14:textId="77777777" w:rsidR="00424831" w:rsidRDefault="00424831" w:rsidP="008808AA">
      <w:pPr>
        <w:jc w:val="both"/>
      </w:pPr>
    </w:p>
    <w:p w14:paraId="1488B10F" w14:textId="77777777" w:rsidR="00424831" w:rsidRDefault="00424831" w:rsidP="008808AA">
      <w:pPr>
        <w:jc w:val="both"/>
      </w:pPr>
    </w:p>
    <w:p w14:paraId="5235B951" w14:textId="77777777" w:rsidR="0093398A" w:rsidRPr="0093398A" w:rsidRDefault="0093398A" w:rsidP="0093398A">
      <w:pPr>
        <w:jc w:val="center"/>
        <w:rPr>
          <w:color w:val="323E4F" w:themeColor="text2" w:themeShade="BF"/>
        </w:rPr>
      </w:pPr>
      <w:r w:rsidRPr="0093398A">
        <w:rPr>
          <w:color w:val="323E4F" w:themeColor="text2" w:themeShade="BF"/>
        </w:rPr>
        <w:lastRenderedPageBreak/>
        <w:t>SCHÉMA KOMUNIKAČNÍCH TOKŮ PŘI PLÁNOVÁNÍ A AKTUALIZACI MAP V RÁMCI ORGANIZAČNÍ STRUKTURY</w:t>
      </w:r>
    </w:p>
    <w:p w14:paraId="4F3AF05E" w14:textId="77777777" w:rsidR="00072704" w:rsidRDefault="00072704" w:rsidP="008808AA">
      <w:pPr>
        <w:jc w:val="both"/>
      </w:pPr>
    </w:p>
    <w:p w14:paraId="3DE307F3" w14:textId="77777777" w:rsidR="00072704" w:rsidRDefault="00072704" w:rsidP="008808AA">
      <w:pPr>
        <w:jc w:val="both"/>
      </w:pPr>
    </w:p>
    <w:p w14:paraId="57F46BB1" w14:textId="4E629E82" w:rsidR="008808AA" w:rsidRDefault="008808AA" w:rsidP="0061143C">
      <w:pPr>
        <w:jc w:val="center"/>
      </w:pPr>
      <w:r w:rsidRPr="006720B5">
        <w:rPr>
          <w:noProof/>
        </w:rPr>
        <w:drawing>
          <wp:inline distT="0" distB="0" distL="0" distR="0" wp14:anchorId="3867CC99" wp14:editId="0120EE97">
            <wp:extent cx="3161654" cy="1871384"/>
            <wp:effectExtent l="0" t="0" r="1270" b="0"/>
            <wp:docPr id="409971884" name="Obrázek 1"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71884" name="Obrázek 1" descr="Obsah obrázku text, snímek obrazovky, software, Počítačová ikona&#10;&#10;Popis byl vytvořen automaticky"/>
                    <pic:cNvPicPr/>
                  </pic:nvPicPr>
                  <pic:blipFill rotWithShape="1">
                    <a:blip r:embed="rId10"/>
                    <a:srcRect l="27386" t="31517" r="30144" b="23794"/>
                    <a:stretch/>
                  </pic:blipFill>
                  <pic:spPr bwMode="auto">
                    <a:xfrm>
                      <a:off x="0" y="0"/>
                      <a:ext cx="3174381" cy="1878917"/>
                    </a:xfrm>
                    <a:prstGeom prst="rect">
                      <a:avLst/>
                    </a:prstGeom>
                    <a:ln>
                      <a:noFill/>
                    </a:ln>
                    <a:extLst>
                      <a:ext uri="{53640926-AAD7-44D8-BBD7-CCE9431645EC}">
                        <a14:shadowObscured xmlns:a14="http://schemas.microsoft.com/office/drawing/2010/main"/>
                      </a:ext>
                    </a:extLst>
                  </pic:spPr>
                </pic:pic>
              </a:graphicData>
            </a:graphic>
          </wp:inline>
        </w:drawing>
      </w:r>
    </w:p>
    <w:p w14:paraId="56D43C84" w14:textId="77777777" w:rsidR="008808AA" w:rsidRDefault="008808AA" w:rsidP="008808AA">
      <w:pPr>
        <w:jc w:val="both"/>
      </w:pPr>
      <w:r>
        <w:t xml:space="preserve"> </w:t>
      </w:r>
    </w:p>
    <w:p w14:paraId="20E3A035" w14:textId="77777777" w:rsidR="008808AA" w:rsidRDefault="008808AA" w:rsidP="008808AA">
      <w:pPr>
        <w:jc w:val="both"/>
      </w:pPr>
    </w:p>
    <w:p w14:paraId="5785E53F" w14:textId="544805B4" w:rsidR="008808AA" w:rsidRDefault="008808AA" w:rsidP="008808AA">
      <w:pPr>
        <w:jc w:val="center"/>
      </w:pPr>
      <w:r w:rsidRPr="006720B5">
        <w:rPr>
          <w:noProof/>
        </w:rPr>
        <w:drawing>
          <wp:inline distT="0" distB="0" distL="0" distR="0" wp14:anchorId="1DF0B10C" wp14:editId="74EB6B2A">
            <wp:extent cx="3859078" cy="3021252"/>
            <wp:effectExtent l="0" t="0" r="8255" b="8255"/>
            <wp:docPr id="1738635271" name="Obrázek 1"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35271" name="Obrázek 1" descr="Obsah obrázku text, snímek obrazovky, software, Počítačová ikona&#10;&#10;Popis byl vytvořen automaticky"/>
                    <pic:cNvPicPr/>
                  </pic:nvPicPr>
                  <pic:blipFill rotWithShape="1">
                    <a:blip r:embed="rId11"/>
                    <a:srcRect l="9923" t="27048" r="49857" b="16974"/>
                    <a:stretch/>
                  </pic:blipFill>
                  <pic:spPr bwMode="auto">
                    <a:xfrm>
                      <a:off x="0" y="0"/>
                      <a:ext cx="3883574" cy="3040430"/>
                    </a:xfrm>
                    <a:prstGeom prst="rect">
                      <a:avLst/>
                    </a:prstGeom>
                    <a:ln>
                      <a:noFill/>
                    </a:ln>
                    <a:extLst>
                      <a:ext uri="{53640926-AAD7-44D8-BBD7-CCE9431645EC}">
                        <a14:shadowObscured xmlns:a14="http://schemas.microsoft.com/office/drawing/2010/main"/>
                      </a:ext>
                    </a:extLst>
                  </pic:spPr>
                </pic:pic>
              </a:graphicData>
            </a:graphic>
          </wp:inline>
        </w:drawing>
      </w:r>
    </w:p>
    <w:p w14:paraId="0C0BFF0B" w14:textId="4E0DFE85" w:rsidR="009D3ADB" w:rsidRDefault="0061143C" w:rsidP="0061143C">
      <w:pPr>
        <w:pStyle w:val="Titulek"/>
        <w:rPr>
          <w:rFonts w:cstheme="minorHAnsi"/>
          <w:b/>
          <w:bCs/>
          <w:color w:val="000000"/>
          <w14:ligatures w14:val="none"/>
        </w:rPr>
      </w:pPr>
      <w:bookmarkStart w:id="42" w:name="_Toc203079344"/>
      <w:r>
        <w:t xml:space="preserve">Graf </w:t>
      </w:r>
      <w:fldSimple w:instr=" SEQ Graf \* ARABIC ">
        <w:r w:rsidR="00661DBE">
          <w:rPr>
            <w:noProof/>
          </w:rPr>
          <w:t>1</w:t>
        </w:r>
      </w:fldSimple>
      <w:r>
        <w:t>: Schéma komunikačních toků při plánování a aktualizaci MAP v rámci organizační struktury, „zdroj: vlastní zpracování“</w:t>
      </w:r>
      <w:bookmarkEnd w:id="42"/>
    </w:p>
    <w:p w14:paraId="403AC334" w14:textId="77777777" w:rsidR="00C44490" w:rsidRDefault="00C44490" w:rsidP="00995B2B">
      <w:pPr>
        <w:jc w:val="center"/>
        <w:rPr>
          <w:rFonts w:cstheme="minorHAnsi"/>
          <w:color w:val="000000"/>
          <w:kern w:val="0"/>
          <w14:ligatures w14:val="none"/>
        </w:rPr>
      </w:pPr>
    </w:p>
    <w:p w14:paraId="510050C0" w14:textId="77777777" w:rsidR="00C44490" w:rsidRDefault="00C44490" w:rsidP="00995B2B">
      <w:pPr>
        <w:jc w:val="center"/>
        <w:rPr>
          <w:rFonts w:cstheme="minorHAnsi"/>
          <w:color w:val="000000"/>
          <w:kern w:val="0"/>
          <w14:ligatures w14:val="none"/>
        </w:rPr>
      </w:pPr>
    </w:p>
    <w:p w14:paraId="38046A2C" w14:textId="77777777" w:rsidR="0061143C" w:rsidRDefault="0061143C" w:rsidP="00995B2B">
      <w:pPr>
        <w:jc w:val="center"/>
        <w:rPr>
          <w:rFonts w:cstheme="minorHAnsi"/>
          <w:color w:val="000000"/>
          <w:kern w:val="0"/>
          <w14:ligatures w14:val="none"/>
        </w:rPr>
      </w:pPr>
    </w:p>
    <w:p w14:paraId="4B3691C9" w14:textId="6F1C9EC9" w:rsidR="00995B2B" w:rsidRDefault="00995B2B" w:rsidP="00995B2B">
      <w:pPr>
        <w:jc w:val="center"/>
        <w:rPr>
          <w:rFonts w:cstheme="minorHAnsi"/>
          <w:color w:val="000000"/>
          <w:kern w:val="0"/>
          <w14:ligatures w14:val="none"/>
        </w:rPr>
      </w:pPr>
      <w:r w:rsidRPr="008808AA">
        <w:rPr>
          <w:rFonts w:cstheme="minorHAnsi"/>
          <w:color w:val="000000"/>
          <w:kern w:val="0"/>
          <w14:ligatures w14:val="none"/>
        </w:rPr>
        <w:lastRenderedPageBreak/>
        <w:t>Organizační struktura platforem dle Pravidel pro žadatele a příjemce – Specifická část – Výzva 02_23_017 Akční plánování v území – MAP</w:t>
      </w:r>
    </w:p>
    <w:p w14:paraId="13F9D048" w14:textId="77777777" w:rsidR="006E753F" w:rsidRPr="008808AA" w:rsidRDefault="006E753F" w:rsidP="00995B2B">
      <w:pPr>
        <w:jc w:val="center"/>
        <w:rPr>
          <w:rFonts w:cstheme="minorHAnsi"/>
          <w:color w:val="000000"/>
          <w:kern w:val="0"/>
          <w14:ligatures w14:val="none"/>
        </w:rPr>
      </w:pPr>
    </w:p>
    <w:tbl>
      <w:tblPr>
        <w:tblStyle w:val="Tabulkasmkou4zvraznn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6799"/>
      </w:tblGrid>
      <w:tr w:rsidR="00995B2B" w:rsidRPr="008808AA" w14:paraId="413917CA" w14:textId="77777777" w:rsidTr="007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0783B6DF" w14:textId="77777777" w:rsidR="00995B2B" w:rsidRPr="008808AA" w:rsidRDefault="00995B2B" w:rsidP="007F6EBB">
            <w:pPr>
              <w:rPr>
                <w:rFonts w:cstheme="minorHAnsi"/>
                <w14:ligatures w14:val="none"/>
              </w:rPr>
            </w:pPr>
            <w:r w:rsidRPr="008808AA">
              <w:rPr>
                <w:rFonts w:cstheme="minorHAnsi"/>
                <w14:ligatures w14:val="none"/>
              </w:rPr>
              <w:t>Území</w:t>
            </w:r>
          </w:p>
        </w:tc>
        <w:tc>
          <w:tcPr>
            <w:tcW w:w="6799"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630B3D3C" w14:textId="77777777" w:rsidR="00995B2B" w:rsidRPr="008808AA" w:rsidRDefault="00995B2B" w:rsidP="007F6EBB">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r w:rsidRPr="008808AA">
              <w:rPr>
                <w:rFonts w:cstheme="minorHAnsi"/>
                <w14:ligatures w14:val="none"/>
              </w:rPr>
              <w:t>Území dopadu projektu (ORP Louny)</w:t>
            </w:r>
          </w:p>
        </w:tc>
      </w:tr>
      <w:tr w:rsidR="00995B2B" w:rsidRPr="008808AA" w14:paraId="4A3F6570"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465276ED"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Pracovní orgán</w:t>
            </w:r>
          </w:p>
        </w:tc>
        <w:tc>
          <w:tcPr>
            <w:tcW w:w="6799" w:type="dxa"/>
            <w:shd w:val="clear" w:color="auto" w:fill="FFFFFF" w:themeFill="background1"/>
          </w:tcPr>
          <w:p w14:paraId="64A93411" w14:textId="77777777"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14:ligatures w14:val="none"/>
              </w:rPr>
            </w:pPr>
            <w:r w:rsidRPr="008808AA">
              <w:rPr>
                <w:rFonts w:cstheme="minorHAnsi"/>
                <w:b/>
                <w:bCs/>
                <w:color w:val="000000"/>
                <w14:ligatures w14:val="none"/>
              </w:rPr>
              <w:t>ŘÍDÍCÍ VÝBOR</w:t>
            </w:r>
          </w:p>
        </w:tc>
      </w:tr>
      <w:tr w:rsidR="00995B2B" w:rsidRPr="008808AA" w14:paraId="23A377F8"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7D235DCA"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Složení</w:t>
            </w:r>
          </w:p>
        </w:tc>
        <w:tc>
          <w:tcPr>
            <w:tcW w:w="6799" w:type="dxa"/>
            <w:shd w:val="clear" w:color="auto" w:fill="FFFFFF" w:themeFill="background1"/>
          </w:tcPr>
          <w:p w14:paraId="50D201FF" w14:textId="4353AD78"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Viz schválené složení řídícího výboru – Složení ŘV je nejenom k nahlédnutí u projektového manažera</w:t>
            </w:r>
            <w:r w:rsidR="00076ABC">
              <w:rPr>
                <w:rFonts w:cstheme="minorHAnsi"/>
                <w:color w:val="000000"/>
                <w14:ligatures w14:val="none"/>
              </w:rPr>
              <w:t xml:space="preserve"> </w:t>
            </w:r>
            <w:r w:rsidR="005D0294">
              <w:rPr>
                <w:rFonts w:cstheme="minorHAnsi"/>
                <w:color w:val="000000"/>
                <w14:ligatures w14:val="none"/>
              </w:rPr>
              <w:t xml:space="preserve">v průběhu realizace projektu </w:t>
            </w:r>
            <w:r w:rsidR="00076ABC">
              <w:rPr>
                <w:rFonts w:cstheme="minorHAnsi"/>
                <w:color w:val="000000"/>
                <w14:ligatures w14:val="none"/>
              </w:rPr>
              <w:t xml:space="preserve">– </w:t>
            </w:r>
            <w:r w:rsidR="005D0294">
              <w:rPr>
                <w:rFonts w:cstheme="minorHAnsi"/>
                <w:color w:val="000000"/>
                <w14:ligatures w14:val="none"/>
              </w:rPr>
              <w:t xml:space="preserve">poté </w:t>
            </w:r>
            <w:r w:rsidR="00076ABC">
              <w:rPr>
                <w:rFonts w:cstheme="minorHAnsi"/>
                <w:color w:val="000000"/>
                <w14:ligatures w14:val="none"/>
              </w:rPr>
              <w:t>povinná archivace relevantních dokumentů</w:t>
            </w:r>
            <w:r w:rsidR="00C3059E">
              <w:rPr>
                <w:rFonts w:cstheme="minorHAnsi"/>
                <w:color w:val="000000"/>
                <w14:ligatures w14:val="none"/>
              </w:rPr>
              <w:t xml:space="preserve"> /MAS SERVISO o.</w:t>
            </w:r>
            <w:r w:rsidR="005D0294">
              <w:rPr>
                <w:rFonts w:cstheme="minorHAnsi"/>
                <w:color w:val="000000"/>
                <w14:ligatures w14:val="none"/>
              </w:rPr>
              <w:t xml:space="preserve"> </w:t>
            </w:r>
            <w:r w:rsidR="00C3059E">
              <w:rPr>
                <w:rFonts w:cstheme="minorHAnsi"/>
                <w:color w:val="000000"/>
                <w14:ligatures w14:val="none"/>
              </w:rPr>
              <w:t>p.</w:t>
            </w:r>
            <w:r w:rsidR="005D0294">
              <w:rPr>
                <w:rFonts w:cstheme="minorHAnsi"/>
                <w:color w:val="000000"/>
                <w14:ligatures w14:val="none"/>
              </w:rPr>
              <w:t xml:space="preserve"> </w:t>
            </w:r>
            <w:r w:rsidR="00C3059E">
              <w:rPr>
                <w:rFonts w:cstheme="minorHAnsi"/>
                <w:color w:val="000000"/>
                <w14:ligatures w14:val="none"/>
              </w:rPr>
              <w:t>s/</w:t>
            </w:r>
            <w:r w:rsidRPr="008808AA">
              <w:rPr>
                <w:rFonts w:cstheme="minorHAnsi"/>
                <w:color w:val="000000"/>
                <w14:ligatures w14:val="none"/>
              </w:rPr>
              <w:t xml:space="preserve">, ale zároveň i na </w:t>
            </w:r>
            <w:hyperlink r:id="rId12" w:history="1">
              <w:r w:rsidRPr="008808AA">
                <w:rPr>
                  <w:rFonts w:cstheme="minorHAnsi"/>
                  <w:color w:val="0563C1" w:themeColor="hyperlink"/>
                  <w:u w:val="single"/>
                  <w14:ligatures w14:val="none"/>
                </w:rPr>
                <w:t>www.maplouny.cz</w:t>
              </w:r>
            </w:hyperlink>
            <w:r w:rsidRPr="008808AA">
              <w:rPr>
                <w:rFonts w:cstheme="minorHAnsi"/>
                <w:color w:val="000000"/>
                <w14:ligatures w14:val="none"/>
              </w:rPr>
              <w:t xml:space="preserve"> záložka Řídící výbor, složení ŘV se může v průběhu realizace projektu měnit</w:t>
            </w:r>
            <w:r w:rsidR="0093398A">
              <w:rPr>
                <w:rFonts w:cstheme="minorHAnsi"/>
                <w:color w:val="000000"/>
                <w14:ligatures w14:val="none"/>
              </w:rPr>
              <w:t>.</w:t>
            </w:r>
          </w:p>
        </w:tc>
      </w:tr>
      <w:tr w:rsidR="00995B2B" w:rsidRPr="008808AA" w14:paraId="772F8B5E"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513E20E3"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Četnost setkávání</w:t>
            </w:r>
          </w:p>
        </w:tc>
        <w:tc>
          <w:tcPr>
            <w:tcW w:w="6799" w:type="dxa"/>
            <w:shd w:val="clear" w:color="auto" w:fill="FFFFFF" w:themeFill="background1"/>
          </w:tcPr>
          <w:p w14:paraId="57807C5B" w14:textId="49EFAD96"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Dle potřeby, viz jednací řád k nahlédnutí u projektového manažera</w:t>
            </w:r>
            <w:r w:rsidR="005D0294">
              <w:rPr>
                <w:rFonts w:cstheme="minorHAnsi"/>
                <w:color w:val="000000"/>
                <w14:ligatures w14:val="none"/>
              </w:rPr>
              <w:t xml:space="preserve"> v průběhu realizace projektu</w:t>
            </w:r>
            <w:r w:rsidR="00076ABC">
              <w:rPr>
                <w:rFonts w:cstheme="minorHAnsi"/>
                <w:color w:val="000000"/>
                <w14:ligatures w14:val="none"/>
              </w:rPr>
              <w:t xml:space="preserve"> – </w:t>
            </w:r>
            <w:r w:rsidR="005D0294">
              <w:rPr>
                <w:rFonts w:cstheme="minorHAnsi"/>
                <w:color w:val="000000"/>
                <w14:ligatures w14:val="none"/>
              </w:rPr>
              <w:t xml:space="preserve">poté </w:t>
            </w:r>
            <w:r w:rsidR="00076ABC">
              <w:rPr>
                <w:rFonts w:cstheme="minorHAnsi"/>
                <w:color w:val="000000"/>
                <w14:ligatures w14:val="none"/>
              </w:rPr>
              <w:t>povinná archivace relevantních dokumentů</w:t>
            </w:r>
            <w:r w:rsidR="00C3059E">
              <w:rPr>
                <w:rFonts w:cstheme="minorHAnsi"/>
                <w:color w:val="000000"/>
                <w14:ligatures w14:val="none"/>
              </w:rPr>
              <w:t xml:space="preserve"> /MAS SERVISO o.</w:t>
            </w:r>
            <w:r w:rsidR="005D0294">
              <w:rPr>
                <w:rFonts w:cstheme="minorHAnsi"/>
                <w:color w:val="000000"/>
                <w14:ligatures w14:val="none"/>
              </w:rPr>
              <w:t xml:space="preserve"> </w:t>
            </w:r>
            <w:r w:rsidR="00C3059E">
              <w:rPr>
                <w:rFonts w:cstheme="minorHAnsi"/>
                <w:color w:val="000000"/>
                <w14:ligatures w14:val="none"/>
              </w:rPr>
              <w:t>p.</w:t>
            </w:r>
            <w:r w:rsidR="005D0294">
              <w:rPr>
                <w:rFonts w:cstheme="minorHAnsi"/>
                <w:color w:val="000000"/>
                <w14:ligatures w14:val="none"/>
              </w:rPr>
              <w:t xml:space="preserve"> </w:t>
            </w:r>
            <w:r w:rsidR="00C3059E">
              <w:rPr>
                <w:rFonts w:cstheme="minorHAnsi"/>
                <w:color w:val="000000"/>
                <w14:ligatures w14:val="none"/>
              </w:rPr>
              <w:t>s/</w:t>
            </w:r>
            <w:r w:rsidRPr="008808AA">
              <w:rPr>
                <w:rFonts w:cstheme="minorHAnsi"/>
                <w:color w:val="000000"/>
                <w14:ligatures w14:val="none"/>
              </w:rPr>
              <w:t xml:space="preserve">, ale zároveň i na </w:t>
            </w:r>
            <w:hyperlink r:id="rId13" w:history="1">
              <w:r w:rsidRPr="008808AA">
                <w:rPr>
                  <w:rFonts w:cstheme="minorHAnsi"/>
                  <w:color w:val="0563C1" w:themeColor="hyperlink"/>
                  <w:u w:val="single"/>
                  <w14:ligatures w14:val="none"/>
                </w:rPr>
                <w:t>www.maplouny.cz</w:t>
              </w:r>
            </w:hyperlink>
            <w:r w:rsidRPr="008808AA">
              <w:rPr>
                <w:rFonts w:cstheme="minorHAnsi"/>
                <w:color w:val="000000"/>
                <w14:ligatures w14:val="none"/>
              </w:rPr>
              <w:t xml:space="preserve"> záložka Řídící výbor</w:t>
            </w:r>
            <w:r w:rsidR="006E753F">
              <w:rPr>
                <w:rFonts w:cstheme="minorHAnsi"/>
                <w:color w:val="000000"/>
                <w14:ligatures w14:val="none"/>
              </w:rPr>
              <w:t>.</w:t>
            </w:r>
          </w:p>
        </w:tc>
      </w:tr>
      <w:tr w:rsidR="00995B2B" w:rsidRPr="008808AA" w14:paraId="5779CEBA"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76028CF5" w14:textId="77777777" w:rsidR="00995B2B" w:rsidRPr="008808AA" w:rsidRDefault="00995B2B" w:rsidP="007F6EBB">
            <w:pPr>
              <w:rPr>
                <w:rFonts w:cstheme="minorHAnsi"/>
                <w:color w:val="000000"/>
                <w14:ligatures w14:val="none"/>
              </w:rPr>
            </w:pPr>
            <w:r w:rsidRPr="008808AA">
              <w:rPr>
                <w:rFonts w:cstheme="minorHAnsi"/>
                <w:color w:val="FFFFFF" w:themeColor="background1"/>
                <w14:ligatures w14:val="none"/>
              </w:rPr>
              <w:t>Odpovědná osoba</w:t>
            </w:r>
          </w:p>
        </w:tc>
        <w:tc>
          <w:tcPr>
            <w:tcW w:w="6799" w:type="dxa"/>
          </w:tcPr>
          <w:p w14:paraId="5AE67DED" w14:textId="11D6599A"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Projektový manažer, předseda ŘV</w:t>
            </w:r>
            <w:r w:rsidR="006E753F">
              <w:rPr>
                <w:rFonts w:cstheme="minorHAnsi"/>
                <w:color w:val="000000"/>
                <w14:ligatures w14:val="none"/>
              </w:rPr>
              <w:t>.</w:t>
            </w:r>
          </w:p>
        </w:tc>
      </w:tr>
    </w:tbl>
    <w:p w14:paraId="3DCA3373" w14:textId="3B829ED8" w:rsidR="00995B2B" w:rsidRPr="008808AA" w:rsidRDefault="00B80AA9" w:rsidP="00B80AA9">
      <w:pPr>
        <w:pStyle w:val="Titulek"/>
        <w:rPr>
          <w:rFonts w:cstheme="minorHAnsi"/>
          <w:b/>
          <w:bCs/>
          <w:color w:val="000000"/>
          <w14:ligatures w14:val="none"/>
        </w:rPr>
      </w:pPr>
      <w:bookmarkStart w:id="43" w:name="_Toc203079274"/>
      <w:r>
        <w:t xml:space="preserve">Tabulka </w:t>
      </w:r>
      <w:fldSimple w:instr=" SEQ Tabulka \* ARABIC ">
        <w:r w:rsidR="00661DBE">
          <w:rPr>
            <w:noProof/>
          </w:rPr>
          <w:t>4</w:t>
        </w:r>
      </w:fldSimple>
      <w:r>
        <w:t>: Organizační struktura platformy Řídící výbor</w:t>
      </w:r>
      <w:r w:rsidR="00C44490">
        <w:t xml:space="preserve">, </w:t>
      </w:r>
      <w:r w:rsidR="0061143C">
        <w:t>„</w:t>
      </w:r>
      <w:r w:rsidR="00C44490">
        <w:t>zdroj</w:t>
      </w:r>
      <w:r w:rsidR="0061143C">
        <w:t>:</w:t>
      </w:r>
      <w:r w:rsidR="00C44490">
        <w:t xml:space="preserve"> vlastní zpracování</w:t>
      </w:r>
      <w:r w:rsidR="0061143C">
        <w:t>“</w:t>
      </w:r>
      <w:bookmarkEnd w:id="43"/>
    </w:p>
    <w:tbl>
      <w:tblPr>
        <w:tblStyle w:val="Tabulkasmkou4zvraznn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6799"/>
      </w:tblGrid>
      <w:tr w:rsidR="00995B2B" w:rsidRPr="008808AA" w14:paraId="46C4D5F3" w14:textId="77777777" w:rsidTr="007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1124A6E2" w14:textId="77777777" w:rsidR="00995B2B" w:rsidRPr="008808AA" w:rsidRDefault="00995B2B" w:rsidP="007F6EBB">
            <w:pPr>
              <w:rPr>
                <w:rFonts w:cstheme="minorHAnsi"/>
                <w14:ligatures w14:val="none"/>
              </w:rPr>
            </w:pPr>
            <w:r w:rsidRPr="008808AA">
              <w:rPr>
                <w:rFonts w:cstheme="minorHAnsi"/>
                <w14:ligatures w14:val="none"/>
              </w:rPr>
              <w:t>Území</w:t>
            </w:r>
          </w:p>
        </w:tc>
        <w:tc>
          <w:tcPr>
            <w:tcW w:w="6799"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4622F95A" w14:textId="77777777" w:rsidR="00995B2B" w:rsidRPr="008808AA" w:rsidRDefault="00995B2B" w:rsidP="007F6EBB">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r w:rsidRPr="008808AA">
              <w:rPr>
                <w:rFonts w:cstheme="minorHAnsi"/>
                <w14:ligatures w14:val="none"/>
              </w:rPr>
              <w:t>Území dopadu projektu (ORP Louny)</w:t>
            </w:r>
          </w:p>
        </w:tc>
      </w:tr>
      <w:tr w:rsidR="00995B2B" w:rsidRPr="008808AA" w14:paraId="6F62C975"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0850A678"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Pracovní orgán</w:t>
            </w:r>
          </w:p>
        </w:tc>
        <w:tc>
          <w:tcPr>
            <w:tcW w:w="6799" w:type="dxa"/>
            <w:shd w:val="clear" w:color="auto" w:fill="FFFFFF" w:themeFill="background1"/>
          </w:tcPr>
          <w:p w14:paraId="190EFF3F" w14:textId="77777777"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14:ligatures w14:val="none"/>
              </w:rPr>
            </w:pPr>
            <w:r w:rsidRPr="008808AA">
              <w:rPr>
                <w:rFonts w:cstheme="minorHAnsi"/>
                <w:b/>
                <w:bCs/>
                <w:color w:val="000000"/>
                <w14:ligatures w14:val="none"/>
              </w:rPr>
              <w:t>Pracovní skupina pro financování</w:t>
            </w:r>
          </w:p>
        </w:tc>
      </w:tr>
      <w:tr w:rsidR="00995B2B" w:rsidRPr="008808AA" w14:paraId="1634C3E4"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3BD788D6"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Složení</w:t>
            </w:r>
          </w:p>
        </w:tc>
        <w:tc>
          <w:tcPr>
            <w:tcW w:w="6799" w:type="dxa"/>
            <w:shd w:val="clear" w:color="auto" w:fill="FFFFFF" w:themeFill="background1"/>
          </w:tcPr>
          <w:p w14:paraId="56A952FB" w14:textId="67382E67"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Aktuální složení se může v průběhu realizace měnit</w:t>
            </w:r>
            <w:r w:rsidR="006E753F">
              <w:rPr>
                <w:rFonts w:cstheme="minorHAnsi"/>
                <w:color w:val="000000"/>
                <w14:ligatures w14:val="none"/>
              </w:rPr>
              <w:t>.</w:t>
            </w:r>
          </w:p>
          <w:p w14:paraId="38E14DD6" w14:textId="1026AD5E"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Seznam členů PS k nahlédnutí u projektového manažera</w:t>
            </w:r>
            <w:r w:rsidR="005D0294">
              <w:rPr>
                <w:rFonts w:cstheme="minorHAnsi"/>
                <w:color w:val="000000"/>
                <w14:ligatures w14:val="none"/>
              </w:rPr>
              <w:t xml:space="preserve"> v průběhu realizace projektu</w:t>
            </w:r>
            <w:r w:rsidR="00076ABC">
              <w:rPr>
                <w:rFonts w:cstheme="minorHAnsi"/>
                <w:color w:val="000000"/>
                <w14:ligatures w14:val="none"/>
              </w:rPr>
              <w:t xml:space="preserve"> – </w:t>
            </w:r>
            <w:r w:rsidR="005D0294">
              <w:rPr>
                <w:rFonts w:cstheme="minorHAnsi"/>
                <w:color w:val="000000"/>
                <w14:ligatures w14:val="none"/>
              </w:rPr>
              <w:t xml:space="preserve">poté </w:t>
            </w:r>
            <w:r w:rsidR="00076ABC">
              <w:rPr>
                <w:rFonts w:cstheme="minorHAnsi"/>
                <w:color w:val="000000"/>
                <w14:ligatures w14:val="none"/>
              </w:rPr>
              <w:t>povinná archivace relevantních dokumentů</w:t>
            </w:r>
            <w:r w:rsidR="005D0294">
              <w:rPr>
                <w:rFonts w:cstheme="minorHAnsi"/>
                <w:color w:val="000000"/>
                <w14:ligatures w14:val="none"/>
              </w:rPr>
              <w:t xml:space="preserve"> /MAS SERVISO o. p. s/</w:t>
            </w:r>
            <w:r w:rsidRPr="008808AA">
              <w:rPr>
                <w:rFonts w:cstheme="minorHAnsi"/>
                <w:color w:val="000000"/>
                <w14:ligatures w14:val="none"/>
              </w:rPr>
              <w:t xml:space="preserve"> a na </w:t>
            </w:r>
            <w:hyperlink r:id="rId14" w:history="1">
              <w:r w:rsidR="00076ABC" w:rsidRPr="00BC3C3B">
                <w:rPr>
                  <w:rStyle w:val="Hypertextovodkaz"/>
                  <w:rFonts w:cstheme="minorHAnsi"/>
                  <w14:ligatures w14:val="none"/>
                </w:rPr>
                <w:t>www.maplouny.cz</w:t>
              </w:r>
            </w:hyperlink>
            <w:r w:rsidR="00076ABC">
              <w:rPr>
                <w:rFonts w:cstheme="minorHAnsi"/>
                <w:color w:val="000000"/>
                <w14:ligatures w14:val="none"/>
              </w:rPr>
              <w:t xml:space="preserve"> a zároveň doloženo přílohou č.1 Řízení procesu MAP – 1c)</w:t>
            </w:r>
          </w:p>
          <w:p w14:paraId="3673DEBD" w14:textId="0075DF6F"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Člen pracovní skupiny – současně člen řídícího výborů – zajištěn přenos informací (zpravodaj pro řídící výbor)</w:t>
            </w:r>
            <w:r w:rsidR="006E753F">
              <w:rPr>
                <w:rFonts w:cstheme="minorHAnsi"/>
                <w:color w:val="000000"/>
                <w14:ligatures w14:val="none"/>
              </w:rPr>
              <w:t>.</w:t>
            </w:r>
          </w:p>
        </w:tc>
      </w:tr>
      <w:tr w:rsidR="00995B2B" w:rsidRPr="008808AA" w14:paraId="06084091"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014BC365"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četnost setkávání</w:t>
            </w:r>
          </w:p>
        </w:tc>
        <w:tc>
          <w:tcPr>
            <w:tcW w:w="6799" w:type="dxa"/>
            <w:shd w:val="clear" w:color="auto" w:fill="FFFFFF" w:themeFill="background1"/>
          </w:tcPr>
          <w:p w14:paraId="5293AAB2" w14:textId="45095A73"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4 x během 12 po sobě jdoucích měsících</w:t>
            </w:r>
            <w:r w:rsidR="006E753F">
              <w:rPr>
                <w:rFonts w:cstheme="minorHAnsi"/>
                <w:color w:val="000000"/>
                <w14:ligatures w14:val="none"/>
              </w:rPr>
              <w:t>.</w:t>
            </w:r>
          </w:p>
        </w:tc>
      </w:tr>
      <w:tr w:rsidR="00995B2B" w:rsidRPr="008808AA" w14:paraId="45CA81E6"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05A1A7B6"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odpovědná osoba</w:t>
            </w:r>
          </w:p>
        </w:tc>
        <w:tc>
          <w:tcPr>
            <w:tcW w:w="6799" w:type="dxa"/>
            <w:shd w:val="clear" w:color="auto" w:fill="FFFFFF" w:themeFill="background1"/>
          </w:tcPr>
          <w:p w14:paraId="25ABAAF7" w14:textId="12DFBF4E"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Projektový manažer, vedoucí pracovní skupiny</w:t>
            </w:r>
            <w:r w:rsidR="006E753F">
              <w:rPr>
                <w:rFonts w:cstheme="minorHAnsi"/>
                <w:color w:val="000000"/>
                <w14:ligatures w14:val="none"/>
              </w:rPr>
              <w:t>.</w:t>
            </w:r>
          </w:p>
        </w:tc>
      </w:tr>
    </w:tbl>
    <w:p w14:paraId="5629E093" w14:textId="73B5174A" w:rsidR="00B80AA9" w:rsidRPr="008808AA" w:rsidRDefault="00B80AA9" w:rsidP="00C44490">
      <w:pPr>
        <w:pStyle w:val="Titulek"/>
        <w:rPr>
          <w:rFonts w:cstheme="minorHAnsi"/>
          <w:b/>
          <w:bCs/>
          <w:color w:val="000000"/>
          <w14:ligatures w14:val="none"/>
        </w:rPr>
      </w:pPr>
      <w:bookmarkStart w:id="44" w:name="_Toc203079275"/>
      <w:r>
        <w:t xml:space="preserve">Tabulka </w:t>
      </w:r>
      <w:fldSimple w:instr=" SEQ Tabulka \* ARABIC ">
        <w:r w:rsidR="00661DBE">
          <w:rPr>
            <w:noProof/>
          </w:rPr>
          <w:t>5</w:t>
        </w:r>
      </w:fldSimple>
      <w:r>
        <w:t>: Organizační struktura platformy PS pro financování</w:t>
      </w:r>
      <w:r w:rsidR="00C44490">
        <w:t xml:space="preserve">, </w:t>
      </w:r>
      <w:r w:rsidR="0061143C" w:rsidRPr="0061143C">
        <w:t>„zdroj: vlastní zpracování“</w:t>
      </w:r>
      <w:bookmarkEnd w:id="44"/>
    </w:p>
    <w:tbl>
      <w:tblPr>
        <w:tblStyle w:val="Tabulkasmkou4zvraznn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6799"/>
      </w:tblGrid>
      <w:tr w:rsidR="00995B2B" w:rsidRPr="008808AA" w14:paraId="79040056" w14:textId="77777777" w:rsidTr="007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4B672CC5" w14:textId="77777777" w:rsidR="00995B2B" w:rsidRPr="008808AA" w:rsidRDefault="00995B2B" w:rsidP="007F6EBB">
            <w:pPr>
              <w:rPr>
                <w:rFonts w:cstheme="minorHAnsi"/>
                <w14:ligatures w14:val="none"/>
              </w:rPr>
            </w:pPr>
            <w:r w:rsidRPr="008808AA">
              <w:rPr>
                <w:rFonts w:cstheme="minorHAnsi"/>
                <w14:ligatures w14:val="none"/>
              </w:rPr>
              <w:t>Území</w:t>
            </w:r>
          </w:p>
        </w:tc>
        <w:tc>
          <w:tcPr>
            <w:tcW w:w="6799"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502D6838" w14:textId="77777777" w:rsidR="00995B2B" w:rsidRPr="008808AA" w:rsidRDefault="00995B2B" w:rsidP="007F6EBB">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r w:rsidRPr="008808AA">
              <w:rPr>
                <w:rFonts w:cstheme="minorHAnsi"/>
                <w14:ligatures w14:val="none"/>
              </w:rPr>
              <w:t>Území dopadu projektu</w:t>
            </w:r>
          </w:p>
        </w:tc>
      </w:tr>
      <w:tr w:rsidR="00995B2B" w:rsidRPr="008808AA" w14:paraId="2392A2B4"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298DD4D6"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Pracovní orgán</w:t>
            </w:r>
          </w:p>
        </w:tc>
        <w:tc>
          <w:tcPr>
            <w:tcW w:w="6799" w:type="dxa"/>
            <w:shd w:val="clear" w:color="auto" w:fill="FFFFFF" w:themeFill="background1"/>
          </w:tcPr>
          <w:p w14:paraId="412AD74E" w14:textId="77777777"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14:ligatures w14:val="none"/>
              </w:rPr>
            </w:pPr>
            <w:r w:rsidRPr="008808AA">
              <w:rPr>
                <w:rFonts w:cstheme="minorHAnsi"/>
                <w:b/>
                <w:bCs/>
                <w:color w:val="000000"/>
                <w14:ligatures w14:val="none"/>
              </w:rPr>
              <w:t xml:space="preserve">Pracovní skupina pro podporu moderních didaktických forem vedoucích k rozvoji klíčových kompetencí </w:t>
            </w:r>
          </w:p>
        </w:tc>
      </w:tr>
      <w:tr w:rsidR="00995B2B" w:rsidRPr="008808AA" w14:paraId="59D62BB2"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4B78A549"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Složení</w:t>
            </w:r>
          </w:p>
        </w:tc>
        <w:tc>
          <w:tcPr>
            <w:tcW w:w="6799" w:type="dxa"/>
            <w:shd w:val="clear" w:color="auto" w:fill="FFFFFF" w:themeFill="background1"/>
          </w:tcPr>
          <w:p w14:paraId="6E69CFD0" w14:textId="1F99467D"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Aktuální složení se může v průběhu realizace měnit</w:t>
            </w:r>
            <w:r w:rsidR="00B80AA9">
              <w:rPr>
                <w:rFonts w:cstheme="minorHAnsi"/>
                <w:color w:val="000000"/>
                <w14:ligatures w14:val="none"/>
              </w:rPr>
              <w:t>.</w:t>
            </w:r>
          </w:p>
          <w:p w14:paraId="334646AA" w14:textId="036A8BBC" w:rsidR="002A540A" w:rsidRPr="008808AA" w:rsidRDefault="00995B2B" w:rsidP="002A540A">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 xml:space="preserve">Seznam členů k nahlédnutí u projektového manažera </w:t>
            </w:r>
            <w:r w:rsidR="005D0294">
              <w:rPr>
                <w:rFonts w:cstheme="minorHAnsi"/>
                <w:color w:val="000000"/>
                <w14:ligatures w14:val="none"/>
              </w:rPr>
              <w:t xml:space="preserve">v průběhu realizace projektu </w:t>
            </w:r>
            <w:r w:rsidR="002A540A">
              <w:rPr>
                <w:rFonts w:cstheme="minorHAnsi"/>
                <w:color w:val="000000"/>
                <w14:ligatures w14:val="none"/>
              </w:rPr>
              <w:t xml:space="preserve">– </w:t>
            </w:r>
            <w:r w:rsidR="005D0294">
              <w:rPr>
                <w:rFonts w:cstheme="minorHAnsi"/>
                <w:color w:val="000000"/>
                <w14:ligatures w14:val="none"/>
              </w:rPr>
              <w:t xml:space="preserve">poté </w:t>
            </w:r>
            <w:r w:rsidR="002A540A">
              <w:rPr>
                <w:rFonts w:cstheme="minorHAnsi"/>
                <w:color w:val="000000"/>
                <w14:ligatures w14:val="none"/>
              </w:rPr>
              <w:t>povinná archivace relevantních dokumentů</w:t>
            </w:r>
            <w:r w:rsidR="002A540A" w:rsidRPr="008808AA">
              <w:rPr>
                <w:rFonts w:cstheme="minorHAnsi"/>
                <w:color w:val="000000"/>
                <w14:ligatures w14:val="none"/>
              </w:rPr>
              <w:t xml:space="preserve"> </w:t>
            </w:r>
            <w:r w:rsidR="00AD3941">
              <w:rPr>
                <w:rFonts w:cstheme="minorHAnsi"/>
                <w:color w:val="000000"/>
                <w14:ligatures w14:val="none"/>
              </w:rPr>
              <w:t>/MAS SERVISO o. p. s/</w:t>
            </w:r>
            <w:r w:rsidR="00AD3941" w:rsidRPr="008808AA">
              <w:rPr>
                <w:rFonts w:cstheme="minorHAnsi"/>
                <w:color w:val="000000"/>
                <w14:ligatures w14:val="none"/>
              </w:rPr>
              <w:t xml:space="preserve"> </w:t>
            </w:r>
            <w:r w:rsidR="002A540A" w:rsidRPr="008808AA">
              <w:rPr>
                <w:rFonts w:cstheme="minorHAnsi"/>
                <w:color w:val="000000"/>
                <w14:ligatures w14:val="none"/>
              </w:rPr>
              <w:t xml:space="preserve">a na </w:t>
            </w:r>
            <w:hyperlink r:id="rId15" w:history="1">
              <w:r w:rsidR="002A540A" w:rsidRPr="00BC3C3B">
                <w:rPr>
                  <w:rStyle w:val="Hypertextovodkaz"/>
                  <w:rFonts w:cstheme="minorHAnsi"/>
                  <w14:ligatures w14:val="none"/>
                </w:rPr>
                <w:t>www.maplouny.cz</w:t>
              </w:r>
            </w:hyperlink>
            <w:r w:rsidR="002A540A">
              <w:rPr>
                <w:rFonts w:cstheme="minorHAnsi"/>
                <w:color w:val="000000"/>
                <w14:ligatures w14:val="none"/>
              </w:rPr>
              <w:t xml:space="preserve"> a zároveň doloženo přílohou č.1 Řízení procesu MAP – 1c)</w:t>
            </w:r>
          </w:p>
          <w:p w14:paraId="44E68056" w14:textId="24732489"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 xml:space="preserve">Vedoucí pracovní skupiny – současně člen </w:t>
            </w:r>
            <w:r w:rsidR="002A540A">
              <w:rPr>
                <w:rFonts w:cstheme="minorHAnsi"/>
                <w:color w:val="000000"/>
                <w14:ligatures w14:val="none"/>
              </w:rPr>
              <w:t>ŘV</w:t>
            </w:r>
            <w:r w:rsidRPr="008808AA">
              <w:rPr>
                <w:rFonts w:cstheme="minorHAnsi"/>
                <w:color w:val="000000"/>
                <w14:ligatures w14:val="none"/>
              </w:rPr>
              <w:t xml:space="preserve"> – zajištěn přenos informací (zpravodaj pro </w:t>
            </w:r>
            <w:r w:rsidR="002A540A">
              <w:rPr>
                <w:rFonts w:cstheme="minorHAnsi"/>
                <w:color w:val="000000"/>
                <w14:ligatures w14:val="none"/>
              </w:rPr>
              <w:t>ŘV</w:t>
            </w:r>
            <w:r w:rsidRPr="008808AA">
              <w:rPr>
                <w:rFonts w:cstheme="minorHAnsi"/>
                <w:color w:val="000000"/>
                <w14:ligatures w14:val="none"/>
              </w:rPr>
              <w:t>)</w:t>
            </w:r>
            <w:r w:rsidR="00B80AA9">
              <w:rPr>
                <w:rFonts w:cstheme="minorHAnsi"/>
                <w:color w:val="000000"/>
                <w14:ligatures w14:val="none"/>
              </w:rPr>
              <w:t>.</w:t>
            </w:r>
          </w:p>
        </w:tc>
      </w:tr>
      <w:tr w:rsidR="00995B2B" w:rsidRPr="008808AA" w14:paraId="4E3B25F8"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08573E4F"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Četnost setkávání</w:t>
            </w:r>
          </w:p>
        </w:tc>
        <w:tc>
          <w:tcPr>
            <w:tcW w:w="6799" w:type="dxa"/>
            <w:shd w:val="clear" w:color="auto" w:fill="FFFFFF" w:themeFill="background1"/>
          </w:tcPr>
          <w:p w14:paraId="15FE0CBB" w14:textId="441BE001"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14:ligatures w14:val="none"/>
              </w:rPr>
              <w:t>4 x během 12 po sobě jdoucích měsících</w:t>
            </w:r>
            <w:r w:rsidR="00B80AA9">
              <w:rPr>
                <w14:ligatures w14:val="none"/>
              </w:rPr>
              <w:t>.</w:t>
            </w:r>
          </w:p>
        </w:tc>
      </w:tr>
      <w:tr w:rsidR="00995B2B" w:rsidRPr="008808AA" w14:paraId="707AEB76"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4E2C723C"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Odpovědná osoba</w:t>
            </w:r>
          </w:p>
        </w:tc>
        <w:tc>
          <w:tcPr>
            <w:tcW w:w="6799" w:type="dxa"/>
            <w:shd w:val="clear" w:color="auto" w:fill="FFFFFF" w:themeFill="background1"/>
          </w:tcPr>
          <w:p w14:paraId="1A274B28" w14:textId="7C6D6824"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14:ligatures w14:val="none"/>
              </w:rPr>
              <w:t>Projektový manažer, vedoucí pracovní skupiny</w:t>
            </w:r>
            <w:r w:rsidR="00B80AA9">
              <w:rPr>
                <w14:ligatures w14:val="none"/>
              </w:rPr>
              <w:t>.</w:t>
            </w:r>
          </w:p>
        </w:tc>
      </w:tr>
    </w:tbl>
    <w:p w14:paraId="646DA588" w14:textId="55D1B559" w:rsidR="00995B2B" w:rsidRDefault="00B80AA9" w:rsidP="00B80AA9">
      <w:pPr>
        <w:pStyle w:val="Titulek"/>
      </w:pPr>
      <w:bookmarkStart w:id="45" w:name="_Toc203079276"/>
      <w:r>
        <w:t xml:space="preserve">Tabulka </w:t>
      </w:r>
      <w:fldSimple w:instr=" SEQ Tabulka \* ARABIC ">
        <w:r w:rsidR="00661DBE">
          <w:rPr>
            <w:noProof/>
          </w:rPr>
          <w:t>6</w:t>
        </w:r>
      </w:fldSimple>
      <w:r>
        <w:t>: Organizační struktura platformy PS pro podporu moderních didaktických forem vedoucích k rozvoji klíčových kompetencí</w:t>
      </w:r>
      <w:r w:rsidR="00C44490">
        <w:t xml:space="preserve">, </w:t>
      </w:r>
      <w:r w:rsidR="0061143C" w:rsidRPr="0061143C">
        <w:t>„zdroj: vlastní zpracování“</w:t>
      </w:r>
      <w:bookmarkEnd w:id="45"/>
    </w:p>
    <w:p w14:paraId="7A4D31C3" w14:textId="77777777" w:rsidR="00C44490" w:rsidRDefault="00C44490" w:rsidP="00C44490"/>
    <w:p w14:paraId="6DAAFBA8" w14:textId="77777777" w:rsidR="0061143C" w:rsidRPr="00C44490" w:rsidRDefault="0061143C" w:rsidP="00C44490"/>
    <w:tbl>
      <w:tblPr>
        <w:tblStyle w:val="Tabulkasmkou4zvraznn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6799"/>
      </w:tblGrid>
      <w:tr w:rsidR="00995B2B" w:rsidRPr="008808AA" w14:paraId="2BF734C8" w14:textId="77777777" w:rsidTr="007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5D7451A2" w14:textId="77777777" w:rsidR="00995B2B" w:rsidRPr="008808AA" w:rsidRDefault="00995B2B" w:rsidP="007F6EBB">
            <w:pPr>
              <w:rPr>
                <w:rFonts w:cstheme="minorHAnsi"/>
                <w14:ligatures w14:val="none"/>
              </w:rPr>
            </w:pPr>
            <w:r w:rsidRPr="008808AA">
              <w:rPr>
                <w:rFonts w:cstheme="minorHAnsi"/>
                <w14:ligatures w14:val="none"/>
              </w:rPr>
              <w:t>Území</w:t>
            </w:r>
          </w:p>
        </w:tc>
        <w:tc>
          <w:tcPr>
            <w:tcW w:w="6799"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526C9E06" w14:textId="77777777" w:rsidR="00995B2B" w:rsidRPr="008808AA" w:rsidRDefault="00995B2B" w:rsidP="007F6EBB">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r w:rsidRPr="008808AA">
              <w:rPr>
                <w:rFonts w:cstheme="minorHAnsi"/>
                <w14:ligatures w14:val="none"/>
              </w:rPr>
              <w:t>Území dopadu projektu</w:t>
            </w:r>
          </w:p>
        </w:tc>
      </w:tr>
      <w:tr w:rsidR="00995B2B" w:rsidRPr="008808AA" w14:paraId="638D99A4"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45B0A603"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Pracovní orgán</w:t>
            </w:r>
          </w:p>
        </w:tc>
        <w:tc>
          <w:tcPr>
            <w:tcW w:w="6799" w:type="dxa"/>
            <w:shd w:val="clear" w:color="auto" w:fill="FFFFFF" w:themeFill="background1"/>
          </w:tcPr>
          <w:p w14:paraId="24DD9443" w14:textId="77777777"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14:ligatures w14:val="none"/>
              </w:rPr>
            </w:pPr>
            <w:r w:rsidRPr="008808AA">
              <w:rPr>
                <w:rFonts w:cstheme="minorHAnsi"/>
                <w:b/>
                <w:bCs/>
                <w:color w:val="000000"/>
                <w14:ligatures w14:val="none"/>
              </w:rPr>
              <w:t>Pracovní skupina pro rovné příležitosti</w:t>
            </w:r>
          </w:p>
        </w:tc>
      </w:tr>
      <w:tr w:rsidR="00995B2B" w:rsidRPr="008808AA" w14:paraId="2EC7BBBE"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4A4C1779"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Složení</w:t>
            </w:r>
          </w:p>
        </w:tc>
        <w:tc>
          <w:tcPr>
            <w:tcW w:w="6799" w:type="dxa"/>
            <w:shd w:val="clear" w:color="auto" w:fill="FFFFFF" w:themeFill="background1"/>
          </w:tcPr>
          <w:p w14:paraId="642D5033" w14:textId="0C412EDB"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Aktuální složení se může v průběhu realizace měnit</w:t>
            </w:r>
            <w:r w:rsidR="00B80AA9">
              <w:rPr>
                <w:rFonts w:cstheme="minorHAnsi"/>
                <w:color w:val="000000"/>
                <w14:ligatures w14:val="none"/>
              </w:rPr>
              <w:t>.</w:t>
            </w:r>
          </w:p>
          <w:p w14:paraId="3D206C3A" w14:textId="177E1E30" w:rsidR="002A540A" w:rsidRPr="008808AA" w:rsidRDefault="00995B2B" w:rsidP="002A540A">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 xml:space="preserve">Seznam členů k nahlédnutí u projektového manažera </w:t>
            </w:r>
            <w:r w:rsidR="00AD3941">
              <w:rPr>
                <w:rFonts w:cstheme="minorHAnsi"/>
                <w:color w:val="000000"/>
                <w14:ligatures w14:val="none"/>
              </w:rPr>
              <w:t xml:space="preserve">v průběhu realizace projektu </w:t>
            </w:r>
            <w:r w:rsidR="002A540A">
              <w:rPr>
                <w:rFonts w:cstheme="minorHAnsi"/>
                <w:color w:val="000000"/>
                <w14:ligatures w14:val="none"/>
              </w:rPr>
              <w:t xml:space="preserve">– </w:t>
            </w:r>
            <w:r w:rsidR="00AD3941">
              <w:rPr>
                <w:rFonts w:cstheme="minorHAnsi"/>
                <w:color w:val="000000"/>
                <w14:ligatures w14:val="none"/>
              </w:rPr>
              <w:t xml:space="preserve">poté </w:t>
            </w:r>
            <w:r w:rsidR="002A540A">
              <w:rPr>
                <w:rFonts w:cstheme="minorHAnsi"/>
                <w:color w:val="000000"/>
                <w14:ligatures w14:val="none"/>
              </w:rPr>
              <w:t>povinná archivace relevantních dokumentů</w:t>
            </w:r>
            <w:r w:rsidR="002A540A" w:rsidRPr="008808AA">
              <w:rPr>
                <w:rFonts w:cstheme="minorHAnsi"/>
                <w:color w:val="000000"/>
                <w14:ligatures w14:val="none"/>
              </w:rPr>
              <w:t xml:space="preserve"> </w:t>
            </w:r>
            <w:r w:rsidR="00AD3941">
              <w:rPr>
                <w:rFonts w:cstheme="minorHAnsi"/>
                <w:color w:val="000000"/>
                <w14:ligatures w14:val="none"/>
              </w:rPr>
              <w:t>/MAS SERVISO o. p. s/</w:t>
            </w:r>
            <w:r w:rsidR="00AD3941" w:rsidRPr="008808AA">
              <w:rPr>
                <w:rFonts w:cstheme="minorHAnsi"/>
                <w:color w:val="000000"/>
                <w14:ligatures w14:val="none"/>
              </w:rPr>
              <w:t xml:space="preserve"> </w:t>
            </w:r>
            <w:r w:rsidR="002A540A" w:rsidRPr="008808AA">
              <w:rPr>
                <w:rFonts w:cstheme="minorHAnsi"/>
                <w:color w:val="000000"/>
                <w14:ligatures w14:val="none"/>
              </w:rPr>
              <w:t xml:space="preserve">a na </w:t>
            </w:r>
            <w:hyperlink r:id="rId16" w:history="1">
              <w:r w:rsidR="002A540A" w:rsidRPr="00BC3C3B">
                <w:rPr>
                  <w:rStyle w:val="Hypertextovodkaz"/>
                  <w:rFonts w:cstheme="minorHAnsi"/>
                  <w14:ligatures w14:val="none"/>
                </w:rPr>
                <w:t>www.maplouny.cz</w:t>
              </w:r>
            </w:hyperlink>
            <w:r w:rsidR="002A540A">
              <w:rPr>
                <w:rFonts w:cstheme="minorHAnsi"/>
                <w:color w:val="000000"/>
                <w14:ligatures w14:val="none"/>
              </w:rPr>
              <w:t xml:space="preserve"> a zároveň doloženo přílohou č.1 Řízení procesu MAP – 1c)</w:t>
            </w:r>
          </w:p>
          <w:p w14:paraId="4C81E8AB" w14:textId="3C149CFF"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 xml:space="preserve">Člen pracovní skupiny – současně člen </w:t>
            </w:r>
            <w:r w:rsidR="002A540A">
              <w:rPr>
                <w:rFonts w:cstheme="minorHAnsi"/>
                <w:color w:val="000000"/>
                <w14:ligatures w14:val="none"/>
              </w:rPr>
              <w:t>ŘV</w:t>
            </w:r>
            <w:r w:rsidRPr="008808AA">
              <w:rPr>
                <w:rFonts w:cstheme="minorHAnsi"/>
                <w:color w:val="000000"/>
                <w14:ligatures w14:val="none"/>
              </w:rPr>
              <w:t xml:space="preserve"> – zajištěn přenos informací (zpravodaj pro </w:t>
            </w:r>
            <w:r w:rsidR="002A540A">
              <w:rPr>
                <w:rFonts w:cstheme="minorHAnsi"/>
                <w:color w:val="000000"/>
                <w14:ligatures w14:val="none"/>
              </w:rPr>
              <w:t>ŘV</w:t>
            </w:r>
            <w:r w:rsidRPr="008808AA">
              <w:rPr>
                <w:rFonts w:cstheme="minorHAnsi"/>
                <w:color w:val="000000"/>
                <w14:ligatures w14:val="none"/>
              </w:rPr>
              <w:t>)</w:t>
            </w:r>
            <w:r w:rsidR="00B80AA9">
              <w:rPr>
                <w:rFonts w:cstheme="minorHAnsi"/>
                <w:color w:val="000000"/>
                <w14:ligatures w14:val="none"/>
              </w:rPr>
              <w:t>.</w:t>
            </w:r>
          </w:p>
        </w:tc>
      </w:tr>
      <w:tr w:rsidR="00995B2B" w:rsidRPr="008808AA" w14:paraId="23A03494"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3F7A36C6"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Četnost setkávání</w:t>
            </w:r>
          </w:p>
        </w:tc>
        <w:tc>
          <w:tcPr>
            <w:tcW w:w="6799" w:type="dxa"/>
            <w:shd w:val="clear" w:color="auto" w:fill="FFFFFF" w:themeFill="background1"/>
          </w:tcPr>
          <w:p w14:paraId="4E942019" w14:textId="766DF243"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14:ligatures w14:val="none"/>
              </w:rPr>
              <w:t>4 x během 12 po sobě jdoucích měsících</w:t>
            </w:r>
            <w:r w:rsidR="00B80AA9">
              <w:rPr>
                <w14:ligatures w14:val="none"/>
              </w:rPr>
              <w:t>.</w:t>
            </w:r>
          </w:p>
        </w:tc>
      </w:tr>
      <w:tr w:rsidR="00995B2B" w:rsidRPr="008808AA" w14:paraId="70008C72"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540DCEE8"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Odpovědná osoba</w:t>
            </w:r>
          </w:p>
        </w:tc>
        <w:tc>
          <w:tcPr>
            <w:tcW w:w="6799" w:type="dxa"/>
            <w:shd w:val="clear" w:color="auto" w:fill="FFFFFF" w:themeFill="background1"/>
          </w:tcPr>
          <w:p w14:paraId="30C77C83" w14:textId="72F3E93A"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14:ligatures w14:val="none"/>
              </w:rPr>
              <w:t>Projektový manažer, vedoucí pracovní skupiny</w:t>
            </w:r>
            <w:r w:rsidR="00B80AA9">
              <w:rPr>
                <w14:ligatures w14:val="none"/>
              </w:rPr>
              <w:t>.</w:t>
            </w:r>
          </w:p>
        </w:tc>
      </w:tr>
    </w:tbl>
    <w:p w14:paraId="6221F0C6" w14:textId="19CCD8BE" w:rsidR="00995B2B" w:rsidRPr="008808AA" w:rsidRDefault="00B80AA9" w:rsidP="00DF2CA7">
      <w:pPr>
        <w:pStyle w:val="Titulek"/>
        <w:rPr>
          <w:rFonts w:cstheme="minorHAnsi"/>
          <w:b/>
          <w:bCs/>
          <w:color w:val="000000"/>
          <w14:ligatures w14:val="none"/>
        </w:rPr>
      </w:pPr>
      <w:bookmarkStart w:id="46" w:name="_Toc203079277"/>
      <w:r>
        <w:t xml:space="preserve">Tabulka </w:t>
      </w:r>
      <w:fldSimple w:instr=" SEQ Tabulka \* ARABIC ">
        <w:r w:rsidR="00661DBE">
          <w:rPr>
            <w:noProof/>
          </w:rPr>
          <w:t>7</w:t>
        </w:r>
      </w:fldSimple>
      <w:r>
        <w:t>: Organizační struktura platformy PS pro rovné příležitosti</w:t>
      </w:r>
      <w:r w:rsidR="00C44490">
        <w:t xml:space="preserve">, </w:t>
      </w:r>
      <w:r w:rsidR="0061143C" w:rsidRPr="0061143C">
        <w:t>„zdroj: vlastní zpracování“</w:t>
      </w:r>
      <w:bookmarkEnd w:id="46"/>
    </w:p>
    <w:p w14:paraId="33885209" w14:textId="6BB30CDA" w:rsidR="00995B2B" w:rsidRDefault="00995B2B" w:rsidP="004572E0">
      <w:pPr>
        <w:spacing w:after="0" w:line="240" w:lineRule="auto"/>
        <w:jc w:val="both"/>
        <w:rPr>
          <w:rFonts w:cstheme="minorHAnsi"/>
          <w:color w:val="000000"/>
          <w:kern w:val="0"/>
          <w14:ligatures w14:val="none"/>
        </w:rPr>
      </w:pPr>
      <w:r w:rsidRPr="0061143C">
        <w:rPr>
          <w:rFonts w:cstheme="minorHAnsi"/>
          <w:b/>
          <w:bCs/>
          <w:color w:val="323E4F" w:themeColor="text2" w:themeShade="BF"/>
          <w:kern w:val="0"/>
          <w:u w:val="single"/>
          <w14:ligatures w14:val="none"/>
        </w:rPr>
        <w:t>Realizační tým projektu</w:t>
      </w:r>
      <w:r w:rsidRPr="008808AA">
        <w:rPr>
          <w:rFonts w:cstheme="minorHAnsi"/>
          <w:color w:val="323E4F" w:themeColor="text2" w:themeShade="BF"/>
          <w:kern w:val="0"/>
          <w14:ligatures w14:val="none"/>
        </w:rPr>
        <w:t xml:space="preserve"> </w:t>
      </w:r>
      <w:r w:rsidRPr="008808AA">
        <w:rPr>
          <w:rFonts w:cstheme="minorHAnsi"/>
          <w:color w:val="000000"/>
          <w:kern w:val="0"/>
          <w14:ligatures w14:val="none"/>
        </w:rPr>
        <w:t>je složen z administrativních a odborných pracovníků, kteří se prostřednictvím předem určených činností podílejí na tvorbě a realizaci výstupů projektu MAP IV. Realizační tým se setkává dle potřeby, a to především s ohledem na sestavení harmonogramu úkolů, rozdělení činností a průběžné kontrole naplňování výstupů.</w:t>
      </w:r>
      <w:r w:rsidR="002A540A">
        <w:rPr>
          <w:rFonts w:cstheme="minorHAnsi"/>
          <w:color w:val="000000"/>
          <w:kern w:val="0"/>
          <w14:ligatures w14:val="none"/>
        </w:rPr>
        <w:t xml:space="preserve"> V případě administrativního týmu MAP IV se jedn</w:t>
      </w:r>
      <w:r w:rsidR="00C44490">
        <w:rPr>
          <w:rFonts w:cstheme="minorHAnsi"/>
          <w:color w:val="000000"/>
          <w:kern w:val="0"/>
          <w14:ligatures w14:val="none"/>
        </w:rPr>
        <w:t>á</w:t>
      </w:r>
      <w:r w:rsidR="002A540A">
        <w:rPr>
          <w:rFonts w:cstheme="minorHAnsi"/>
          <w:color w:val="000000"/>
          <w:kern w:val="0"/>
          <w14:ligatures w14:val="none"/>
        </w:rPr>
        <w:t xml:space="preserve"> téměř o každodenní kontakt. </w:t>
      </w:r>
      <w:r w:rsidRPr="008808AA">
        <w:rPr>
          <w:rFonts w:cstheme="minorHAnsi"/>
          <w:color w:val="000000"/>
          <w:kern w:val="0"/>
          <w14:ligatures w14:val="none"/>
        </w:rPr>
        <w:t>Každý člen Realizačního týmu má prostřednictvím pracovní náplně jasně definovanou roli v týmu, pracovní činnosti a odpovědnost. Za tyto činnosti zodpovídají členové Realizačního týmu Projektovému manažerovi.</w:t>
      </w:r>
    </w:p>
    <w:p w14:paraId="7DE23C50" w14:textId="77777777" w:rsidR="004572E0" w:rsidRPr="008808AA" w:rsidRDefault="004572E0" w:rsidP="004572E0">
      <w:pPr>
        <w:spacing w:after="0" w:line="240" w:lineRule="auto"/>
        <w:jc w:val="both"/>
        <w:rPr>
          <w:rFonts w:cstheme="minorHAnsi"/>
          <w:color w:val="000000"/>
          <w:kern w:val="0"/>
          <w14:ligatures w14:val="none"/>
        </w:rPr>
      </w:pPr>
    </w:p>
    <w:tbl>
      <w:tblPr>
        <w:tblStyle w:val="Tabulkasmkou4zvraznn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988"/>
        <w:gridCol w:w="5352"/>
      </w:tblGrid>
      <w:tr w:rsidR="00995B2B" w:rsidRPr="008808AA" w14:paraId="42044ED5" w14:textId="77777777" w:rsidTr="007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vMerge w:val="restart"/>
            <w:tcBorders>
              <w:top w:val="none" w:sz="0" w:space="0" w:color="auto"/>
              <w:left w:val="none" w:sz="0" w:space="0" w:color="auto"/>
              <w:bottom w:val="none" w:sz="0" w:space="0" w:color="auto"/>
              <w:right w:val="none" w:sz="0" w:space="0" w:color="auto"/>
            </w:tcBorders>
            <w:shd w:val="clear" w:color="auto" w:fill="222A35" w:themeFill="text2" w:themeFillShade="80"/>
          </w:tcPr>
          <w:p w14:paraId="0FBFEEE0" w14:textId="77777777" w:rsidR="00995B2B" w:rsidRPr="008808AA" w:rsidRDefault="00995B2B" w:rsidP="007F6EBB">
            <w:pPr>
              <w:jc w:val="center"/>
              <w:rPr>
                <w:rFonts w:cstheme="minorHAnsi"/>
                <w14:ligatures w14:val="none"/>
              </w:rPr>
            </w:pPr>
          </w:p>
          <w:p w14:paraId="513BC56A" w14:textId="77777777" w:rsidR="00995B2B" w:rsidRPr="008808AA" w:rsidRDefault="00995B2B" w:rsidP="007F6EBB">
            <w:pPr>
              <w:jc w:val="center"/>
              <w:rPr>
                <w:rFonts w:cstheme="minorHAnsi"/>
                <w14:ligatures w14:val="none"/>
              </w:rPr>
            </w:pPr>
          </w:p>
          <w:p w14:paraId="7D115CA1" w14:textId="77777777" w:rsidR="00995B2B" w:rsidRPr="008808AA" w:rsidRDefault="00995B2B" w:rsidP="007F6EBB">
            <w:pPr>
              <w:jc w:val="center"/>
              <w:rPr>
                <w:rFonts w:cstheme="minorHAnsi"/>
                <w14:ligatures w14:val="none"/>
              </w:rPr>
            </w:pPr>
          </w:p>
          <w:p w14:paraId="1E1B86A0" w14:textId="77777777" w:rsidR="00995B2B" w:rsidRPr="008808AA" w:rsidRDefault="00995B2B" w:rsidP="007F6EBB">
            <w:pPr>
              <w:jc w:val="center"/>
              <w:rPr>
                <w:rFonts w:cstheme="minorHAnsi"/>
                <w14:ligatures w14:val="none"/>
              </w:rPr>
            </w:pPr>
          </w:p>
          <w:p w14:paraId="21085E9A" w14:textId="77777777" w:rsidR="00995B2B" w:rsidRPr="008808AA" w:rsidRDefault="00995B2B" w:rsidP="007F6EBB">
            <w:pPr>
              <w:jc w:val="center"/>
              <w:rPr>
                <w:rFonts w:cstheme="minorHAnsi"/>
                <w14:ligatures w14:val="none"/>
              </w:rPr>
            </w:pPr>
            <w:r w:rsidRPr="008808AA">
              <w:rPr>
                <w:rFonts w:cstheme="minorHAnsi"/>
                <w14:ligatures w14:val="none"/>
              </w:rPr>
              <w:t>REALIZAČNÍ TÝM</w:t>
            </w:r>
          </w:p>
        </w:tc>
        <w:tc>
          <w:tcPr>
            <w:tcW w:w="1988" w:type="dxa"/>
            <w:vMerge w:val="restart"/>
            <w:tcBorders>
              <w:top w:val="none" w:sz="0" w:space="0" w:color="auto"/>
              <w:left w:val="none" w:sz="0" w:space="0" w:color="auto"/>
              <w:bottom w:val="none" w:sz="0" w:space="0" w:color="auto"/>
              <w:right w:val="none" w:sz="0" w:space="0" w:color="auto"/>
            </w:tcBorders>
            <w:shd w:val="clear" w:color="auto" w:fill="323E4F" w:themeFill="text2" w:themeFillShade="BF"/>
          </w:tcPr>
          <w:p w14:paraId="5921EF71" w14:textId="77777777" w:rsidR="00995B2B" w:rsidRPr="008808AA" w:rsidRDefault="00995B2B" w:rsidP="007F6EBB">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p>
          <w:p w14:paraId="3EC1DDB8" w14:textId="77C1801E" w:rsidR="00995B2B" w:rsidRPr="008808AA" w:rsidRDefault="00995B2B" w:rsidP="002A540A">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r w:rsidRPr="008808AA">
              <w:rPr>
                <w:rFonts w:cstheme="minorHAnsi"/>
                <w14:ligatures w14:val="none"/>
              </w:rPr>
              <w:t>Administrativní tým</w:t>
            </w:r>
          </w:p>
        </w:tc>
        <w:tc>
          <w:tcPr>
            <w:tcW w:w="5352" w:type="dxa"/>
            <w:tcBorders>
              <w:top w:val="none" w:sz="0" w:space="0" w:color="auto"/>
              <w:left w:val="none" w:sz="0" w:space="0" w:color="auto"/>
              <w:bottom w:val="none" w:sz="0" w:space="0" w:color="auto"/>
              <w:right w:val="none" w:sz="0" w:space="0" w:color="auto"/>
            </w:tcBorders>
            <w:shd w:val="clear" w:color="auto" w:fill="FFFFFF" w:themeFill="background1"/>
          </w:tcPr>
          <w:p w14:paraId="2E63B430" w14:textId="77777777" w:rsidR="00995B2B" w:rsidRPr="008808AA" w:rsidRDefault="00995B2B" w:rsidP="007F6EBB">
            <w:pPr>
              <w:cnfStyle w:val="100000000000" w:firstRow="1"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Projektový manažer</w:t>
            </w:r>
          </w:p>
        </w:tc>
      </w:tr>
      <w:tr w:rsidR="00995B2B" w:rsidRPr="008808AA" w14:paraId="4D0C71E3"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3A512077" w14:textId="77777777" w:rsidR="00995B2B" w:rsidRPr="008808AA" w:rsidRDefault="00995B2B" w:rsidP="007F6EBB">
            <w:pPr>
              <w:jc w:val="center"/>
              <w:rPr>
                <w:rFonts w:cstheme="minorHAnsi"/>
                <w:color w:val="000000"/>
                <w14:ligatures w14:val="none"/>
              </w:rPr>
            </w:pPr>
          </w:p>
        </w:tc>
        <w:tc>
          <w:tcPr>
            <w:tcW w:w="1988" w:type="dxa"/>
            <w:vMerge/>
            <w:shd w:val="clear" w:color="auto" w:fill="323E4F" w:themeFill="text2" w:themeFillShade="BF"/>
          </w:tcPr>
          <w:p w14:paraId="55573BF6" w14:textId="77777777"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0EA43831"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 xml:space="preserve">Finanční manažer </w:t>
            </w:r>
          </w:p>
        </w:tc>
      </w:tr>
      <w:tr w:rsidR="00995B2B" w:rsidRPr="008808AA" w14:paraId="4446F9B1" w14:textId="77777777" w:rsidTr="002A540A">
        <w:trPr>
          <w:trHeight w:val="408"/>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7179F33E" w14:textId="77777777" w:rsidR="00995B2B" w:rsidRPr="008808AA" w:rsidRDefault="00995B2B" w:rsidP="007F6EBB">
            <w:pPr>
              <w:jc w:val="center"/>
              <w:rPr>
                <w:rFonts w:cstheme="minorHAnsi"/>
                <w:color w:val="000000"/>
                <w14:ligatures w14:val="none"/>
              </w:rPr>
            </w:pPr>
          </w:p>
        </w:tc>
        <w:tc>
          <w:tcPr>
            <w:tcW w:w="1988" w:type="dxa"/>
            <w:vMerge/>
            <w:shd w:val="clear" w:color="auto" w:fill="323E4F" w:themeFill="text2" w:themeFillShade="BF"/>
          </w:tcPr>
          <w:p w14:paraId="6E75934C" w14:textId="77777777"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2FA0BB87"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Administrativní pracovník</w:t>
            </w:r>
          </w:p>
        </w:tc>
      </w:tr>
      <w:tr w:rsidR="00995B2B" w:rsidRPr="008808AA" w14:paraId="469A4483"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71E5D85C" w14:textId="77777777" w:rsidR="00995B2B" w:rsidRPr="008808AA" w:rsidRDefault="00995B2B" w:rsidP="007F6EBB">
            <w:pPr>
              <w:jc w:val="center"/>
              <w:rPr>
                <w:rFonts w:cstheme="minorHAnsi"/>
                <w:color w:val="000000"/>
                <w14:ligatures w14:val="none"/>
              </w:rPr>
            </w:pPr>
          </w:p>
        </w:tc>
        <w:tc>
          <w:tcPr>
            <w:tcW w:w="1988" w:type="dxa"/>
            <w:vMerge w:val="restart"/>
            <w:shd w:val="clear" w:color="auto" w:fill="323E4F" w:themeFill="text2" w:themeFillShade="BF"/>
          </w:tcPr>
          <w:p w14:paraId="19AA3231"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p>
          <w:p w14:paraId="31544384"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p>
          <w:p w14:paraId="08AEDDE6"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r w:rsidRPr="008808AA">
              <w:rPr>
                <w:rFonts w:cstheme="minorHAnsi"/>
                <w:b/>
                <w:bCs/>
                <w:color w:val="FFFFFF" w:themeColor="background1"/>
                <w14:ligatures w14:val="none"/>
              </w:rPr>
              <w:t xml:space="preserve">     Odborný tým</w:t>
            </w:r>
          </w:p>
        </w:tc>
        <w:tc>
          <w:tcPr>
            <w:tcW w:w="5352" w:type="dxa"/>
            <w:shd w:val="clear" w:color="auto" w:fill="FFFFFF" w:themeFill="background1"/>
          </w:tcPr>
          <w:p w14:paraId="378363D9"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Koordinátor implementace</w:t>
            </w:r>
          </w:p>
        </w:tc>
      </w:tr>
      <w:tr w:rsidR="00995B2B" w:rsidRPr="008808AA" w14:paraId="1A6BCC9F" w14:textId="77777777" w:rsidTr="007F6EBB">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274336C6" w14:textId="77777777" w:rsidR="00995B2B" w:rsidRPr="008808AA" w:rsidRDefault="00995B2B" w:rsidP="007F6EBB">
            <w:pPr>
              <w:jc w:val="center"/>
              <w:rPr>
                <w:rFonts w:cstheme="minorHAnsi"/>
                <w:color w:val="000000"/>
                <w14:ligatures w14:val="none"/>
              </w:rPr>
            </w:pPr>
          </w:p>
        </w:tc>
        <w:tc>
          <w:tcPr>
            <w:tcW w:w="1988" w:type="dxa"/>
            <w:vMerge/>
            <w:shd w:val="clear" w:color="auto" w:fill="323E4F" w:themeFill="text2" w:themeFillShade="BF"/>
          </w:tcPr>
          <w:p w14:paraId="589913F5"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039F8988"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Zástupci škol</w:t>
            </w:r>
          </w:p>
        </w:tc>
      </w:tr>
      <w:tr w:rsidR="00995B2B" w:rsidRPr="008808AA" w14:paraId="5F1635F7"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3495BBAA" w14:textId="77777777" w:rsidR="00995B2B" w:rsidRPr="008808AA" w:rsidRDefault="00995B2B" w:rsidP="007F6EBB">
            <w:pPr>
              <w:jc w:val="center"/>
              <w:rPr>
                <w:rFonts w:cstheme="minorHAnsi"/>
                <w:color w:val="000000"/>
                <w14:ligatures w14:val="none"/>
              </w:rPr>
            </w:pPr>
          </w:p>
        </w:tc>
        <w:tc>
          <w:tcPr>
            <w:tcW w:w="1988" w:type="dxa"/>
            <w:vMerge/>
            <w:shd w:val="clear" w:color="auto" w:fill="323E4F" w:themeFill="text2" w:themeFillShade="BF"/>
          </w:tcPr>
          <w:p w14:paraId="6F4D42AB"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02039921"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Zástupci zřizovatele</w:t>
            </w:r>
          </w:p>
        </w:tc>
      </w:tr>
      <w:tr w:rsidR="00995B2B" w:rsidRPr="008808AA" w14:paraId="161E6D26" w14:textId="77777777" w:rsidTr="007F6EBB">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722140A9" w14:textId="77777777" w:rsidR="00995B2B" w:rsidRPr="008808AA" w:rsidRDefault="00995B2B" w:rsidP="007F6EBB">
            <w:pPr>
              <w:jc w:val="center"/>
              <w:rPr>
                <w:rFonts w:cstheme="minorHAnsi"/>
                <w:color w:val="000000"/>
                <w14:ligatures w14:val="none"/>
              </w:rPr>
            </w:pPr>
          </w:p>
        </w:tc>
        <w:tc>
          <w:tcPr>
            <w:tcW w:w="1988" w:type="dxa"/>
            <w:vMerge/>
            <w:shd w:val="clear" w:color="auto" w:fill="323E4F" w:themeFill="text2" w:themeFillShade="BF"/>
          </w:tcPr>
          <w:p w14:paraId="00BA94E0"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10EE040F"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Odborník KA č.3 a KA č. 4</w:t>
            </w:r>
          </w:p>
        </w:tc>
      </w:tr>
      <w:tr w:rsidR="00995B2B" w:rsidRPr="008808AA" w14:paraId="57179BF9"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284E048A" w14:textId="77777777" w:rsidR="00995B2B" w:rsidRPr="008808AA" w:rsidRDefault="00995B2B" w:rsidP="007F6EBB">
            <w:pPr>
              <w:rPr>
                <w:rFonts w:cstheme="minorHAnsi"/>
                <w:color w:val="000000"/>
                <w14:ligatures w14:val="none"/>
              </w:rPr>
            </w:pPr>
          </w:p>
        </w:tc>
        <w:tc>
          <w:tcPr>
            <w:tcW w:w="1988" w:type="dxa"/>
            <w:vMerge/>
            <w:shd w:val="clear" w:color="auto" w:fill="323E4F" w:themeFill="text2" w:themeFillShade="BF"/>
          </w:tcPr>
          <w:p w14:paraId="5410E707"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277BE547"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Evaluátor</w:t>
            </w:r>
          </w:p>
        </w:tc>
      </w:tr>
      <w:tr w:rsidR="00995B2B" w:rsidRPr="008808AA" w14:paraId="24BB9414" w14:textId="77777777" w:rsidTr="007F6EBB">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3FC78EBA" w14:textId="77777777" w:rsidR="00995B2B" w:rsidRPr="008808AA" w:rsidRDefault="00995B2B" w:rsidP="007F6EBB">
            <w:pPr>
              <w:rPr>
                <w:rFonts w:cstheme="minorHAnsi"/>
                <w:color w:val="000000"/>
                <w14:ligatures w14:val="none"/>
              </w:rPr>
            </w:pPr>
          </w:p>
        </w:tc>
        <w:tc>
          <w:tcPr>
            <w:tcW w:w="1988" w:type="dxa"/>
            <w:vMerge/>
            <w:shd w:val="clear" w:color="auto" w:fill="323E4F" w:themeFill="text2" w:themeFillShade="BF"/>
          </w:tcPr>
          <w:p w14:paraId="65BB454B"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14:ligatures w14:val="none"/>
              </w:rPr>
            </w:pPr>
          </w:p>
        </w:tc>
        <w:tc>
          <w:tcPr>
            <w:tcW w:w="5352" w:type="dxa"/>
            <w:shd w:val="clear" w:color="auto" w:fill="FFFFFF" w:themeFill="background1"/>
          </w:tcPr>
          <w:p w14:paraId="5C5E3246"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Analytik</w:t>
            </w:r>
          </w:p>
        </w:tc>
      </w:tr>
      <w:tr w:rsidR="00995B2B" w:rsidRPr="008808AA" w14:paraId="513EC4A6" w14:textId="77777777" w:rsidTr="007F6EBB">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4B2C8547" w14:textId="77777777" w:rsidR="00995B2B" w:rsidRPr="008808AA" w:rsidRDefault="00995B2B" w:rsidP="007F6EBB">
            <w:pPr>
              <w:rPr>
                <w:rFonts w:cstheme="minorHAnsi"/>
                <w:color w:val="000000"/>
                <w14:ligatures w14:val="none"/>
              </w:rPr>
            </w:pPr>
          </w:p>
        </w:tc>
        <w:tc>
          <w:tcPr>
            <w:tcW w:w="1988" w:type="dxa"/>
            <w:vMerge/>
            <w:shd w:val="clear" w:color="auto" w:fill="323E4F" w:themeFill="text2" w:themeFillShade="BF"/>
          </w:tcPr>
          <w:p w14:paraId="0601CF9C"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14:ligatures w14:val="none"/>
              </w:rPr>
            </w:pPr>
          </w:p>
        </w:tc>
        <w:tc>
          <w:tcPr>
            <w:tcW w:w="5352" w:type="dxa"/>
            <w:shd w:val="clear" w:color="auto" w:fill="FFFFFF" w:themeFill="background1"/>
          </w:tcPr>
          <w:p w14:paraId="0E864CD8"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Expert pro práci s CS</w:t>
            </w:r>
          </w:p>
        </w:tc>
      </w:tr>
    </w:tbl>
    <w:p w14:paraId="46B8937A" w14:textId="0838CE87" w:rsidR="008808AA" w:rsidRDefault="00DF2CA7" w:rsidP="00DF2CA7">
      <w:pPr>
        <w:pStyle w:val="Titulek"/>
      </w:pPr>
      <w:bookmarkStart w:id="47" w:name="_Toc203079278"/>
      <w:r>
        <w:t xml:space="preserve">Tabulka </w:t>
      </w:r>
      <w:fldSimple w:instr=" SEQ Tabulka \* ARABIC ">
        <w:r w:rsidR="00661DBE">
          <w:rPr>
            <w:noProof/>
          </w:rPr>
          <w:t>8</w:t>
        </w:r>
      </w:fldSimple>
      <w:r>
        <w:t>. Organizační struktura Realizační tým</w:t>
      </w:r>
      <w:r w:rsidR="00C44490">
        <w:t xml:space="preserve">, </w:t>
      </w:r>
      <w:r w:rsidR="0061143C" w:rsidRPr="0061143C">
        <w:t>„zdroj: vlastní zpracování“</w:t>
      </w:r>
      <w:bookmarkEnd w:id="47"/>
    </w:p>
    <w:p w14:paraId="584F6707" w14:textId="77777777" w:rsidR="002A540A" w:rsidRDefault="002A540A" w:rsidP="008808AA">
      <w:pPr>
        <w:jc w:val="both"/>
        <w:rPr>
          <w:b/>
          <w:bCs/>
          <w:i/>
          <w:iCs/>
          <w:color w:val="323E4F" w:themeColor="text2" w:themeShade="BF"/>
        </w:rPr>
      </w:pPr>
    </w:p>
    <w:p w14:paraId="31FE973F" w14:textId="353EE8F8" w:rsidR="008808AA" w:rsidRPr="004D0D38" w:rsidRDefault="008808AA" w:rsidP="00C44490">
      <w:pPr>
        <w:ind w:firstLine="360"/>
        <w:jc w:val="center"/>
        <w:rPr>
          <w:b/>
          <w:bCs/>
          <w:i/>
          <w:iCs/>
          <w:color w:val="323E4F" w:themeColor="text2" w:themeShade="BF"/>
        </w:rPr>
      </w:pPr>
      <w:r w:rsidRPr="004D0D38">
        <w:rPr>
          <w:b/>
          <w:bCs/>
          <w:i/>
          <w:iCs/>
          <w:color w:val="323E4F" w:themeColor="text2" w:themeShade="BF"/>
        </w:rPr>
        <w:t>(</w:t>
      </w:r>
      <w:r w:rsidR="0061143C">
        <w:rPr>
          <w:b/>
          <w:bCs/>
          <w:i/>
          <w:iCs/>
          <w:color w:val="323E4F" w:themeColor="text2" w:themeShade="BF"/>
        </w:rPr>
        <w:t xml:space="preserve">Dokument: </w:t>
      </w:r>
      <w:r w:rsidRPr="004D0D38">
        <w:rPr>
          <w:b/>
          <w:bCs/>
          <w:i/>
          <w:iCs/>
          <w:color w:val="323E4F" w:themeColor="text2" w:themeShade="BF"/>
        </w:rPr>
        <w:t>Organizační struktura je doložena přílohou č.2 Organizační struktura)</w:t>
      </w:r>
    </w:p>
    <w:p w14:paraId="57453B97" w14:textId="77777777" w:rsidR="008808AA" w:rsidRDefault="008808AA" w:rsidP="00081E0E">
      <w:pPr>
        <w:jc w:val="both"/>
      </w:pPr>
    </w:p>
    <w:p w14:paraId="6F97E315" w14:textId="77777777" w:rsidR="004572E0" w:rsidRDefault="004572E0" w:rsidP="00081E0E">
      <w:pPr>
        <w:jc w:val="both"/>
      </w:pPr>
    </w:p>
    <w:p w14:paraId="2DDE217D" w14:textId="77777777" w:rsidR="00C44490" w:rsidRDefault="00C44490" w:rsidP="00081E0E">
      <w:pPr>
        <w:jc w:val="both"/>
      </w:pPr>
    </w:p>
    <w:p w14:paraId="725AAF70" w14:textId="77777777" w:rsidR="00C44490" w:rsidRDefault="00C44490" w:rsidP="00081E0E">
      <w:pPr>
        <w:jc w:val="both"/>
      </w:pPr>
    </w:p>
    <w:p w14:paraId="6AEF52C3" w14:textId="77777777" w:rsidR="00B33008" w:rsidRDefault="00B33008" w:rsidP="00081E0E">
      <w:pPr>
        <w:jc w:val="both"/>
      </w:pPr>
    </w:p>
    <w:p w14:paraId="466133B3" w14:textId="77777777" w:rsidR="00C44490" w:rsidRDefault="00C44490" w:rsidP="00081E0E">
      <w:pPr>
        <w:jc w:val="both"/>
      </w:pPr>
    </w:p>
    <w:p w14:paraId="2E08A40D" w14:textId="17647554" w:rsidR="00B33008" w:rsidRPr="0061143C" w:rsidRDefault="00B33008" w:rsidP="00B33008">
      <w:pPr>
        <w:pStyle w:val="Nadpis5"/>
        <w:rPr>
          <w:b/>
          <w:bCs/>
          <w:i/>
          <w:iCs/>
          <w:color w:val="323E4F" w:themeColor="text2" w:themeShade="BF"/>
        </w:rPr>
      </w:pPr>
      <w:bookmarkStart w:id="48" w:name="_Toc203078194"/>
      <w:bookmarkStart w:id="49" w:name="_Toc203078731"/>
      <w:r>
        <w:rPr>
          <w:b/>
          <w:bCs/>
          <w:i/>
          <w:iCs/>
          <w:color w:val="323E4F" w:themeColor="text2" w:themeShade="BF"/>
        </w:rPr>
        <w:t>1.2.2.1.3 Pracovní skupiny</w:t>
      </w:r>
      <w:bookmarkEnd w:id="48"/>
      <w:bookmarkEnd w:id="49"/>
    </w:p>
    <w:p w14:paraId="2DC1C03A" w14:textId="77777777" w:rsidR="0061143C" w:rsidRDefault="0061143C" w:rsidP="00081E0E">
      <w:pPr>
        <w:jc w:val="both"/>
      </w:pPr>
    </w:p>
    <w:p w14:paraId="2FFE85A6" w14:textId="497C3A8D" w:rsidR="008808AA" w:rsidRDefault="008808AA" w:rsidP="004572E0">
      <w:pPr>
        <w:spacing w:after="0" w:line="240" w:lineRule="auto"/>
        <w:jc w:val="both"/>
      </w:pPr>
      <w:r w:rsidRPr="0061143C">
        <w:rPr>
          <w:b/>
          <w:bCs/>
          <w:color w:val="323E4F" w:themeColor="text2" w:themeShade="BF"/>
          <w:u w:val="single"/>
        </w:rPr>
        <w:t>Pracovní skupiny</w:t>
      </w:r>
      <w:r w:rsidRPr="0061143C">
        <w:rPr>
          <w:color w:val="323E4F" w:themeColor="text2" w:themeShade="BF"/>
        </w:rPr>
        <w:t xml:space="preserve"> </w:t>
      </w:r>
      <w:r>
        <w:t>jsou ustanoveny dle Pravidel pro žadatele a příjemce – Specifická část – Výzva 02_23_017 Akční plánování v území – MAP v rámci klíčové aktivity 3 - Rozvoj a aktualizace MAP</w:t>
      </w:r>
      <w:r w:rsidR="008D485E">
        <w:t>.</w:t>
      </w:r>
    </w:p>
    <w:p w14:paraId="5EF24F95" w14:textId="42C78130" w:rsidR="008808AA" w:rsidRDefault="008808AA" w:rsidP="004572E0">
      <w:pPr>
        <w:spacing w:after="0" w:line="240" w:lineRule="auto"/>
        <w:jc w:val="both"/>
      </w:pPr>
      <w:r>
        <w:t xml:space="preserve">Pracovní skupiny jsou vytvořeny tematicky, scházejí se dle jejich zaměření, a to tak často, jak je nezbytné pro vytvoření dílčích výstupů projektu a aktivit nastavených v průběhu fungování projektu, minimálně však 4 x během 12 po sobě jdoucích měsících. </w:t>
      </w:r>
    </w:p>
    <w:p w14:paraId="10E3FD72" w14:textId="77777777" w:rsidR="008808AA" w:rsidRDefault="008808AA" w:rsidP="004572E0">
      <w:pPr>
        <w:spacing w:after="0" w:line="240" w:lineRule="auto"/>
        <w:jc w:val="both"/>
      </w:pPr>
      <w:r>
        <w:t>Společně stanovují opatření a hledají konkrétní řešení zjištěných problémů a plánují individuální společné kroky pro rozvoj vzdělávání v území.</w:t>
      </w:r>
    </w:p>
    <w:p w14:paraId="157EAAA0" w14:textId="77777777" w:rsidR="008808AA" w:rsidRDefault="008808AA" w:rsidP="004572E0">
      <w:pPr>
        <w:spacing w:after="0" w:line="240" w:lineRule="auto"/>
        <w:jc w:val="both"/>
      </w:pPr>
      <w:r>
        <w:t>Projednávají návrhy aktivit do akčních plánů na jednotlivé školní roky, zabývají se přípravou podkladů pro aktualizaci dokumentace MAP (např. SWOT analýza, analýza problémů a potřeb a návrhy řešení příčin problémů).  Aktivně se podílejí na celém procesu společného plánování v území a aktualizaci dokumentace MAP. Pracovní skupiny jsou také diskusní platformou k jednotlivým tématům.</w:t>
      </w:r>
    </w:p>
    <w:p w14:paraId="2B42AC2B" w14:textId="77777777" w:rsidR="00C44490" w:rsidRDefault="00C44490" w:rsidP="004572E0">
      <w:pPr>
        <w:spacing w:after="0" w:line="240" w:lineRule="auto"/>
        <w:ind w:firstLine="360"/>
        <w:jc w:val="both"/>
      </w:pPr>
    </w:p>
    <w:p w14:paraId="3764760C" w14:textId="1C094903" w:rsidR="008808AA" w:rsidRDefault="008808AA" w:rsidP="004572E0">
      <w:pPr>
        <w:spacing w:after="0" w:line="240" w:lineRule="auto"/>
        <w:jc w:val="both"/>
      </w:pPr>
      <w:r>
        <w:t xml:space="preserve">Na základě Pravidel pro žadatele a příjemce </w:t>
      </w:r>
      <w:r w:rsidRPr="0061143C">
        <w:rPr>
          <w:u w:val="single"/>
        </w:rPr>
        <w:t>byly ustanoveny následující skupiny</w:t>
      </w:r>
      <w:r>
        <w:t>:</w:t>
      </w:r>
    </w:p>
    <w:p w14:paraId="4E399DD9" w14:textId="77777777" w:rsidR="00C44490" w:rsidRDefault="00C44490" w:rsidP="004572E0">
      <w:pPr>
        <w:spacing w:after="0" w:line="240" w:lineRule="auto"/>
        <w:ind w:firstLine="360"/>
        <w:jc w:val="both"/>
      </w:pPr>
    </w:p>
    <w:p w14:paraId="24116D7F" w14:textId="60B0C71F" w:rsidR="008808AA" w:rsidRDefault="008808AA" w:rsidP="004572E0">
      <w:pPr>
        <w:spacing w:after="0" w:line="240" w:lineRule="auto"/>
        <w:ind w:left="360"/>
        <w:jc w:val="both"/>
      </w:pPr>
      <w:r>
        <w:t>1. PS PRO FINANCOVÁNÍ</w:t>
      </w:r>
    </w:p>
    <w:p w14:paraId="692922B7" w14:textId="77777777" w:rsidR="008D485E" w:rsidRDefault="008808AA" w:rsidP="004572E0">
      <w:pPr>
        <w:spacing w:after="0" w:line="240" w:lineRule="auto"/>
        <w:ind w:left="360"/>
        <w:jc w:val="both"/>
      </w:pPr>
      <w:r>
        <w:t xml:space="preserve">2. PS PRO PODPORU MODERNÍCH DIDAKTICKÝCH FOREM VEDOUCÍCH K ROZVOJI KLÍČOVÝCH     </w:t>
      </w:r>
    </w:p>
    <w:p w14:paraId="4BA27162" w14:textId="611D9B38" w:rsidR="008808AA" w:rsidRDefault="008D485E" w:rsidP="004572E0">
      <w:pPr>
        <w:spacing w:after="0" w:line="240" w:lineRule="auto"/>
        <w:ind w:left="360"/>
        <w:jc w:val="both"/>
      </w:pPr>
      <w:r>
        <w:t xml:space="preserve">     </w:t>
      </w:r>
      <w:r w:rsidR="008808AA">
        <w:t>KOMPETENCÍ</w:t>
      </w:r>
    </w:p>
    <w:p w14:paraId="31E4AB0C" w14:textId="77777777" w:rsidR="008808AA" w:rsidRDefault="008808AA" w:rsidP="004572E0">
      <w:pPr>
        <w:spacing w:after="0" w:line="240" w:lineRule="auto"/>
        <w:ind w:left="360"/>
        <w:jc w:val="both"/>
      </w:pPr>
      <w:r>
        <w:t>3. PS PRO ROVNÉ PŘÍLEŽITOSTI</w:t>
      </w:r>
    </w:p>
    <w:p w14:paraId="050D0CCD" w14:textId="77777777" w:rsidR="004572E0" w:rsidRDefault="004572E0" w:rsidP="004572E0">
      <w:pPr>
        <w:spacing w:after="0" w:line="240" w:lineRule="auto"/>
        <w:jc w:val="both"/>
        <w:rPr>
          <w:b/>
          <w:bCs/>
          <w:i/>
          <w:iCs/>
          <w:color w:val="323E4F" w:themeColor="text2" w:themeShade="BF"/>
        </w:rPr>
      </w:pPr>
    </w:p>
    <w:p w14:paraId="295CD1E0" w14:textId="4C9180F5" w:rsidR="008808AA" w:rsidRPr="00A3365C" w:rsidRDefault="00A3365C" w:rsidP="004572E0">
      <w:pPr>
        <w:spacing w:after="0" w:line="240" w:lineRule="auto"/>
        <w:jc w:val="center"/>
        <w:rPr>
          <w:b/>
          <w:bCs/>
          <w:i/>
          <w:iCs/>
          <w:color w:val="323E4F" w:themeColor="text2" w:themeShade="BF"/>
        </w:rPr>
      </w:pPr>
      <w:r>
        <w:rPr>
          <w:b/>
          <w:bCs/>
          <w:i/>
          <w:iCs/>
          <w:color w:val="323E4F" w:themeColor="text2" w:themeShade="BF"/>
        </w:rPr>
        <w:t>(</w:t>
      </w:r>
      <w:r w:rsidR="008808AA" w:rsidRPr="00A3365C">
        <w:rPr>
          <w:b/>
          <w:bCs/>
          <w:i/>
          <w:iCs/>
          <w:color w:val="323E4F" w:themeColor="text2" w:themeShade="BF"/>
        </w:rPr>
        <w:t>Složení pracovních skupin je doloženo v rámci přílohy č. 1 Řízení procesu MAP – 1</w:t>
      </w:r>
      <w:r w:rsidR="00C44490">
        <w:rPr>
          <w:b/>
          <w:bCs/>
          <w:i/>
          <w:iCs/>
          <w:color w:val="323E4F" w:themeColor="text2" w:themeShade="BF"/>
        </w:rPr>
        <w:t xml:space="preserve"> </w:t>
      </w:r>
      <w:r w:rsidR="008808AA" w:rsidRPr="00A3365C">
        <w:rPr>
          <w:b/>
          <w:bCs/>
          <w:i/>
          <w:iCs/>
          <w:color w:val="323E4F" w:themeColor="text2" w:themeShade="BF"/>
        </w:rPr>
        <w:t>c)</w:t>
      </w:r>
    </w:p>
    <w:p w14:paraId="5F357BFC" w14:textId="77777777" w:rsidR="00995B2B" w:rsidRDefault="00995B2B" w:rsidP="004572E0">
      <w:pPr>
        <w:spacing w:after="0" w:line="240" w:lineRule="auto"/>
        <w:jc w:val="both"/>
      </w:pPr>
    </w:p>
    <w:p w14:paraId="17B69AA5" w14:textId="600410EB" w:rsidR="00C44490" w:rsidRDefault="00995B2B" w:rsidP="004572E0">
      <w:pPr>
        <w:spacing w:after="0" w:line="240" w:lineRule="auto"/>
        <w:jc w:val="both"/>
      </w:pPr>
      <w:r w:rsidRPr="0061143C">
        <w:rPr>
          <w:b/>
          <w:bCs/>
          <w:color w:val="323E4F" w:themeColor="text2" w:themeShade="BF"/>
          <w:u w:val="single"/>
        </w:rPr>
        <w:t>Partnerstvím</w:t>
      </w:r>
      <w:r w:rsidRPr="00995B2B">
        <w:t xml:space="preserve"> se rozumí široká platforma spolupracujících subjektů. Partnerství zde není ve smyslu projektového, finančního nebo nefinančního partnerství. Struktura a konkrétní složení partnerství je předmětem dohody relevantních aktérů v příslušném území MAP. Spolupráce v partnerství musí probíhat podle principu zapojení veřejnosti. Realizátor projektu zapojí partnery do vytváření plánu tak, že bude realizovat jednu nebo více z uvedených aktivit po oboustranné dohodě s partnery:</w:t>
      </w:r>
    </w:p>
    <w:p w14:paraId="748664DE" w14:textId="77777777" w:rsidR="004572E0" w:rsidRPr="00995B2B" w:rsidRDefault="004572E0" w:rsidP="004572E0">
      <w:pPr>
        <w:spacing w:after="0" w:line="240" w:lineRule="auto"/>
        <w:jc w:val="both"/>
      </w:pPr>
    </w:p>
    <w:p w14:paraId="6922422C" w14:textId="4D12EEBB" w:rsidR="00995B2B" w:rsidRPr="00995B2B" w:rsidRDefault="00995B2B" w:rsidP="000B26FC">
      <w:pPr>
        <w:pStyle w:val="Odstavecseseznamem"/>
        <w:numPr>
          <w:ilvl w:val="0"/>
          <w:numId w:val="55"/>
        </w:numPr>
        <w:spacing w:after="0" w:line="240" w:lineRule="auto"/>
        <w:jc w:val="both"/>
        <w:rPr>
          <w:rFonts w:cstheme="minorHAnsi"/>
          <w:color w:val="000000"/>
          <w:kern w:val="0"/>
          <w14:ligatures w14:val="none"/>
        </w:rPr>
      </w:pPr>
      <w:r w:rsidRPr="00995B2B">
        <w:rPr>
          <w:rFonts w:cstheme="minorHAnsi"/>
          <w:color w:val="000000"/>
          <w:kern w:val="0"/>
          <w14:ligatures w14:val="none"/>
        </w:rPr>
        <w:t>pravidelné informování, např. zasíláním informačního materiálu, emailem,</w:t>
      </w:r>
    </w:p>
    <w:p w14:paraId="625193D5" w14:textId="1D341620" w:rsidR="00995B2B" w:rsidRPr="00995B2B" w:rsidRDefault="00995B2B" w:rsidP="000B26FC">
      <w:pPr>
        <w:pStyle w:val="Odstavecseseznamem"/>
        <w:numPr>
          <w:ilvl w:val="0"/>
          <w:numId w:val="55"/>
        </w:numPr>
        <w:spacing w:after="0" w:line="240" w:lineRule="auto"/>
        <w:jc w:val="both"/>
        <w:rPr>
          <w:rFonts w:cstheme="minorHAnsi"/>
          <w:color w:val="000000"/>
          <w:kern w:val="0"/>
          <w14:ligatures w14:val="none"/>
        </w:rPr>
      </w:pPr>
      <w:r w:rsidRPr="00995B2B">
        <w:rPr>
          <w:rFonts w:cstheme="minorHAnsi"/>
          <w:color w:val="000000"/>
          <w:kern w:val="0"/>
          <w14:ligatures w14:val="none"/>
        </w:rPr>
        <w:t>aktivním informováním na společných nebo individuálních jednáních,</w:t>
      </w:r>
    </w:p>
    <w:p w14:paraId="6EA14A43" w14:textId="5782A7EF" w:rsidR="00995B2B" w:rsidRPr="00995B2B" w:rsidRDefault="00995B2B" w:rsidP="000B26FC">
      <w:pPr>
        <w:pStyle w:val="Odstavecseseznamem"/>
        <w:numPr>
          <w:ilvl w:val="0"/>
          <w:numId w:val="55"/>
        </w:numPr>
        <w:spacing w:after="0" w:line="240" w:lineRule="auto"/>
        <w:jc w:val="both"/>
        <w:rPr>
          <w:rFonts w:cstheme="minorHAnsi"/>
          <w:color w:val="000000"/>
          <w:kern w:val="0"/>
          <w14:ligatures w14:val="none"/>
        </w:rPr>
      </w:pPr>
      <w:r w:rsidRPr="00995B2B">
        <w:rPr>
          <w:rFonts w:cstheme="minorHAnsi"/>
          <w:color w:val="000000"/>
          <w:kern w:val="0"/>
          <w14:ligatures w14:val="none"/>
        </w:rPr>
        <w:t xml:space="preserve">publikuje projekt prostřednictvím článků, reportáží či tiskové zprávy </w:t>
      </w:r>
    </w:p>
    <w:p w14:paraId="4CD4781A" w14:textId="32F93F41" w:rsidR="002A540A" w:rsidRPr="00C44490" w:rsidRDefault="00995B2B" w:rsidP="000B26FC">
      <w:pPr>
        <w:pStyle w:val="Odstavecseseznamem"/>
        <w:numPr>
          <w:ilvl w:val="0"/>
          <w:numId w:val="55"/>
        </w:numPr>
        <w:spacing w:after="0" w:line="240" w:lineRule="auto"/>
        <w:jc w:val="both"/>
        <w:rPr>
          <w:rFonts w:cstheme="minorHAnsi"/>
          <w:color w:val="000000"/>
          <w:kern w:val="0"/>
          <w14:ligatures w14:val="none"/>
        </w:rPr>
      </w:pPr>
      <w:r w:rsidRPr="00995B2B">
        <w:rPr>
          <w:rFonts w:cstheme="minorHAnsi"/>
          <w:color w:val="000000"/>
          <w:kern w:val="0"/>
          <w14:ligatures w14:val="none"/>
        </w:rPr>
        <w:t>aktuální informace jsou zveřejňovány na webových stránkách www.maplouny.cz , facebookovém profilu MAPLOUNY</w:t>
      </w:r>
    </w:p>
    <w:p w14:paraId="02197B14" w14:textId="43870DDB" w:rsidR="00995B2B" w:rsidRPr="00995B2B" w:rsidRDefault="00995B2B" w:rsidP="000B26FC">
      <w:pPr>
        <w:pStyle w:val="Odstavecseseznamem"/>
        <w:numPr>
          <w:ilvl w:val="0"/>
          <w:numId w:val="55"/>
        </w:numPr>
        <w:jc w:val="both"/>
        <w:rPr>
          <w:rFonts w:cstheme="minorHAnsi"/>
          <w:color w:val="000000"/>
          <w:kern w:val="0"/>
          <w14:ligatures w14:val="none"/>
        </w:rPr>
      </w:pPr>
      <w:r w:rsidRPr="00995B2B">
        <w:rPr>
          <w:rFonts w:cstheme="minorHAnsi"/>
          <w:color w:val="000000"/>
          <w:kern w:val="0"/>
          <w14:ligatures w14:val="none"/>
        </w:rPr>
        <w:t>konzultováním – tj. sběrem a vypořádáním jejich připomínek, zajišťováním jejich postojů a stanovisek k jednotlivým částem vznikajícího MAP a k finálnímu plánu,</w:t>
      </w:r>
    </w:p>
    <w:p w14:paraId="269359E0" w14:textId="310A73F5" w:rsidR="00995B2B" w:rsidRPr="00995B2B" w:rsidRDefault="00995B2B" w:rsidP="000B26FC">
      <w:pPr>
        <w:pStyle w:val="Odstavecseseznamem"/>
        <w:numPr>
          <w:ilvl w:val="0"/>
          <w:numId w:val="55"/>
        </w:numPr>
        <w:jc w:val="both"/>
        <w:rPr>
          <w:rFonts w:cstheme="minorHAnsi"/>
          <w:color w:val="000000"/>
          <w:kern w:val="0"/>
          <w14:ligatures w14:val="none"/>
        </w:rPr>
      </w:pPr>
      <w:r w:rsidRPr="00995B2B">
        <w:rPr>
          <w:rFonts w:cstheme="minorHAnsi"/>
          <w:color w:val="000000"/>
          <w:kern w:val="0"/>
          <w14:ligatures w14:val="none"/>
        </w:rPr>
        <w:t>zapojí jejich zástupce přímo do pracovních skupin nebo Řídícího výboru, aby se mohly přímo podílet na vytváření návrhů v MAP</w:t>
      </w:r>
    </w:p>
    <w:p w14:paraId="70EF27D7" w14:textId="77777777" w:rsidR="0061143C" w:rsidRDefault="0061143C" w:rsidP="00995B2B">
      <w:pPr>
        <w:jc w:val="both"/>
        <w:rPr>
          <w:kern w:val="0"/>
          <w14:ligatures w14:val="none"/>
        </w:rPr>
      </w:pPr>
    </w:p>
    <w:p w14:paraId="2816CFD8" w14:textId="77777777" w:rsidR="004572E0" w:rsidRDefault="004572E0" w:rsidP="00995B2B">
      <w:pPr>
        <w:jc w:val="both"/>
        <w:rPr>
          <w:kern w:val="0"/>
          <w14:ligatures w14:val="none"/>
        </w:rPr>
      </w:pPr>
    </w:p>
    <w:p w14:paraId="6FC5C792" w14:textId="77777777" w:rsidR="004572E0" w:rsidRDefault="004572E0" w:rsidP="00995B2B">
      <w:pPr>
        <w:jc w:val="both"/>
        <w:rPr>
          <w:kern w:val="0"/>
          <w14:ligatures w14:val="none"/>
        </w:rPr>
      </w:pPr>
    </w:p>
    <w:p w14:paraId="61D809A7" w14:textId="77777777" w:rsidR="004572E0" w:rsidRDefault="004572E0" w:rsidP="00995B2B">
      <w:pPr>
        <w:jc w:val="both"/>
        <w:rPr>
          <w:kern w:val="0"/>
          <w14:ligatures w14:val="none"/>
        </w:rPr>
      </w:pPr>
    </w:p>
    <w:p w14:paraId="65855F6B" w14:textId="11862221" w:rsidR="00995B2B" w:rsidRPr="002A540A" w:rsidRDefault="00995B2B" w:rsidP="00995B2B">
      <w:pPr>
        <w:jc w:val="both"/>
        <w:rPr>
          <w:kern w:val="0"/>
          <w14:ligatures w14:val="none"/>
        </w:rPr>
      </w:pPr>
      <w:r w:rsidRPr="00995B2B">
        <w:rPr>
          <w:kern w:val="0"/>
          <w14:ligatures w14:val="none"/>
        </w:rPr>
        <w:t xml:space="preserve">Partnerství MAP IV je tvořeno těmito cílovými skupinami: </w:t>
      </w:r>
    </w:p>
    <w:p w14:paraId="04D03009" w14:textId="52306331" w:rsidR="00995B2B" w:rsidRDefault="00995B2B" w:rsidP="000B26FC">
      <w:pPr>
        <w:pStyle w:val="Odstavecseseznamem"/>
        <w:numPr>
          <w:ilvl w:val="0"/>
          <w:numId w:val="55"/>
        </w:numPr>
        <w:jc w:val="both"/>
        <w:rPr>
          <w:rFonts w:cstheme="minorHAnsi"/>
          <w:color w:val="000000"/>
          <w:kern w:val="0"/>
          <w14:ligatures w14:val="none"/>
        </w:rPr>
      </w:pPr>
      <w:r w:rsidRPr="00995B2B">
        <w:rPr>
          <w:rFonts w:cstheme="minorHAnsi"/>
          <w:color w:val="000000"/>
          <w:kern w:val="0"/>
          <w14:ligatures w14:val="none"/>
        </w:rPr>
        <w:t>vedení škol a školských zařízení a zřizovatelé</w:t>
      </w:r>
    </w:p>
    <w:p w14:paraId="58361360" w14:textId="6F0A9A59" w:rsidR="00995B2B" w:rsidRDefault="00995B2B" w:rsidP="000B26FC">
      <w:pPr>
        <w:pStyle w:val="Odstavecseseznamem"/>
        <w:numPr>
          <w:ilvl w:val="0"/>
          <w:numId w:val="55"/>
        </w:numPr>
        <w:jc w:val="both"/>
        <w:rPr>
          <w:rFonts w:cstheme="minorHAnsi"/>
          <w:color w:val="000000"/>
          <w:kern w:val="0"/>
          <w14:ligatures w14:val="none"/>
        </w:rPr>
      </w:pPr>
      <w:r w:rsidRPr="00995B2B">
        <w:rPr>
          <w:rFonts w:cstheme="minorHAnsi"/>
          <w:color w:val="000000"/>
          <w:kern w:val="0"/>
          <w14:ligatures w14:val="none"/>
        </w:rPr>
        <w:t>pedagogičtí a nepedagogičtí pracovníci</w:t>
      </w:r>
    </w:p>
    <w:p w14:paraId="2D9220DE" w14:textId="26B15483" w:rsidR="00995B2B" w:rsidRDefault="00995B2B" w:rsidP="000B26FC">
      <w:pPr>
        <w:pStyle w:val="Odstavecseseznamem"/>
        <w:numPr>
          <w:ilvl w:val="0"/>
          <w:numId w:val="55"/>
        </w:numPr>
        <w:jc w:val="both"/>
        <w:rPr>
          <w:rFonts w:cstheme="minorHAnsi"/>
          <w:color w:val="000000"/>
          <w:kern w:val="0"/>
          <w14:ligatures w14:val="none"/>
        </w:rPr>
      </w:pPr>
      <w:r w:rsidRPr="00995B2B">
        <w:rPr>
          <w:rFonts w:cstheme="minorHAnsi"/>
          <w:color w:val="000000"/>
          <w:kern w:val="0"/>
          <w14:ligatures w14:val="none"/>
        </w:rPr>
        <w:t xml:space="preserve">rodiče dětí a žáků, </w:t>
      </w:r>
    </w:p>
    <w:p w14:paraId="5A03BA11" w14:textId="56361F68" w:rsidR="00995B2B" w:rsidRPr="00995B2B" w:rsidRDefault="00995B2B" w:rsidP="000B26FC">
      <w:pPr>
        <w:pStyle w:val="Odstavecseseznamem"/>
        <w:numPr>
          <w:ilvl w:val="0"/>
          <w:numId w:val="55"/>
        </w:numPr>
        <w:jc w:val="both"/>
        <w:rPr>
          <w:rFonts w:cstheme="minorHAnsi"/>
          <w:color w:val="000000"/>
          <w:kern w:val="0"/>
          <w14:ligatures w14:val="none"/>
        </w:rPr>
      </w:pPr>
      <w:r w:rsidRPr="00995B2B">
        <w:rPr>
          <w:kern w:val="0"/>
          <w14:ligatures w14:val="none"/>
        </w:rPr>
        <w:t>děti a žáci z </w:t>
      </w:r>
      <w:proofErr w:type="spellStart"/>
      <w:r w:rsidRPr="00995B2B">
        <w:rPr>
          <w:kern w:val="0"/>
          <w14:ligatures w14:val="none"/>
        </w:rPr>
        <w:t>marginalizovaných</w:t>
      </w:r>
      <w:proofErr w:type="spellEnd"/>
      <w:r w:rsidRPr="00995B2B">
        <w:rPr>
          <w:kern w:val="0"/>
          <w14:ligatures w14:val="none"/>
        </w:rPr>
        <w:t xml:space="preserve"> skupin jako jsou například Romové, nebo děti a žáci ze sociálně znevýhodněného prostředí, či ohroženi školním neúspěchem</w:t>
      </w:r>
    </w:p>
    <w:p w14:paraId="5C05FAB6" w14:textId="77777777" w:rsidR="00995B2B" w:rsidRPr="00995B2B" w:rsidRDefault="00995B2B" w:rsidP="000B26FC">
      <w:pPr>
        <w:pStyle w:val="Odstavecseseznamem"/>
        <w:numPr>
          <w:ilvl w:val="0"/>
          <w:numId w:val="55"/>
        </w:numPr>
        <w:jc w:val="both"/>
        <w:rPr>
          <w:rFonts w:cstheme="minorHAnsi"/>
          <w:color w:val="000000"/>
          <w:kern w:val="0"/>
          <w14:ligatures w14:val="none"/>
        </w:rPr>
      </w:pPr>
      <w:r w:rsidRPr="00995B2B">
        <w:rPr>
          <w:kern w:val="0"/>
          <w14:ligatures w14:val="none"/>
        </w:rPr>
        <w:t>děti, žáci ZŠ</w:t>
      </w:r>
    </w:p>
    <w:p w14:paraId="6C6FFE78" w14:textId="172EB304" w:rsidR="00995B2B" w:rsidRPr="00995B2B" w:rsidRDefault="00995B2B" w:rsidP="000B26FC">
      <w:pPr>
        <w:pStyle w:val="Odstavecseseznamem"/>
        <w:numPr>
          <w:ilvl w:val="0"/>
          <w:numId w:val="55"/>
        </w:numPr>
        <w:jc w:val="both"/>
        <w:rPr>
          <w:rFonts w:cstheme="minorHAnsi"/>
          <w:color w:val="000000"/>
          <w:kern w:val="0"/>
          <w14:ligatures w14:val="none"/>
        </w:rPr>
      </w:pPr>
      <w:r w:rsidRPr="00995B2B">
        <w:rPr>
          <w:kern w:val="0"/>
          <w14:ligatures w14:val="none"/>
        </w:rPr>
        <w:t xml:space="preserve">široká veřejnost, </w:t>
      </w:r>
    </w:p>
    <w:p w14:paraId="791E8F1D" w14:textId="3F757D20" w:rsidR="00995B2B" w:rsidRPr="008D485E" w:rsidRDefault="00995B2B" w:rsidP="000B26FC">
      <w:pPr>
        <w:pStyle w:val="Odstavecseseznamem"/>
        <w:numPr>
          <w:ilvl w:val="0"/>
          <w:numId w:val="55"/>
        </w:numPr>
        <w:jc w:val="both"/>
        <w:rPr>
          <w:rFonts w:cstheme="minorHAnsi"/>
          <w:color w:val="000000"/>
          <w:kern w:val="0"/>
          <w14:ligatures w14:val="none"/>
        </w:rPr>
      </w:pPr>
      <w:r w:rsidRPr="00995B2B">
        <w:rPr>
          <w:kern w:val="0"/>
          <w14:ligatures w14:val="none"/>
        </w:rPr>
        <w:t xml:space="preserve">ostatní aktéři v oblasti vzdělávání </w:t>
      </w:r>
    </w:p>
    <w:p w14:paraId="606E7558" w14:textId="77777777" w:rsidR="008D485E" w:rsidRPr="008D485E" w:rsidRDefault="008D485E" w:rsidP="008D485E">
      <w:pPr>
        <w:pStyle w:val="Odstavecseseznamem"/>
        <w:jc w:val="both"/>
        <w:rPr>
          <w:rFonts w:cstheme="minorHAnsi"/>
          <w:color w:val="000000"/>
          <w:kern w:val="0"/>
          <w14:ligatures w14:val="none"/>
        </w:rPr>
      </w:pPr>
    </w:p>
    <w:p w14:paraId="03F5D290" w14:textId="2702A17D" w:rsidR="00B33008" w:rsidRPr="0061143C" w:rsidRDefault="00B33008" w:rsidP="00B33008">
      <w:pPr>
        <w:pStyle w:val="Nadpis5"/>
        <w:rPr>
          <w:b/>
          <w:bCs/>
          <w:i/>
          <w:iCs/>
          <w:color w:val="323E4F" w:themeColor="text2" w:themeShade="BF"/>
        </w:rPr>
      </w:pPr>
      <w:bookmarkStart w:id="50" w:name="_Toc203078195"/>
      <w:bookmarkStart w:id="51" w:name="_Toc203078732"/>
      <w:r>
        <w:rPr>
          <w:b/>
          <w:bCs/>
          <w:i/>
          <w:iCs/>
          <w:color w:val="323E4F" w:themeColor="text2" w:themeShade="BF"/>
        </w:rPr>
        <w:t>1.2.2.1.4 Komunikační plán</w:t>
      </w:r>
      <w:bookmarkEnd w:id="50"/>
      <w:bookmarkEnd w:id="51"/>
    </w:p>
    <w:p w14:paraId="0E3B941B" w14:textId="77777777" w:rsidR="0061143C" w:rsidRDefault="0061143C" w:rsidP="00995B2B">
      <w:pPr>
        <w:widowControl w:val="0"/>
        <w:spacing w:after="0" w:line="288" w:lineRule="auto"/>
        <w:jc w:val="both"/>
        <w:rPr>
          <w:rFonts w:ascii="Calibri" w:hAnsi="Calibri" w:cs="Times New Roman"/>
          <w:b/>
          <w:bCs/>
          <w:color w:val="323E4F" w:themeColor="text2" w:themeShade="BF"/>
          <w:kern w:val="0"/>
          <w:szCs w:val="20"/>
          <w:u w:val="single"/>
        </w:rPr>
      </w:pPr>
    </w:p>
    <w:p w14:paraId="661776A2" w14:textId="75D727CE" w:rsidR="00995B2B" w:rsidRPr="00995B2B" w:rsidRDefault="0061143C" w:rsidP="004572E0">
      <w:pPr>
        <w:widowControl w:val="0"/>
        <w:spacing w:after="0" w:line="240" w:lineRule="auto"/>
        <w:jc w:val="both"/>
        <w:rPr>
          <w:rFonts w:cs="Times New Roman"/>
          <w:kern w:val="0"/>
          <w:szCs w:val="20"/>
        </w:rPr>
      </w:pPr>
      <w:r>
        <w:rPr>
          <w:rFonts w:ascii="Calibri" w:hAnsi="Calibri" w:cs="Times New Roman"/>
          <w:b/>
          <w:bCs/>
          <w:color w:val="323E4F" w:themeColor="text2" w:themeShade="BF"/>
          <w:kern w:val="0"/>
          <w:szCs w:val="20"/>
          <w:u w:val="single"/>
        </w:rPr>
        <w:t xml:space="preserve">Komunikační plán: </w:t>
      </w:r>
      <w:r w:rsidR="00995B2B" w:rsidRPr="0061143C">
        <w:rPr>
          <w:rFonts w:ascii="Calibri" w:hAnsi="Calibri" w:cs="Times New Roman"/>
          <w:kern w:val="0"/>
          <w:szCs w:val="20"/>
        </w:rPr>
        <w:t xml:space="preserve">Podstatou Komunikačního plánu </w:t>
      </w:r>
      <w:r w:rsidR="00995B2B" w:rsidRPr="00995B2B">
        <w:rPr>
          <w:rFonts w:ascii="Calibri" w:hAnsi="Calibri" w:cs="Times New Roman"/>
          <w:kern w:val="0"/>
          <w:szCs w:val="20"/>
        </w:rPr>
        <w:t>je zajistit informovanost všech aktérů a široké veřejnosti o aktuálním dění v </w:t>
      </w:r>
      <w:proofErr w:type="spellStart"/>
      <w:r w:rsidR="00995B2B" w:rsidRPr="00995B2B">
        <w:rPr>
          <w:rFonts w:ascii="Calibri" w:hAnsi="Calibri" w:cs="Times New Roman"/>
          <w:kern w:val="0"/>
          <w:szCs w:val="20"/>
        </w:rPr>
        <w:t>MAPu</w:t>
      </w:r>
      <w:proofErr w:type="spellEnd"/>
      <w:r w:rsidR="00995B2B" w:rsidRPr="00995B2B">
        <w:rPr>
          <w:rFonts w:ascii="Calibri" w:hAnsi="Calibri" w:cs="Times New Roman"/>
          <w:kern w:val="0"/>
          <w:szCs w:val="20"/>
        </w:rPr>
        <w:t>, o jednotlivých výstupech společného plánování, o přípravě a finální podobě nejenom jednotlivých akčních plánů, ale celé dokumentace MAP a o realizaci konkrétních vzdělávacích aktivit.</w:t>
      </w:r>
    </w:p>
    <w:p w14:paraId="2D2F04B0" w14:textId="77777777" w:rsidR="00995B2B" w:rsidRPr="00995B2B" w:rsidRDefault="00995B2B" w:rsidP="004572E0">
      <w:pPr>
        <w:widowControl w:val="0"/>
        <w:spacing w:after="0" w:line="240" w:lineRule="auto"/>
        <w:jc w:val="both"/>
        <w:rPr>
          <w:rFonts w:ascii="Calibri" w:hAnsi="Calibri" w:cs="Times New Roman"/>
          <w:kern w:val="0"/>
          <w:szCs w:val="20"/>
        </w:rPr>
      </w:pPr>
    </w:p>
    <w:p w14:paraId="7FD3939F" w14:textId="77777777" w:rsidR="00995B2B" w:rsidRDefault="00995B2B" w:rsidP="004572E0">
      <w:pPr>
        <w:widowControl w:val="0"/>
        <w:spacing w:after="0" w:line="240" w:lineRule="auto"/>
        <w:jc w:val="both"/>
        <w:rPr>
          <w:rFonts w:ascii="Calibri" w:hAnsi="Calibri" w:cs="Times New Roman"/>
          <w:kern w:val="0"/>
          <w:szCs w:val="20"/>
        </w:rPr>
      </w:pPr>
      <w:r w:rsidRPr="00995B2B">
        <w:rPr>
          <w:rFonts w:ascii="Calibri" w:hAnsi="Calibri" w:cs="Times New Roman"/>
          <w:kern w:val="0"/>
          <w:szCs w:val="20"/>
        </w:rPr>
        <w:t>Celý projekt MAP funguje na principu otevřenosti. K dosavadní spolupráci mezi relevantními subjekty ve vzdělávání se mohou připojovat další zástupci aktérů vzdělávání i široké veřejnosti se zájmem o rozvoj vzdělávání na území ORP Louny.</w:t>
      </w:r>
    </w:p>
    <w:p w14:paraId="298F1B6D" w14:textId="677C8E7E" w:rsidR="00995B2B" w:rsidRDefault="00995B2B" w:rsidP="004572E0">
      <w:pPr>
        <w:widowControl w:val="0"/>
        <w:spacing w:after="0" w:line="240" w:lineRule="auto"/>
        <w:jc w:val="both"/>
        <w:rPr>
          <w:rFonts w:ascii="Calibri" w:hAnsi="Calibri" w:cs="Times New Roman"/>
          <w:kern w:val="0"/>
          <w:szCs w:val="20"/>
        </w:rPr>
      </w:pPr>
    </w:p>
    <w:p w14:paraId="7EBBF560" w14:textId="089895FA" w:rsidR="00995B2B" w:rsidRPr="00667632" w:rsidRDefault="00995B2B" w:rsidP="004572E0">
      <w:pPr>
        <w:widowControl w:val="0"/>
        <w:spacing w:after="0" w:line="240" w:lineRule="auto"/>
        <w:jc w:val="both"/>
        <w:rPr>
          <w:rFonts w:ascii="Calibri" w:hAnsi="Calibri" w:cs="Times New Roman"/>
          <w:kern w:val="0"/>
          <w:szCs w:val="20"/>
          <w:u w:val="single"/>
        </w:rPr>
      </w:pPr>
      <w:r w:rsidRPr="00667632">
        <w:rPr>
          <w:rFonts w:ascii="Calibri" w:hAnsi="Calibri" w:cs="Times New Roman"/>
          <w:kern w:val="0"/>
          <w:szCs w:val="20"/>
          <w:u w:val="single"/>
        </w:rPr>
        <w:t>Komunikační nástroje</w:t>
      </w:r>
      <w:r w:rsidR="008D485E">
        <w:rPr>
          <w:rFonts w:ascii="Calibri" w:hAnsi="Calibri" w:cs="Times New Roman"/>
          <w:kern w:val="0"/>
          <w:szCs w:val="20"/>
          <w:u w:val="single"/>
        </w:rPr>
        <w:t>:</w:t>
      </w:r>
    </w:p>
    <w:p w14:paraId="7BD4A3C4" w14:textId="382CDCEE" w:rsidR="00995B2B" w:rsidRPr="00667632" w:rsidRDefault="00995B2B" w:rsidP="004572E0">
      <w:pPr>
        <w:widowControl w:val="0"/>
        <w:spacing w:after="0" w:line="240" w:lineRule="auto"/>
        <w:jc w:val="both"/>
        <w:rPr>
          <w:rFonts w:ascii="Calibri" w:hAnsi="Calibri" w:cs="Times New Roman"/>
          <w:b/>
          <w:bCs/>
          <w:kern w:val="0"/>
          <w:szCs w:val="20"/>
        </w:rPr>
      </w:pPr>
      <w:r w:rsidRPr="00667632">
        <w:rPr>
          <w:rFonts w:ascii="Calibri" w:hAnsi="Calibri" w:cs="Times New Roman"/>
          <w:b/>
          <w:bCs/>
          <w:kern w:val="0"/>
          <w:szCs w:val="20"/>
        </w:rPr>
        <w:t xml:space="preserve">Vnitřní </w:t>
      </w:r>
      <w:r w:rsidR="00667632">
        <w:rPr>
          <w:rFonts w:ascii="Calibri" w:hAnsi="Calibri" w:cs="Times New Roman"/>
          <w:b/>
          <w:bCs/>
          <w:kern w:val="0"/>
          <w:szCs w:val="20"/>
        </w:rPr>
        <w:t>nástroje komunikace</w:t>
      </w:r>
    </w:p>
    <w:p w14:paraId="693805F1" w14:textId="60BE459A" w:rsidR="00995B2B" w:rsidRDefault="00995B2B" w:rsidP="004572E0">
      <w:pPr>
        <w:widowControl w:val="0"/>
        <w:spacing w:after="0" w:line="240" w:lineRule="auto"/>
        <w:jc w:val="both"/>
        <w:rPr>
          <w:rFonts w:ascii="Calibri" w:hAnsi="Calibri" w:cs="Times New Roman"/>
          <w:kern w:val="0"/>
          <w:szCs w:val="20"/>
        </w:rPr>
      </w:pPr>
      <w:r w:rsidRPr="00995B2B">
        <w:rPr>
          <w:rFonts w:ascii="Calibri" w:hAnsi="Calibri" w:cs="Times New Roman"/>
          <w:kern w:val="0"/>
          <w:szCs w:val="20"/>
        </w:rPr>
        <w:t>Slouží ke komunikaci mezi Řídícím výborem, pracovními skupinami a realizačním týmem, který je tvoření administrativním a odborným týmem, složený se zástupců organizace žadatele a externích spolupracovníků.</w:t>
      </w:r>
    </w:p>
    <w:p w14:paraId="3DB20693" w14:textId="77777777" w:rsidR="00C44490" w:rsidRDefault="00C44490" w:rsidP="004572E0">
      <w:pPr>
        <w:widowControl w:val="0"/>
        <w:spacing w:after="0" w:line="240" w:lineRule="auto"/>
        <w:jc w:val="both"/>
        <w:rPr>
          <w:rFonts w:ascii="Calibri" w:hAnsi="Calibri" w:cs="Times New Roman"/>
          <w:kern w:val="0"/>
          <w:szCs w:val="20"/>
        </w:rPr>
      </w:pPr>
    </w:p>
    <w:p w14:paraId="6833D7FE" w14:textId="77777777" w:rsidR="00C44490" w:rsidRPr="00995B2B" w:rsidRDefault="00C44490" w:rsidP="004572E0">
      <w:pPr>
        <w:widowControl w:val="0"/>
        <w:spacing w:after="0" w:line="240" w:lineRule="auto"/>
        <w:jc w:val="both"/>
        <w:rPr>
          <w:rFonts w:ascii="Calibri" w:hAnsi="Calibri" w:cs="Times New Roman"/>
          <w:kern w:val="0"/>
          <w:szCs w:val="20"/>
        </w:rPr>
      </w:pPr>
    </w:p>
    <w:p w14:paraId="2548D0DC"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Zasedání ŘV – dle potřeby</w:t>
      </w:r>
    </w:p>
    <w:p w14:paraId="75814762"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Jednání pracovních skupin – nejméně 4x během 12 po sobě jdoucích měsících </w:t>
      </w:r>
    </w:p>
    <w:p w14:paraId="7B9C7508"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e-mailová, telefonická komunikace</w:t>
      </w:r>
    </w:p>
    <w:p w14:paraId="3C42AC9E"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osobní schůzky</w:t>
      </w:r>
    </w:p>
    <w:p w14:paraId="64E4F4D9"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dotazníková šetření – sběr dat </w:t>
      </w:r>
    </w:p>
    <w:p w14:paraId="3E9225AA"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webové stránky projektu – </w:t>
      </w:r>
      <w:hyperlink r:id="rId17" w:history="1">
        <w:r w:rsidRPr="00995B2B">
          <w:rPr>
            <w:rFonts w:ascii="Calibri" w:hAnsi="Calibri" w:cs="Times New Roman"/>
            <w:color w:val="0000FF"/>
            <w:kern w:val="0"/>
            <w:szCs w:val="20"/>
            <w:u w:val="single"/>
          </w:rPr>
          <w:t>http://www.maplouny.cz/</w:t>
        </w:r>
      </w:hyperlink>
    </w:p>
    <w:p w14:paraId="07BBB5C4"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facebookový profil – </w:t>
      </w:r>
      <w:r w:rsidRPr="00995B2B">
        <w:rPr>
          <w:rFonts w:ascii="Calibri" w:hAnsi="Calibri" w:cs="Times New Roman"/>
          <w:color w:val="2E74B5" w:themeColor="accent5" w:themeShade="BF"/>
          <w:kern w:val="0"/>
          <w:szCs w:val="20"/>
        </w:rPr>
        <w:t>MAP Louny</w:t>
      </w:r>
    </w:p>
    <w:p w14:paraId="4738CCDC" w14:textId="77777777" w:rsidR="00995B2B" w:rsidRPr="00995B2B" w:rsidRDefault="00995B2B" w:rsidP="000B26FC">
      <w:pPr>
        <w:widowControl w:val="0"/>
        <w:numPr>
          <w:ilvl w:val="0"/>
          <w:numId w:val="57"/>
        </w:numPr>
        <w:spacing w:after="0" w:line="240" w:lineRule="auto"/>
        <w:contextualSpacing/>
        <w:rPr>
          <w:rFonts w:ascii="Calibri" w:hAnsi="Calibri" w:cs="Times New Roman"/>
          <w:b/>
          <w:bCs/>
          <w:kern w:val="0"/>
          <w:szCs w:val="20"/>
        </w:rPr>
      </w:pPr>
      <w:r w:rsidRPr="00995B2B">
        <w:rPr>
          <w:rFonts w:ascii="Calibri" w:hAnsi="Calibri" w:cs="Times New Roman"/>
          <w:kern w:val="0"/>
          <w:szCs w:val="20"/>
        </w:rPr>
        <w:t>Internet</w:t>
      </w:r>
    </w:p>
    <w:p w14:paraId="09B444C1" w14:textId="77777777" w:rsidR="008D485E" w:rsidRDefault="008D485E" w:rsidP="004572E0">
      <w:pPr>
        <w:widowControl w:val="0"/>
        <w:spacing w:after="0" w:line="240" w:lineRule="auto"/>
        <w:rPr>
          <w:rFonts w:ascii="Calibri" w:hAnsi="Calibri" w:cs="Times New Roman"/>
          <w:b/>
          <w:bCs/>
          <w:kern w:val="0"/>
          <w:szCs w:val="20"/>
        </w:rPr>
      </w:pPr>
    </w:p>
    <w:p w14:paraId="1666075E" w14:textId="77777777" w:rsidR="008D485E" w:rsidRDefault="008D485E" w:rsidP="004572E0">
      <w:pPr>
        <w:widowControl w:val="0"/>
        <w:spacing w:after="0" w:line="240" w:lineRule="auto"/>
        <w:rPr>
          <w:rFonts w:ascii="Calibri" w:hAnsi="Calibri" w:cs="Times New Roman"/>
          <w:b/>
          <w:bCs/>
          <w:kern w:val="0"/>
          <w:szCs w:val="20"/>
        </w:rPr>
      </w:pPr>
    </w:p>
    <w:p w14:paraId="24DF5A0D" w14:textId="77777777" w:rsidR="0061143C" w:rsidRDefault="0061143C" w:rsidP="00995B2B">
      <w:pPr>
        <w:widowControl w:val="0"/>
        <w:spacing w:after="0" w:line="288" w:lineRule="auto"/>
        <w:rPr>
          <w:rFonts w:ascii="Calibri" w:hAnsi="Calibri" w:cs="Times New Roman"/>
          <w:b/>
          <w:bCs/>
          <w:kern w:val="0"/>
          <w:szCs w:val="20"/>
        </w:rPr>
      </w:pPr>
    </w:p>
    <w:p w14:paraId="2D85F33B" w14:textId="77777777" w:rsidR="004572E0" w:rsidRDefault="004572E0" w:rsidP="00995B2B">
      <w:pPr>
        <w:widowControl w:val="0"/>
        <w:spacing w:after="0" w:line="288" w:lineRule="auto"/>
        <w:rPr>
          <w:rFonts w:ascii="Calibri" w:hAnsi="Calibri" w:cs="Times New Roman"/>
          <w:b/>
          <w:bCs/>
          <w:kern w:val="0"/>
          <w:szCs w:val="20"/>
        </w:rPr>
      </w:pPr>
    </w:p>
    <w:p w14:paraId="19220EFE" w14:textId="77777777" w:rsidR="004572E0" w:rsidRDefault="004572E0" w:rsidP="00995B2B">
      <w:pPr>
        <w:widowControl w:val="0"/>
        <w:spacing w:after="0" w:line="288" w:lineRule="auto"/>
        <w:rPr>
          <w:rFonts w:ascii="Calibri" w:hAnsi="Calibri" w:cs="Times New Roman"/>
          <w:b/>
          <w:bCs/>
          <w:kern w:val="0"/>
          <w:szCs w:val="20"/>
        </w:rPr>
      </w:pPr>
    </w:p>
    <w:p w14:paraId="5ABBA899" w14:textId="77777777" w:rsidR="004572E0" w:rsidRDefault="004572E0" w:rsidP="00995B2B">
      <w:pPr>
        <w:widowControl w:val="0"/>
        <w:spacing w:after="0" w:line="288" w:lineRule="auto"/>
        <w:rPr>
          <w:rFonts w:ascii="Calibri" w:hAnsi="Calibri" w:cs="Times New Roman"/>
          <w:b/>
          <w:bCs/>
          <w:kern w:val="0"/>
          <w:szCs w:val="20"/>
        </w:rPr>
      </w:pPr>
    </w:p>
    <w:p w14:paraId="685B4484" w14:textId="77777777" w:rsidR="004572E0" w:rsidRDefault="004572E0" w:rsidP="00995B2B">
      <w:pPr>
        <w:widowControl w:val="0"/>
        <w:spacing w:after="0" w:line="288" w:lineRule="auto"/>
        <w:rPr>
          <w:rFonts w:ascii="Calibri" w:hAnsi="Calibri" w:cs="Times New Roman"/>
          <w:b/>
          <w:bCs/>
          <w:kern w:val="0"/>
          <w:szCs w:val="20"/>
        </w:rPr>
      </w:pPr>
    </w:p>
    <w:p w14:paraId="6917F7A6" w14:textId="6C3FD856" w:rsidR="00995B2B" w:rsidRPr="00995B2B" w:rsidRDefault="00995B2B" w:rsidP="004572E0">
      <w:pPr>
        <w:widowControl w:val="0"/>
        <w:spacing w:after="0" w:line="240" w:lineRule="auto"/>
        <w:rPr>
          <w:rFonts w:ascii="Calibri" w:hAnsi="Calibri" w:cs="Times New Roman"/>
          <w:b/>
          <w:bCs/>
          <w:kern w:val="0"/>
          <w:szCs w:val="20"/>
        </w:rPr>
      </w:pPr>
      <w:r w:rsidRPr="00995B2B">
        <w:rPr>
          <w:rFonts w:ascii="Calibri" w:hAnsi="Calibri" w:cs="Times New Roman"/>
          <w:b/>
          <w:bCs/>
          <w:kern w:val="0"/>
          <w:szCs w:val="20"/>
        </w:rPr>
        <w:t>Vnější nástroje komunikace</w:t>
      </w:r>
    </w:p>
    <w:p w14:paraId="57849271" w14:textId="77777777" w:rsidR="00995B2B" w:rsidRPr="00995B2B" w:rsidRDefault="00995B2B" w:rsidP="004572E0">
      <w:pPr>
        <w:widowControl w:val="0"/>
        <w:spacing w:after="0" w:line="240" w:lineRule="auto"/>
        <w:rPr>
          <w:rFonts w:ascii="Calibri" w:hAnsi="Calibri" w:cs="Times New Roman"/>
          <w:kern w:val="0"/>
          <w:szCs w:val="20"/>
        </w:rPr>
      </w:pPr>
      <w:r w:rsidRPr="00995B2B">
        <w:rPr>
          <w:rFonts w:ascii="Calibri" w:hAnsi="Calibri" w:cs="Times New Roman"/>
          <w:kern w:val="0"/>
          <w:szCs w:val="20"/>
        </w:rPr>
        <w:t>Slouží ke komunikaci se všemi subjekty zapojenými do projektu MAP:</w:t>
      </w:r>
    </w:p>
    <w:p w14:paraId="13F2CB8D"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webové stránky projektu – </w:t>
      </w:r>
      <w:hyperlink r:id="rId18" w:history="1">
        <w:r w:rsidRPr="00995B2B">
          <w:rPr>
            <w:rFonts w:ascii="Calibri" w:hAnsi="Calibri" w:cs="Times New Roman"/>
            <w:color w:val="0000FF"/>
            <w:kern w:val="0"/>
            <w:szCs w:val="20"/>
            <w:u w:val="single"/>
          </w:rPr>
          <w:t>http://www.maplouny.cz/</w:t>
        </w:r>
      </w:hyperlink>
      <w:r w:rsidRPr="00995B2B">
        <w:rPr>
          <w:rFonts w:ascii="Calibri" w:hAnsi="Calibri" w:cs="Times New Roman"/>
          <w:kern w:val="0"/>
          <w:szCs w:val="20"/>
        </w:rPr>
        <w:t xml:space="preserve"> a weby subjektů zapojených do projektu</w:t>
      </w:r>
    </w:p>
    <w:p w14:paraId="6477932C"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webové stránky </w:t>
      </w:r>
      <w:hyperlink r:id="rId19" w:history="1">
        <w:r w:rsidRPr="00995B2B">
          <w:rPr>
            <w:rFonts w:ascii="Calibri" w:hAnsi="Calibri" w:cs="Times New Roman"/>
            <w:color w:val="0000FF"/>
            <w:kern w:val="0"/>
            <w:szCs w:val="20"/>
            <w:u w:val="single"/>
          </w:rPr>
          <w:t>www.skolylounsko.cz</w:t>
        </w:r>
      </w:hyperlink>
      <w:r w:rsidRPr="00995B2B">
        <w:rPr>
          <w:rFonts w:ascii="Calibri" w:hAnsi="Calibri" w:cs="Times New Roman"/>
          <w:kern w:val="0"/>
          <w:szCs w:val="20"/>
        </w:rPr>
        <w:t xml:space="preserve">, facebookový profil – </w:t>
      </w:r>
      <w:r w:rsidRPr="00995B2B">
        <w:rPr>
          <w:rFonts w:ascii="Calibri" w:hAnsi="Calibri" w:cs="Times New Roman"/>
          <w:color w:val="2E74B5" w:themeColor="accent5" w:themeShade="BF"/>
          <w:kern w:val="0"/>
          <w:szCs w:val="20"/>
        </w:rPr>
        <w:t>MAP Louny</w:t>
      </w:r>
    </w:p>
    <w:p w14:paraId="5A55EC9A"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osobní schůzky a konzultace</w:t>
      </w:r>
    </w:p>
    <w:p w14:paraId="2D62C62F"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telefonáty</w:t>
      </w:r>
    </w:p>
    <w:p w14:paraId="4159C4AD"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dotazníková šetření</w:t>
      </w:r>
    </w:p>
    <w:p w14:paraId="2BDB0541"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regionální tisk, obecní zpravodaje</w:t>
      </w:r>
    </w:p>
    <w:p w14:paraId="0C655161"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Prostřednictví formuláře na </w:t>
      </w:r>
      <w:hyperlink r:id="rId20" w:history="1">
        <w:r w:rsidRPr="00995B2B">
          <w:rPr>
            <w:rFonts w:ascii="Calibri" w:hAnsi="Calibri" w:cs="Times New Roman"/>
            <w:color w:val="0000FF"/>
            <w:kern w:val="0"/>
            <w:szCs w:val="20"/>
            <w:u w:val="single"/>
          </w:rPr>
          <w:t>www.maplouny.cz</w:t>
        </w:r>
      </w:hyperlink>
      <w:r w:rsidRPr="00995B2B">
        <w:rPr>
          <w:rFonts w:ascii="Calibri" w:hAnsi="Calibri" w:cs="Times New Roman"/>
          <w:kern w:val="0"/>
          <w:szCs w:val="20"/>
        </w:rPr>
        <w:t xml:space="preserve"> mohou všichni zasílat podněty k řešení v MAP na projektového manažera.</w:t>
      </w:r>
    </w:p>
    <w:p w14:paraId="25EFA3A6" w14:textId="77777777" w:rsidR="00995B2B" w:rsidRPr="00995B2B" w:rsidRDefault="00995B2B" w:rsidP="004572E0">
      <w:pPr>
        <w:widowControl w:val="0"/>
        <w:spacing w:after="0" w:line="240" w:lineRule="auto"/>
        <w:rPr>
          <w:rFonts w:ascii="Calibri" w:hAnsi="Calibri" w:cs="Times New Roman"/>
          <w:b/>
          <w:bCs/>
          <w:kern w:val="0"/>
          <w:szCs w:val="20"/>
        </w:rPr>
      </w:pPr>
    </w:p>
    <w:p w14:paraId="2ECE8D5B" w14:textId="444B8732" w:rsidR="00995B2B" w:rsidRPr="00995B2B" w:rsidRDefault="00527064" w:rsidP="004572E0">
      <w:pPr>
        <w:widowControl w:val="0"/>
        <w:spacing w:after="0" w:line="240" w:lineRule="auto"/>
        <w:jc w:val="center"/>
        <w:rPr>
          <w:rFonts w:cs="Calibri"/>
          <w:b/>
          <w:bCs/>
          <w:i/>
          <w:iCs/>
          <w:color w:val="323E4F" w:themeColor="text2" w:themeShade="BF"/>
          <w:kern w:val="0"/>
        </w:rPr>
      </w:pPr>
      <w:r w:rsidRPr="00527064">
        <w:rPr>
          <w:rFonts w:cs="Calibri"/>
          <w:b/>
          <w:bCs/>
          <w:i/>
          <w:iCs/>
          <w:color w:val="323E4F" w:themeColor="text2" w:themeShade="BF"/>
          <w:kern w:val="0"/>
        </w:rPr>
        <w:t>(</w:t>
      </w:r>
      <w:r w:rsidR="008D485E">
        <w:rPr>
          <w:rFonts w:cs="Calibri"/>
          <w:b/>
          <w:bCs/>
          <w:i/>
          <w:iCs/>
          <w:color w:val="323E4F" w:themeColor="text2" w:themeShade="BF"/>
          <w:kern w:val="0"/>
        </w:rPr>
        <w:t>Dokument</w:t>
      </w:r>
      <w:r w:rsidR="0061143C">
        <w:rPr>
          <w:rFonts w:cs="Calibri"/>
          <w:b/>
          <w:bCs/>
          <w:i/>
          <w:iCs/>
          <w:color w:val="323E4F" w:themeColor="text2" w:themeShade="BF"/>
          <w:kern w:val="0"/>
        </w:rPr>
        <w:t>:</w:t>
      </w:r>
      <w:r w:rsidR="002A540A">
        <w:rPr>
          <w:rFonts w:cs="Calibri"/>
          <w:b/>
          <w:bCs/>
          <w:i/>
          <w:iCs/>
          <w:color w:val="323E4F" w:themeColor="text2" w:themeShade="BF"/>
          <w:kern w:val="0"/>
        </w:rPr>
        <w:t xml:space="preserve"> </w:t>
      </w:r>
      <w:r w:rsidR="0061143C">
        <w:rPr>
          <w:rFonts w:cs="Calibri"/>
          <w:b/>
          <w:bCs/>
          <w:i/>
          <w:iCs/>
          <w:color w:val="323E4F" w:themeColor="text2" w:themeShade="BF"/>
          <w:kern w:val="0"/>
        </w:rPr>
        <w:t>K</w:t>
      </w:r>
      <w:r w:rsidR="00995B2B" w:rsidRPr="00995B2B">
        <w:rPr>
          <w:rFonts w:cs="Calibri"/>
          <w:b/>
          <w:bCs/>
          <w:i/>
          <w:iCs/>
          <w:color w:val="323E4F" w:themeColor="text2" w:themeShade="BF"/>
          <w:kern w:val="0"/>
        </w:rPr>
        <w:t>omunikační plán je doložen přílohou č.</w:t>
      </w:r>
      <w:r w:rsidR="00803743">
        <w:rPr>
          <w:rFonts w:cs="Calibri"/>
          <w:b/>
          <w:bCs/>
          <w:i/>
          <w:iCs/>
          <w:color w:val="323E4F" w:themeColor="text2" w:themeShade="BF"/>
          <w:kern w:val="0"/>
        </w:rPr>
        <w:t>3</w:t>
      </w:r>
      <w:r w:rsidR="00995B2B" w:rsidRPr="00995B2B">
        <w:rPr>
          <w:rFonts w:cs="Calibri"/>
          <w:b/>
          <w:bCs/>
          <w:i/>
          <w:iCs/>
          <w:color w:val="323E4F" w:themeColor="text2" w:themeShade="BF"/>
          <w:kern w:val="0"/>
        </w:rPr>
        <w:t xml:space="preserve"> dokumentu MAP</w:t>
      </w:r>
      <w:r w:rsidRPr="00527064">
        <w:rPr>
          <w:rFonts w:cs="Calibri"/>
          <w:b/>
          <w:bCs/>
          <w:i/>
          <w:iCs/>
          <w:color w:val="323E4F" w:themeColor="text2" w:themeShade="BF"/>
          <w:kern w:val="0"/>
        </w:rPr>
        <w:t>)</w:t>
      </w:r>
    </w:p>
    <w:p w14:paraId="3F6F51C9" w14:textId="77777777" w:rsidR="00527064" w:rsidRDefault="00527064" w:rsidP="00995B2B">
      <w:pPr>
        <w:jc w:val="both"/>
        <w:rPr>
          <w:kern w:val="0"/>
          <w14:ligatures w14:val="none"/>
        </w:rPr>
      </w:pPr>
    </w:p>
    <w:p w14:paraId="45018F49" w14:textId="77777777" w:rsidR="00527064" w:rsidRDefault="00527064" w:rsidP="00995B2B">
      <w:pPr>
        <w:jc w:val="both"/>
        <w:rPr>
          <w:kern w:val="0"/>
          <w14:ligatures w14:val="none"/>
        </w:rPr>
      </w:pPr>
    </w:p>
    <w:p w14:paraId="0189F875" w14:textId="77777777" w:rsidR="00527064" w:rsidRDefault="00527064" w:rsidP="00995B2B">
      <w:pPr>
        <w:jc w:val="both"/>
        <w:rPr>
          <w:kern w:val="0"/>
          <w14:ligatures w14:val="none"/>
        </w:rPr>
      </w:pPr>
    </w:p>
    <w:p w14:paraId="0D3300A7" w14:textId="77777777" w:rsidR="00527064" w:rsidRDefault="00527064" w:rsidP="00995B2B">
      <w:pPr>
        <w:jc w:val="both"/>
        <w:rPr>
          <w:kern w:val="0"/>
          <w14:ligatures w14:val="none"/>
        </w:rPr>
      </w:pPr>
    </w:p>
    <w:p w14:paraId="12C24FDB" w14:textId="77777777" w:rsidR="008D485E" w:rsidRDefault="008D485E" w:rsidP="00995B2B">
      <w:pPr>
        <w:jc w:val="both"/>
        <w:rPr>
          <w:kern w:val="0"/>
          <w14:ligatures w14:val="none"/>
        </w:rPr>
      </w:pPr>
    </w:p>
    <w:p w14:paraId="5ED644CF" w14:textId="77777777" w:rsidR="008D485E" w:rsidRDefault="008D485E" w:rsidP="00995B2B">
      <w:pPr>
        <w:jc w:val="both"/>
        <w:rPr>
          <w:kern w:val="0"/>
          <w14:ligatures w14:val="none"/>
        </w:rPr>
      </w:pPr>
    </w:p>
    <w:p w14:paraId="5F4B5B05" w14:textId="77777777" w:rsidR="008D485E" w:rsidRDefault="008D485E" w:rsidP="00995B2B">
      <w:pPr>
        <w:jc w:val="both"/>
        <w:rPr>
          <w:kern w:val="0"/>
          <w14:ligatures w14:val="none"/>
        </w:rPr>
      </w:pPr>
    </w:p>
    <w:p w14:paraId="4E8D5689" w14:textId="77777777" w:rsidR="008D485E" w:rsidRDefault="008D485E" w:rsidP="00995B2B">
      <w:pPr>
        <w:jc w:val="both"/>
        <w:rPr>
          <w:kern w:val="0"/>
          <w14:ligatures w14:val="none"/>
        </w:rPr>
      </w:pPr>
    </w:p>
    <w:p w14:paraId="1D59F03B" w14:textId="77777777" w:rsidR="008D485E" w:rsidRDefault="008D485E" w:rsidP="00995B2B">
      <w:pPr>
        <w:jc w:val="both"/>
        <w:rPr>
          <w:kern w:val="0"/>
          <w14:ligatures w14:val="none"/>
        </w:rPr>
      </w:pPr>
    </w:p>
    <w:p w14:paraId="273523D8" w14:textId="77777777" w:rsidR="008D485E" w:rsidRDefault="008D485E" w:rsidP="00995B2B">
      <w:pPr>
        <w:jc w:val="both"/>
        <w:rPr>
          <w:kern w:val="0"/>
          <w14:ligatures w14:val="none"/>
        </w:rPr>
      </w:pPr>
    </w:p>
    <w:p w14:paraId="62B1AD45" w14:textId="77777777" w:rsidR="0061143C" w:rsidRDefault="0061143C" w:rsidP="00995B2B">
      <w:pPr>
        <w:jc w:val="both"/>
        <w:rPr>
          <w:kern w:val="0"/>
          <w14:ligatures w14:val="none"/>
        </w:rPr>
      </w:pPr>
    </w:p>
    <w:p w14:paraId="2473D2BC" w14:textId="77777777" w:rsidR="0061143C" w:rsidRDefault="0061143C" w:rsidP="00995B2B">
      <w:pPr>
        <w:jc w:val="both"/>
        <w:rPr>
          <w:kern w:val="0"/>
          <w14:ligatures w14:val="none"/>
        </w:rPr>
      </w:pPr>
    </w:p>
    <w:p w14:paraId="5C6D1C31" w14:textId="77777777" w:rsidR="0061143C" w:rsidRDefault="0061143C" w:rsidP="00995B2B">
      <w:pPr>
        <w:jc w:val="both"/>
        <w:rPr>
          <w:kern w:val="0"/>
          <w14:ligatures w14:val="none"/>
        </w:rPr>
      </w:pPr>
    </w:p>
    <w:p w14:paraId="7493C8B0" w14:textId="77777777" w:rsidR="0061143C" w:rsidRDefault="0061143C" w:rsidP="00995B2B">
      <w:pPr>
        <w:jc w:val="both"/>
        <w:rPr>
          <w:kern w:val="0"/>
          <w14:ligatures w14:val="none"/>
        </w:rPr>
      </w:pPr>
    </w:p>
    <w:p w14:paraId="27AFA886" w14:textId="77777777" w:rsidR="0061143C" w:rsidRDefault="0061143C" w:rsidP="00995B2B">
      <w:pPr>
        <w:jc w:val="both"/>
        <w:rPr>
          <w:kern w:val="0"/>
          <w14:ligatures w14:val="none"/>
        </w:rPr>
      </w:pPr>
    </w:p>
    <w:p w14:paraId="078F52D0" w14:textId="77777777" w:rsidR="0061143C" w:rsidRDefault="0061143C" w:rsidP="00995B2B">
      <w:pPr>
        <w:jc w:val="both"/>
        <w:rPr>
          <w:kern w:val="0"/>
          <w14:ligatures w14:val="none"/>
        </w:rPr>
      </w:pPr>
    </w:p>
    <w:p w14:paraId="6BCA838D" w14:textId="77777777" w:rsidR="0061143C" w:rsidRDefault="0061143C" w:rsidP="00995B2B">
      <w:pPr>
        <w:jc w:val="both"/>
        <w:rPr>
          <w:kern w:val="0"/>
          <w14:ligatures w14:val="none"/>
        </w:rPr>
      </w:pPr>
    </w:p>
    <w:p w14:paraId="65BFC658" w14:textId="77777777" w:rsidR="0061143C" w:rsidRDefault="0061143C" w:rsidP="00995B2B">
      <w:pPr>
        <w:jc w:val="both"/>
        <w:rPr>
          <w:kern w:val="0"/>
          <w14:ligatures w14:val="none"/>
        </w:rPr>
      </w:pPr>
    </w:p>
    <w:p w14:paraId="07A8847B" w14:textId="77777777" w:rsidR="0061143C" w:rsidRDefault="0061143C" w:rsidP="00995B2B">
      <w:pPr>
        <w:jc w:val="both"/>
        <w:rPr>
          <w:kern w:val="0"/>
          <w14:ligatures w14:val="none"/>
        </w:rPr>
      </w:pPr>
    </w:p>
    <w:p w14:paraId="4D4C4A93" w14:textId="77777777" w:rsidR="008D485E" w:rsidRDefault="008D485E" w:rsidP="00995B2B">
      <w:pPr>
        <w:jc w:val="both"/>
        <w:rPr>
          <w:kern w:val="0"/>
          <w14:ligatures w14:val="none"/>
        </w:rPr>
      </w:pPr>
    </w:p>
    <w:p w14:paraId="51168E17" w14:textId="77777777" w:rsidR="00101AD1" w:rsidRDefault="00101AD1" w:rsidP="00101AD1">
      <w:pPr>
        <w:pStyle w:val="Odstavecseseznamem"/>
        <w:ind w:left="0"/>
        <w:jc w:val="both"/>
      </w:pPr>
    </w:p>
    <w:p w14:paraId="6955F2FB" w14:textId="2D00E63E" w:rsidR="00101AD1" w:rsidRPr="00A117F4" w:rsidRDefault="00101AD1" w:rsidP="00101AD1">
      <w:pPr>
        <w:pStyle w:val="Odstavecseseznamem"/>
        <w:pBdr>
          <w:top w:val="single" w:sz="4" w:space="1" w:color="auto"/>
          <w:left w:val="single" w:sz="4" w:space="4" w:color="auto"/>
          <w:bottom w:val="single" w:sz="4" w:space="1" w:color="auto"/>
          <w:right w:val="single" w:sz="4" w:space="4" w:color="auto"/>
        </w:pBdr>
        <w:shd w:val="clear" w:color="auto" w:fill="323E4F" w:themeFill="text2" w:themeFillShade="BF"/>
        <w:ind w:left="0"/>
        <w:jc w:val="center"/>
        <w:rPr>
          <w:b/>
          <w:bCs/>
          <w:color w:val="FFFFFF" w:themeColor="background1"/>
        </w:rPr>
      </w:pPr>
      <w:r>
        <w:rPr>
          <w:b/>
          <w:bCs/>
          <w:color w:val="FFFFFF" w:themeColor="background1"/>
        </w:rPr>
        <w:t xml:space="preserve">ANALYTICKÁ </w:t>
      </w:r>
      <w:proofErr w:type="gramStart"/>
      <w:r>
        <w:rPr>
          <w:b/>
          <w:bCs/>
          <w:color w:val="FFFFFF" w:themeColor="background1"/>
        </w:rPr>
        <w:t xml:space="preserve">ČÁST - </w:t>
      </w:r>
      <w:r w:rsidRPr="00A117F4">
        <w:rPr>
          <w:b/>
          <w:bCs/>
          <w:color w:val="FFFFFF" w:themeColor="background1"/>
        </w:rPr>
        <w:t>OBECNÁ</w:t>
      </w:r>
      <w:proofErr w:type="gramEnd"/>
      <w:r w:rsidRPr="00A117F4">
        <w:rPr>
          <w:b/>
          <w:bCs/>
          <w:color w:val="FFFFFF" w:themeColor="background1"/>
        </w:rPr>
        <w:t xml:space="preserve"> ČÁST ANALÝZY</w:t>
      </w:r>
    </w:p>
    <w:p w14:paraId="0C6A06D7" w14:textId="77777777" w:rsidR="008D485E" w:rsidRDefault="008D485E" w:rsidP="00995B2B">
      <w:pPr>
        <w:jc w:val="both"/>
        <w:rPr>
          <w:kern w:val="0"/>
          <w14:ligatures w14:val="none"/>
        </w:rPr>
      </w:pPr>
    </w:p>
    <w:p w14:paraId="795EFDC6" w14:textId="24E8377C" w:rsidR="00995B2B" w:rsidRPr="00A117F4" w:rsidRDefault="00A117F4" w:rsidP="00A117F4">
      <w:pPr>
        <w:pStyle w:val="Nadpis4"/>
        <w:rPr>
          <w:b/>
          <w:bCs/>
          <w:i w:val="0"/>
          <w:iCs w:val="0"/>
          <w:color w:val="323E4F" w:themeColor="text2" w:themeShade="BF"/>
          <w:sz w:val="24"/>
          <w:szCs w:val="24"/>
        </w:rPr>
      </w:pPr>
      <w:bookmarkStart w:id="52" w:name="_Toc203078196"/>
      <w:bookmarkStart w:id="53" w:name="_Toc203078733"/>
      <w:r>
        <w:rPr>
          <w:b/>
          <w:bCs/>
          <w:i w:val="0"/>
          <w:iCs w:val="0"/>
          <w:color w:val="323E4F" w:themeColor="text2" w:themeShade="BF"/>
          <w:sz w:val="24"/>
          <w:szCs w:val="24"/>
        </w:rPr>
        <w:t xml:space="preserve">1.2.2.2 </w:t>
      </w:r>
      <w:r w:rsidR="00995B2B" w:rsidRPr="00A117F4">
        <w:rPr>
          <w:b/>
          <w:bCs/>
          <w:i w:val="0"/>
          <w:iCs w:val="0"/>
          <w:color w:val="323E4F" w:themeColor="text2" w:themeShade="BF"/>
          <w:sz w:val="24"/>
          <w:szCs w:val="24"/>
        </w:rPr>
        <w:t>Analytická část</w:t>
      </w:r>
      <w:r w:rsidR="00622E9A">
        <w:rPr>
          <w:b/>
          <w:bCs/>
          <w:i w:val="0"/>
          <w:iCs w:val="0"/>
          <w:color w:val="323E4F" w:themeColor="text2" w:themeShade="BF"/>
          <w:sz w:val="24"/>
          <w:szCs w:val="24"/>
        </w:rPr>
        <w:t xml:space="preserve"> – Obecná část analýzy</w:t>
      </w:r>
      <w:bookmarkEnd w:id="52"/>
      <w:bookmarkEnd w:id="53"/>
    </w:p>
    <w:p w14:paraId="457BCE2F" w14:textId="77777777" w:rsidR="00995B2B" w:rsidRDefault="00995B2B" w:rsidP="004572E0">
      <w:pPr>
        <w:pStyle w:val="Odstavecseseznamem"/>
        <w:spacing w:after="0" w:line="240" w:lineRule="auto"/>
        <w:ind w:left="0"/>
        <w:jc w:val="both"/>
      </w:pPr>
    </w:p>
    <w:p w14:paraId="17E99BEB" w14:textId="32E32175" w:rsidR="00995B2B" w:rsidRPr="00995B2B" w:rsidRDefault="00995B2B" w:rsidP="004572E0">
      <w:pPr>
        <w:widowControl w:val="0"/>
        <w:spacing w:after="0" w:line="240" w:lineRule="auto"/>
        <w:jc w:val="both"/>
        <w:rPr>
          <w:rFonts w:ascii="Calibri" w:hAnsi="Calibri" w:cs="Times New Roman"/>
          <w:color w:val="000000" w:themeColor="text1"/>
          <w:kern w:val="0"/>
        </w:rPr>
      </w:pPr>
      <w:r w:rsidRPr="00231B3F">
        <w:rPr>
          <w:rFonts w:ascii="Calibri" w:hAnsi="Calibri" w:cs="Times New Roman"/>
          <w:b/>
          <w:bCs/>
          <w:color w:val="000000" w:themeColor="text1"/>
          <w:kern w:val="0"/>
        </w:rPr>
        <w:t>Analytická část</w:t>
      </w:r>
      <w:r w:rsidRPr="00995B2B">
        <w:rPr>
          <w:rFonts w:ascii="Calibri" w:hAnsi="Calibri" w:cs="Times New Roman"/>
          <w:color w:val="000000" w:themeColor="text1"/>
          <w:kern w:val="0"/>
        </w:rPr>
        <w:t xml:space="preserve"> je jedním z</w:t>
      </w:r>
      <w:r w:rsidR="002A540A">
        <w:rPr>
          <w:rFonts w:ascii="Calibri" w:hAnsi="Calibri" w:cs="Times New Roman"/>
          <w:color w:val="000000" w:themeColor="text1"/>
          <w:kern w:val="0"/>
        </w:rPr>
        <w:t> důležitých</w:t>
      </w:r>
      <w:r w:rsidRPr="00995B2B">
        <w:rPr>
          <w:rFonts w:ascii="Calibri" w:hAnsi="Calibri" w:cs="Times New Roman"/>
          <w:color w:val="000000" w:themeColor="text1"/>
          <w:kern w:val="0"/>
        </w:rPr>
        <w:t xml:space="preserve"> výstupů projektu Místní akční plán rozvoje vzdělávání ORP Louny a jedná se o součást finálního dokumentu Místní akční plán rozvoje vzdělávání</w:t>
      </w:r>
      <w:r w:rsidR="00274469">
        <w:rPr>
          <w:rFonts w:ascii="Calibri" w:hAnsi="Calibri" w:cs="Times New Roman"/>
          <w:color w:val="000000" w:themeColor="text1"/>
          <w:kern w:val="0"/>
        </w:rPr>
        <w:t xml:space="preserve"> pro území ORP Louny.</w:t>
      </w:r>
    </w:p>
    <w:p w14:paraId="5AD019D7" w14:textId="75E37092" w:rsidR="00995B2B" w:rsidRPr="00995B2B" w:rsidRDefault="00995B2B" w:rsidP="004572E0">
      <w:pPr>
        <w:widowControl w:val="0"/>
        <w:spacing w:after="0" w:line="240" w:lineRule="auto"/>
        <w:jc w:val="both"/>
        <w:rPr>
          <w:rFonts w:ascii="Calibri" w:hAnsi="Calibri" w:cs="Times New Roman"/>
          <w:color w:val="000000" w:themeColor="text1"/>
          <w:kern w:val="0"/>
        </w:rPr>
      </w:pPr>
      <w:r w:rsidRPr="00995B2B">
        <w:rPr>
          <w:rFonts w:ascii="Calibri" w:hAnsi="Calibri" w:cs="Times New Roman"/>
          <w:color w:val="000000" w:themeColor="text1"/>
          <w:kern w:val="0"/>
        </w:rPr>
        <w:t xml:space="preserve">Veškeré závěry a výstupy analytické části byly vždy postupně projednány, diskutovány a připomínkovány hlavními aktéry </w:t>
      </w:r>
      <w:r w:rsidR="00274469">
        <w:rPr>
          <w:rFonts w:ascii="Calibri" w:hAnsi="Calibri" w:cs="Times New Roman"/>
          <w:color w:val="000000" w:themeColor="text1"/>
          <w:kern w:val="0"/>
        </w:rPr>
        <w:t xml:space="preserve">vzdělávání </w:t>
      </w:r>
      <w:r w:rsidRPr="00995B2B">
        <w:rPr>
          <w:rFonts w:ascii="Calibri" w:hAnsi="Calibri" w:cs="Times New Roman"/>
          <w:color w:val="000000" w:themeColor="text1"/>
          <w:kern w:val="0"/>
        </w:rPr>
        <w:t>v</w:t>
      </w:r>
      <w:r w:rsidR="000C53F7">
        <w:rPr>
          <w:rFonts w:ascii="Calibri" w:hAnsi="Calibri" w:cs="Times New Roman"/>
          <w:color w:val="000000" w:themeColor="text1"/>
          <w:kern w:val="0"/>
        </w:rPr>
        <w:t> </w:t>
      </w:r>
      <w:r w:rsidRPr="00995B2B">
        <w:rPr>
          <w:rFonts w:ascii="Calibri" w:hAnsi="Calibri" w:cs="Times New Roman"/>
          <w:color w:val="000000" w:themeColor="text1"/>
          <w:kern w:val="0"/>
        </w:rPr>
        <w:t>území</w:t>
      </w:r>
      <w:r w:rsidR="000C53F7">
        <w:rPr>
          <w:rFonts w:ascii="Calibri" w:hAnsi="Calibri" w:cs="Times New Roman"/>
          <w:color w:val="000000" w:themeColor="text1"/>
          <w:kern w:val="0"/>
        </w:rPr>
        <w:t>, poté schváleny členy pracovních skupin a Řídícím výborem MAP.</w:t>
      </w:r>
      <w:r w:rsidR="00231B3F">
        <w:rPr>
          <w:rFonts w:ascii="Calibri" w:hAnsi="Calibri" w:cs="Times New Roman"/>
          <w:color w:val="000000" w:themeColor="text1"/>
          <w:kern w:val="0"/>
        </w:rPr>
        <w:t xml:space="preserve"> </w:t>
      </w:r>
      <w:r w:rsidRPr="00995B2B">
        <w:rPr>
          <w:rFonts w:ascii="Calibri" w:hAnsi="Calibri" w:cs="Times New Roman"/>
          <w:color w:val="000000" w:themeColor="text1"/>
          <w:kern w:val="0"/>
        </w:rPr>
        <w:t xml:space="preserve">Celá analytická část rovněž prošla souběžně </w:t>
      </w:r>
      <w:r w:rsidR="00274469">
        <w:rPr>
          <w:rFonts w:ascii="Calibri" w:hAnsi="Calibri" w:cs="Times New Roman"/>
          <w:color w:val="000000" w:themeColor="text1"/>
          <w:kern w:val="0"/>
        </w:rPr>
        <w:t xml:space="preserve">řádným </w:t>
      </w:r>
      <w:r w:rsidRPr="00995B2B">
        <w:rPr>
          <w:rFonts w:ascii="Calibri" w:hAnsi="Calibri" w:cs="Times New Roman"/>
          <w:color w:val="000000" w:themeColor="text1"/>
          <w:kern w:val="0"/>
        </w:rPr>
        <w:t>konzultačním procesem</w:t>
      </w:r>
      <w:r w:rsidR="00274469">
        <w:rPr>
          <w:rFonts w:ascii="Calibri" w:hAnsi="Calibri" w:cs="Times New Roman"/>
          <w:color w:val="000000" w:themeColor="text1"/>
          <w:kern w:val="0"/>
        </w:rPr>
        <w:t>.</w:t>
      </w:r>
      <w:r w:rsidR="00231B3F">
        <w:rPr>
          <w:rFonts w:ascii="Calibri" w:hAnsi="Calibri" w:cs="Times New Roman"/>
          <w:color w:val="000000" w:themeColor="text1"/>
          <w:kern w:val="0"/>
        </w:rPr>
        <w:t xml:space="preserve"> </w:t>
      </w:r>
      <w:r w:rsidRPr="00995B2B">
        <w:rPr>
          <w:rFonts w:ascii="Calibri" w:hAnsi="Calibri" w:cs="Times New Roman"/>
          <w:color w:val="000000" w:themeColor="text1"/>
          <w:kern w:val="0"/>
        </w:rPr>
        <w:t xml:space="preserve">Analytická část je základem pro další společné plánování v území. </w:t>
      </w:r>
    </w:p>
    <w:p w14:paraId="7C7C3A93" w14:textId="77777777" w:rsidR="00995B2B" w:rsidRPr="00995B2B" w:rsidRDefault="00995B2B" w:rsidP="004572E0">
      <w:pPr>
        <w:widowControl w:val="0"/>
        <w:spacing w:after="0" w:line="240" w:lineRule="auto"/>
        <w:jc w:val="both"/>
        <w:rPr>
          <w:rFonts w:ascii="Calibri" w:hAnsi="Calibri" w:cs="Times New Roman"/>
          <w:color w:val="000000" w:themeColor="text1"/>
          <w:kern w:val="0"/>
        </w:rPr>
      </w:pPr>
    </w:p>
    <w:p w14:paraId="44E001B4" w14:textId="77777777" w:rsidR="00995B2B" w:rsidRDefault="00995B2B" w:rsidP="004572E0">
      <w:pPr>
        <w:widowControl w:val="0"/>
        <w:spacing w:after="0" w:line="240" w:lineRule="auto"/>
        <w:jc w:val="both"/>
        <w:rPr>
          <w:rFonts w:ascii="Calibri" w:hAnsi="Calibri" w:cs="Times New Roman"/>
          <w:color w:val="000000" w:themeColor="text1"/>
          <w:kern w:val="0"/>
        </w:rPr>
      </w:pPr>
      <w:r w:rsidRPr="00231B3F">
        <w:rPr>
          <w:rFonts w:ascii="Calibri" w:hAnsi="Calibri" w:cs="Times New Roman"/>
          <w:color w:val="000000" w:themeColor="text1"/>
          <w:kern w:val="0"/>
          <w:u w:val="single"/>
        </w:rPr>
        <w:t>Postup aktualizace analytické části byl následující</w:t>
      </w:r>
      <w:r w:rsidRPr="00995B2B">
        <w:rPr>
          <w:rFonts w:ascii="Calibri" w:hAnsi="Calibri" w:cs="Times New Roman"/>
          <w:color w:val="000000" w:themeColor="text1"/>
          <w:kern w:val="0"/>
        </w:rPr>
        <w:t>:</w:t>
      </w:r>
    </w:p>
    <w:p w14:paraId="7EC63059" w14:textId="77777777" w:rsidR="00274469" w:rsidRPr="00995B2B" w:rsidRDefault="00274469" w:rsidP="004572E0">
      <w:pPr>
        <w:widowControl w:val="0"/>
        <w:spacing w:after="0" w:line="240" w:lineRule="auto"/>
        <w:jc w:val="both"/>
        <w:rPr>
          <w:rFonts w:ascii="Calibri" w:hAnsi="Calibri" w:cs="Times New Roman"/>
          <w:color w:val="000000" w:themeColor="text1"/>
          <w:kern w:val="0"/>
        </w:rPr>
      </w:pPr>
    </w:p>
    <w:p w14:paraId="60AE2A3C" w14:textId="11CEF483" w:rsidR="00995B2B" w:rsidRPr="00995B2B" w:rsidRDefault="00995B2B" w:rsidP="004572E0">
      <w:pPr>
        <w:widowControl w:val="0"/>
        <w:spacing w:after="0" w:line="240" w:lineRule="auto"/>
        <w:jc w:val="both"/>
        <w:rPr>
          <w:rFonts w:ascii="Calibri" w:hAnsi="Calibri" w:cs="Times New Roman"/>
          <w:color w:val="000000" w:themeColor="text1"/>
          <w:kern w:val="0"/>
        </w:rPr>
      </w:pPr>
      <w:r w:rsidRPr="00995B2B">
        <w:rPr>
          <w:rFonts w:ascii="Calibri" w:hAnsi="Calibri" w:cs="Times New Roman"/>
          <w:color w:val="000000" w:themeColor="text1"/>
          <w:kern w:val="0"/>
        </w:rPr>
        <w:t>Realizační tým připravil podklad k aktualizaci analytické části</w:t>
      </w:r>
      <w:r w:rsidR="003B2643">
        <w:rPr>
          <w:rFonts w:ascii="Calibri" w:hAnsi="Calibri" w:cs="Times New Roman"/>
          <w:color w:val="000000" w:themeColor="text1"/>
          <w:kern w:val="0"/>
        </w:rPr>
        <w:t>.</w:t>
      </w:r>
    </w:p>
    <w:p w14:paraId="14972374" w14:textId="58BC43FD" w:rsidR="00995B2B" w:rsidRDefault="003B2643" w:rsidP="000B26FC">
      <w:pPr>
        <w:widowControl w:val="0"/>
        <w:numPr>
          <w:ilvl w:val="0"/>
          <w:numId w:val="58"/>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A</w:t>
      </w:r>
      <w:r w:rsidR="00995B2B" w:rsidRPr="00995B2B">
        <w:rPr>
          <w:rFonts w:ascii="Calibri" w:hAnsi="Calibri" w:cs="Times New Roman"/>
          <w:color w:val="000000" w:themeColor="text1"/>
          <w:kern w:val="0"/>
        </w:rPr>
        <w:t>ktualizace a kontrola existujících strategických dokumentů související s oblastí vzdělávání</w:t>
      </w:r>
      <w:r>
        <w:rPr>
          <w:rFonts w:ascii="Calibri" w:hAnsi="Calibri" w:cs="Times New Roman"/>
          <w:color w:val="000000" w:themeColor="text1"/>
          <w:kern w:val="0"/>
        </w:rPr>
        <w:t>.</w:t>
      </w:r>
    </w:p>
    <w:p w14:paraId="0CCDE543" w14:textId="49EDDE8C" w:rsidR="00A17E65" w:rsidRPr="00995B2B" w:rsidRDefault="003B2643" w:rsidP="000B26FC">
      <w:pPr>
        <w:widowControl w:val="0"/>
        <w:numPr>
          <w:ilvl w:val="0"/>
          <w:numId w:val="58"/>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V</w:t>
      </w:r>
      <w:r w:rsidR="00A17E65">
        <w:rPr>
          <w:rFonts w:ascii="Calibri" w:hAnsi="Calibri" w:cs="Times New Roman"/>
          <w:color w:val="000000" w:themeColor="text1"/>
          <w:kern w:val="0"/>
        </w:rPr>
        <w:t>ýstupy z evaluací realizovaných v předchozím projektu MAP</w:t>
      </w:r>
      <w:r>
        <w:rPr>
          <w:rFonts w:ascii="Calibri" w:hAnsi="Calibri" w:cs="Times New Roman"/>
          <w:color w:val="000000" w:themeColor="text1"/>
          <w:kern w:val="0"/>
        </w:rPr>
        <w:t>.</w:t>
      </w:r>
    </w:p>
    <w:p w14:paraId="0537E2F3" w14:textId="457F8A95" w:rsidR="00995B2B" w:rsidRDefault="00995B2B" w:rsidP="000B26FC">
      <w:pPr>
        <w:widowControl w:val="0"/>
        <w:numPr>
          <w:ilvl w:val="0"/>
          <w:numId w:val="58"/>
        </w:numPr>
        <w:spacing w:after="0" w:line="240" w:lineRule="auto"/>
        <w:contextualSpacing/>
        <w:jc w:val="both"/>
        <w:rPr>
          <w:rFonts w:ascii="Calibri" w:hAnsi="Calibri" w:cs="Times New Roman"/>
          <w:color w:val="000000" w:themeColor="text1"/>
          <w:kern w:val="0"/>
        </w:rPr>
      </w:pPr>
      <w:r w:rsidRPr="00995B2B">
        <w:rPr>
          <w:rFonts w:ascii="Calibri" w:hAnsi="Calibri" w:cs="Times New Roman"/>
          <w:color w:val="000000" w:themeColor="text1"/>
          <w:kern w:val="0"/>
        </w:rPr>
        <w:t>Vyhodnocení naplňování Akčních plánů</w:t>
      </w:r>
      <w:r w:rsidR="00A17E65">
        <w:rPr>
          <w:rFonts w:ascii="Calibri" w:hAnsi="Calibri" w:cs="Times New Roman"/>
          <w:color w:val="000000" w:themeColor="text1"/>
          <w:kern w:val="0"/>
        </w:rPr>
        <w:t xml:space="preserve"> </w:t>
      </w:r>
      <w:r w:rsidR="003B2643">
        <w:rPr>
          <w:rFonts w:ascii="Calibri" w:hAnsi="Calibri" w:cs="Times New Roman"/>
          <w:color w:val="000000" w:themeColor="text1"/>
          <w:kern w:val="0"/>
        </w:rPr>
        <w:t>.</w:t>
      </w:r>
    </w:p>
    <w:p w14:paraId="3850842C" w14:textId="0A41E416" w:rsidR="005F36BB" w:rsidRPr="00995B2B" w:rsidRDefault="00302BE4" w:rsidP="000B26FC">
      <w:pPr>
        <w:widowControl w:val="0"/>
        <w:numPr>
          <w:ilvl w:val="0"/>
          <w:numId w:val="58"/>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 xml:space="preserve">Informace o stávajícím stavu základních gramotností/klíčových kompetencí a </w:t>
      </w:r>
      <w:proofErr w:type="spellStart"/>
      <w:r>
        <w:rPr>
          <w:rFonts w:ascii="Calibri" w:hAnsi="Calibri" w:cs="Times New Roman"/>
          <w:color w:val="000000" w:themeColor="text1"/>
          <w:kern w:val="0"/>
        </w:rPr>
        <w:t>inkluzivity</w:t>
      </w:r>
      <w:proofErr w:type="spellEnd"/>
      <w:r>
        <w:rPr>
          <w:rFonts w:ascii="Calibri" w:hAnsi="Calibri" w:cs="Times New Roman"/>
          <w:color w:val="000000" w:themeColor="text1"/>
          <w:kern w:val="0"/>
        </w:rPr>
        <w:t xml:space="preserve"> v území MAP </w:t>
      </w:r>
      <w:r w:rsidR="00901337">
        <w:rPr>
          <w:rFonts w:ascii="Calibri" w:hAnsi="Calibri" w:cs="Times New Roman"/>
          <w:color w:val="000000" w:themeColor="text1"/>
          <w:kern w:val="0"/>
        </w:rPr>
        <w:t>včetně srovnání se situací v</w:t>
      </w:r>
      <w:r w:rsidR="003B2643">
        <w:rPr>
          <w:rFonts w:ascii="Calibri" w:hAnsi="Calibri" w:cs="Times New Roman"/>
          <w:color w:val="000000" w:themeColor="text1"/>
          <w:kern w:val="0"/>
        </w:rPr>
        <w:t> </w:t>
      </w:r>
      <w:r w:rsidR="00901337">
        <w:rPr>
          <w:rFonts w:ascii="Calibri" w:hAnsi="Calibri" w:cs="Times New Roman"/>
          <w:color w:val="000000" w:themeColor="text1"/>
          <w:kern w:val="0"/>
        </w:rPr>
        <w:t>ČR</w:t>
      </w:r>
      <w:r w:rsidR="003B2643">
        <w:rPr>
          <w:rFonts w:ascii="Calibri" w:hAnsi="Calibri" w:cs="Times New Roman"/>
          <w:color w:val="000000" w:themeColor="text1"/>
          <w:kern w:val="0"/>
        </w:rPr>
        <w:t>.</w:t>
      </w:r>
    </w:p>
    <w:p w14:paraId="4C0A3488" w14:textId="48F32E0E" w:rsidR="00995B2B" w:rsidRPr="00995B2B" w:rsidRDefault="00995B2B" w:rsidP="000B26FC">
      <w:pPr>
        <w:widowControl w:val="0"/>
        <w:numPr>
          <w:ilvl w:val="0"/>
          <w:numId w:val="58"/>
        </w:numPr>
        <w:spacing w:after="0" w:line="240" w:lineRule="auto"/>
        <w:contextualSpacing/>
        <w:jc w:val="both"/>
        <w:rPr>
          <w:rFonts w:ascii="Calibri" w:hAnsi="Calibri" w:cs="Times New Roman"/>
          <w:color w:val="000000" w:themeColor="text1"/>
          <w:kern w:val="0"/>
        </w:rPr>
      </w:pPr>
      <w:r w:rsidRPr="00995B2B">
        <w:rPr>
          <w:rFonts w:ascii="Calibri" w:hAnsi="Calibri" w:cs="Times New Roman"/>
          <w:color w:val="000000" w:themeColor="text1"/>
          <w:kern w:val="0"/>
        </w:rPr>
        <w:t>Aktualizované analýzy stavu potřeb škol prostřednictvím dotazníkových šetřeních, zaměřených na</w:t>
      </w:r>
      <w:r w:rsidR="0061143C">
        <w:rPr>
          <w:rFonts w:ascii="Calibri" w:hAnsi="Calibri" w:cs="Times New Roman"/>
          <w:color w:val="000000" w:themeColor="text1"/>
          <w:kern w:val="0"/>
        </w:rPr>
        <w:t>:</w:t>
      </w:r>
    </w:p>
    <w:p w14:paraId="3E8E1E59" w14:textId="11BDAECA"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a</w:t>
      </w:r>
      <w:r w:rsidR="00995B2B" w:rsidRPr="00995B2B">
        <w:rPr>
          <w:rFonts w:ascii="Calibri" w:hAnsi="Calibri" w:cs="Times New Roman"/>
          <w:color w:val="000000" w:themeColor="text1"/>
          <w:kern w:val="0"/>
        </w:rPr>
        <w:t>ktualizace stávajících SWOT</w:t>
      </w:r>
      <w:r w:rsidR="002A540A">
        <w:rPr>
          <w:rFonts w:ascii="Calibri" w:hAnsi="Calibri" w:cs="Times New Roman"/>
          <w:color w:val="000000" w:themeColor="text1"/>
          <w:kern w:val="0"/>
        </w:rPr>
        <w:t>, tvorba SWOT v povinných tématech</w:t>
      </w:r>
      <w:r>
        <w:rPr>
          <w:rFonts w:ascii="Calibri" w:hAnsi="Calibri" w:cs="Times New Roman"/>
          <w:color w:val="000000" w:themeColor="text1"/>
          <w:kern w:val="0"/>
        </w:rPr>
        <w:t>;</w:t>
      </w:r>
    </w:p>
    <w:p w14:paraId="6D2F071C" w14:textId="331DAD31"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s</w:t>
      </w:r>
      <w:r w:rsidR="00995B2B" w:rsidRPr="00995B2B">
        <w:rPr>
          <w:rFonts w:ascii="Calibri" w:hAnsi="Calibri" w:cs="Times New Roman"/>
          <w:color w:val="000000" w:themeColor="text1"/>
          <w:kern w:val="0"/>
        </w:rPr>
        <w:t>távající stav gramotností</w:t>
      </w:r>
      <w:r>
        <w:rPr>
          <w:rFonts w:ascii="Calibri" w:hAnsi="Calibri" w:cs="Times New Roman"/>
          <w:color w:val="000000" w:themeColor="text1"/>
          <w:kern w:val="0"/>
        </w:rPr>
        <w:t>;</w:t>
      </w:r>
    </w:p>
    <w:p w14:paraId="4030A1A7" w14:textId="0B7CCD25"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s</w:t>
      </w:r>
      <w:r w:rsidR="00995B2B" w:rsidRPr="00995B2B">
        <w:rPr>
          <w:rFonts w:ascii="Calibri" w:hAnsi="Calibri" w:cs="Times New Roman"/>
          <w:color w:val="000000" w:themeColor="text1"/>
          <w:kern w:val="0"/>
        </w:rPr>
        <w:t>ebereflexe MŠ</w:t>
      </w:r>
      <w:r>
        <w:rPr>
          <w:rFonts w:ascii="Calibri" w:hAnsi="Calibri" w:cs="Times New Roman"/>
          <w:color w:val="000000" w:themeColor="text1"/>
          <w:kern w:val="0"/>
        </w:rPr>
        <w:t>;</w:t>
      </w:r>
    </w:p>
    <w:p w14:paraId="24B64D79" w14:textId="4403C565"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r</w:t>
      </w:r>
      <w:r w:rsidR="00995B2B" w:rsidRPr="00995B2B">
        <w:rPr>
          <w:rFonts w:ascii="Calibri" w:hAnsi="Calibri" w:cs="Times New Roman"/>
          <w:color w:val="000000" w:themeColor="text1"/>
          <w:kern w:val="0"/>
        </w:rPr>
        <w:t>ovné příležitosti</w:t>
      </w:r>
      <w:r>
        <w:rPr>
          <w:rFonts w:ascii="Calibri" w:hAnsi="Calibri" w:cs="Times New Roman"/>
          <w:color w:val="000000" w:themeColor="text1"/>
          <w:kern w:val="0"/>
        </w:rPr>
        <w:t>;</w:t>
      </w:r>
    </w:p>
    <w:p w14:paraId="00C6F194" w14:textId="4365AB3F"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i</w:t>
      </w:r>
      <w:r w:rsidR="00995B2B" w:rsidRPr="00995B2B">
        <w:rPr>
          <w:rFonts w:ascii="Calibri" w:hAnsi="Calibri" w:cs="Times New Roman"/>
          <w:color w:val="000000" w:themeColor="text1"/>
          <w:kern w:val="0"/>
        </w:rPr>
        <w:t>nvestiční potřeby</w:t>
      </w:r>
      <w:r>
        <w:rPr>
          <w:rFonts w:ascii="Calibri" w:hAnsi="Calibri" w:cs="Times New Roman"/>
          <w:color w:val="000000" w:themeColor="text1"/>
          <w:kern w:val="0"/>
        </w:rPr>
        <w:t>;</w:t>
      </w:r>
      <w:r w:rsidR="00995B2B" w:rsidRPr="00995B2B">
        <w:rPr>
          <w:rFonts w:ascii="Calibri" w:hAnsi="Calibri" w:cs="Times New Roman"/>
          <w:color w:val="000000" w:themeColor="text1"/>
          <w:kern w:val="0"/>
        </w:rPr>
        <w:t xml:space="preserve"> </w:t>
      </w:r>
    </w:p>
    <w:p w14:paraId="6B2E6D57" w14:textId="4F9ABE64"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p</w:t>
      </w:r>
      <w:r w:rsidR="00995B2B" w:rsidRPr="00995B2B">
        <w:rPr>
          <w:rFonts w:ascii="Calibri" w:hAnsi="Calibri" w:cs="Times New Roman"/>
          <w:color w:val="000000" w:themeColor="text1"/>
          <w:kern w:val="0"/>
        </w:rPr>
        <w:t>roblémové oblasti</w:t>
      </w:r>
      <w:r>
        <w:rPr>
          <w:rFonts w:ascii="Calibri" w:hAnsi="Calibri" w:cs="Times New Roman"/>
          <w:color w:val="000000" w:themeColor="text1"/>
          <w:kern w:val="0"/>
        </w:rPr>
        <w:t>;</w:t>
      </w:r>
    </w:p>
    <w:p w14:paraId="6F2593BF" w14:textId="1551DF76" w:rsid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d</w:t>
      </w:r>
      <w:r w:rsidR="00995B2B" w:rsidRPr="00995B2B">
        <w:rPr>
          <w:rFonts w:ascii="Calibri" w:hAnsi="Calibri" w:cs="Times New Roman"/>
          <w:color w:val="000000" w:themeColor="text1"/>
          <w:kern w:val="0"/>
        </w:rPr>
        <w:t>efinování problémových oblastí, příčin problémů, návrhová opatření k</w:t>
      </w:r>
      <w:r>
        <w:rPr>
          <w:rFonts w:ascii="Calibri" w:hAnsi="Calibri" w:cs="Times New Roman"/>
          <w:color w:val="000000" w:themeColor="text1"/>
          <w:kern w:val="0"/>
        </w:rPr>
        <w:t> </w:t>
      </w:r>
      <w:r w:rsidR="00995B2B" w:rsidRPr="00995B2B">
        <w:rPr>
          <w:rFonts w:ascii="Calibri" w:hAnsi="Calibri" w:cs="Times New Roman"/>
          <w:color w:val="000000" w:themeColor="text1"/>
          <w:kern w:val="0"/>
        </w:rPr>
        <w:t>řešení</w:t>
      </w:r>
      <w:r>
        <w:rPr>
          <w:rFonts w:ascii="Calibri" w:hAnsi="Calibri" w:cs="Times New Roman"/>
          <w:color w:val="000000" w:themeColor="text1"/>
          <w:kern w:val="0"/>
        </w:rPr>
        <w:t>.</w:t>
      </w:r>
    </w:p>
    <w:p w14:paraId="0A3A93A8" w14:textId="77777777" w:rsidR="004572E0" w:rsidRPr="00995B2B" w:rsidRDefault="004572E0" w:rsidP="004572E0">
      <w:pPr>
        <w:widowControl w:val="0"/>
        <w:spacing w:after="0" w:line="240" w:lineRule="auto"/>
        <w:ind w:left="1440"/>
        <w:contextualSpacing/>
        <w:jc w:val="both"/>
        <w:rPr>
          <w:rFonts w:ascii="Calibri" w:hAnsi="Calibri" w:cs="Times New Roman"/>
          <w:color w:val="000000" w:themeColor="text1"/>
          <w:kern w:val="0"/>
        </w:rPr>
      </w:pPr>
    </w:p>
    <w:p w14:paraId="0FA1F668" w14:textId="00F67562" w:rsidR="00995B2B" w:rsidRPr="00995B2B" w:rsidRDefault="00995B2B" w:rsidP="000B26FC">
      <w:pPr>
        <w:widowControl w:val="0"/>
        <w:numPr>
          <w:ilvl w:val="0"/>
          <w:numId w:val="58"/>
        </w:numPr>
        <w:spacing w:after="0" w:line="240" w:lineRule="auto"/>
        <w:contextualSpacing/>
        <w:jc w:val="both"/>
        <w:rPr>
          <w:rFonts w:ascii="Calibri" w:hAnsi="Calibri" w:cs="Times New Roman"/>
          <w:color w:val="000000" w:themeColor="text1"/>
          <w:kern w:val="0"/>
        </w:rPr>
      </w:pPr>
      <w:r w:rsidRPr="00995B2B">
        <w:rPr>
          <w:rFonts w:ascii="Calibri" w:hAnsi="Calibri" w:cs="Times New Roman"/>
          <w:color w:val="000000" w:themeColor="text1"/>
          <w:kern w:val="0"/>
        </w:rPr>
        <w:t xml:space="preserve">Komunikační proces </w:t>
      </w:r>
      <w:proofErr w:type="gramStart"/>
      <w:r w:rsidR="002A540A">
        <w:rPr>
          <w:rFonts w:ascii="Calibri" w:hAnsi="Calibri" w:cs="Times New Roman"/>
          <w:color w:val="000000" w:themeColor="text1"/>
          <w:kern w:val="0"/>
        </w:rPr>
        <w:t xml:space="preserve">- </w:t>
      </w:r>
      <w:r w:rsidRPr="00995B2B">
        <w:rPr>
          <w:rFonts w:ascii="Calibri" w:hAnsi="Calibri" w:cs="Times New Roman"/>
          <w:color w:val="000000" w:themeColor="text1"/>
          <w:kern w:val="0"/>
        </w:rPr>
        <w:t xml:space="preserve"> realizace</w:t>
      </w:r>
      <w:proofErr w:type="gramEnd"/>
      <w:r w:rsidRPr="00995B2B">
        <w:rPr>
          <w:rFonts w:ascii="Calibri" w:hAnsi="Calibri" w:cs="Times New Roman"/>
          <w:color w:val="000000" w:themeColor="text1"/>
          <w:kern w:val="0"/>
        </w:rPr>
        <w:t xml:space="preserve"> aktualizace SWOT</w:t>
      </w:r>
      <w:r w:rsidR="002A540A">
        <w:rPr>
          <w:rFonts w:ascii="Calibri" w:hAnsi="Calibri" w:cs="Times New Roman"/>
          <w:color w:val="000000" w:themeColor="text1"/>
          <w:kern w:val="0"/>
        </w:rPr>
        <w:t>, práce na tvorbě SWOT v povinných tématech</w:t>
      </w:r>
      <w:r w:rsidR="003B2643">
        <w:rPr>
          <w:rFonts w:ascii="Calibri" w:hAnsi="Calibri" w:cs="Times New Roman"/>
          <w:color w:val="000000" w:themeColor="text1"/>
          <w:kern w:val="0"/>
        </w:rPr>
        <w:t>.</w:t>
      </w:r>
    </w:p>
    <w:p w14:paraId="5376BC89" w14:textId="0A01D6F8" w:rsidR="00995B2B" w:rsidRDefault="00995B2B" w:rsidP="000B26FC">
      <w:pPr>
        <w:widowControl w:val="0"/>
        <w:numPr>
          <w:ilvl w:val="0"/>
          <w:numId w:val="58"/>
        </w:numPr>
        <w:spacing w:after="0" w:line="240" w:lineRule="auto"/>
        <w:contextualSpacing/>
        <w:jc w:val="both"/>
        <w:rPr>
          <w:rFonts w:ascii="Calibri" w:hAnsi="Calibri" w:cs="Times New Roman"/>
          <w:color w:val="000000" w:themeColor="text1"/>
          <w:kern w:val="0"/>
        </w:rPr>
      </w:pPr>
      <w:r w:rsidRPr="00995B2B">
        <w:rPr>
          <w:rFonts w:ascii="Calibri" w:hAnsi="Calibri" w:cs="Times New Roman"/>
          <w:color w:val="000000" w:themeColor="text1"/>
          <w:kern w:val="0"/>
        </w:rPr>
        <w:t>Revize a tvorba SWOT  3 – analýz v povinných tématech</w:t>
      </w:r>
      <w:r w:rsidR="003B2643">
        <w:rPr>
          <w:rFonts w:ascii="Calibri" w:hAnsi="Calibri" w:cs="Times New Roman"/>
          <w:color w:val="000000" w:themeColor="text1"/>
          <w:kern w:val="0"/>
        </w:rPr>
        <w:t>.</w:t>
      </w:r>
    </w:p>
    <w:p w14:paraId="29A75063" w14:textId="6EFDA12E" w:rsidR="0032201F" w:rsidRDefault="0032201F" w:rsidP="000B26FC">
      <w:pPr>
        <w:widowControl w:val="0"/>
        <w:numPr>
          <w:ilvl w:val="0"/>
          <w:numId w:val="58"/>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Aktuální informace o potřebách investic</w:t>
      </w:r>
      <w:r w:rsidR="004624D3">
        <w:rPr>
          <w:rFonts w:ascii="Calibri" w:hAnsi="Calibri" w:cs="Times New Roman"/>
          <w:color w:val="000000" w:themeColor="text1"/>
          <w:kern w:val="0"/>
        </w:rPr>
        <w:t>.</w:t>
      </w:r>
    </w:p>
    <w:p w14:paraId="793DCF0B" w14:textId="03A09B93" w:rsidR="00A17E65" w:rsidRPr="00995B2B" w:rsidRDefault="00A17E65" w:rsidP="000B26FC">
      <w:pPr>
        <w:widowControl w:val="0"/>
        <w:numPr>
          <w:ilvl w:val="0"/>
          <w:numId w:val="58"/>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Aktualizace</w:t>
      </w:r>
      <w:r w:rsidR="005C2200">
        <w:rPr>
          <w:rFonts w:ascii="Calibri" w:hAnsi="Calibri" w:cs="Times New Roman"/>
          <w:color w:val="000000" w:themeColor="text1"/>
          <w:kern w:val="0"/>
        </w:rPr>
        <w:t xml:space="preserve"> a definování</w:t>
      </w:r>
      <w:r>
        <w:rPr>
          <w:rFonts w:ascii="Calibri" w:hAnsi="Calibri" w:cs="Times New Roman"/>
          <w:color w:val="000000" w:themeColor="text1"/>
          <w:kern w:val="0"/>
        </w:rPr>
        <w:t xml:space="preserve"> hlavních problémů k řešení, jejich příčin a návrhy opatření</w:t>
      </w:r>
      <w:r w:rsidR="003B2643">
        <w:rPr>
          <w:rFonts w:ascii="Calibri" w:hAnsi="Calibri" w:cs="Times New Roman"/>
          <w:color w:val="000000" w:themeColor="text1"/>
          <w:kern w:val="0"/>
        </w:rPr>
        <w:t>.</w:t>
      </w:r>
    </w:p>
    <w:p w14:paraId="0D2BBBEC" w14:textId="437D0D36" w:rsidR="00995B2B" w:rsidRPr="00995B2B" w:rsidRDefault="002A540A" w:rsidP="000B26FC">
      <w:pPr>
        <w:widowControl w:val="0"/>
        <w:numPr>
          <w:ilvl w:val="0"/>
          <w:numId w:val="58"/>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Realizace komunikačního procesu a s</w:t>
      </w:r>
      <w:r w:rsidR="00995B2B" w:rsidRPr="00995B2B">
        <w:rPr>
          <w:rFonts w:ascii="Calibri" w:hAnsi="Calibri" w:cs="Times New Roman"/>
          <w:color w:val="000000" w:themeColor="text1"/>
          <w:kern w:val="0"/>
        </w:rPr>
        <w:t xml:space="preserve">chválení </w:t>
      </w:r>
      <w:r>
        <w:rPr>
          <w:rFonts w:ascii="Calibri" w:hAnsi="Calibri" w:cs="Times New Roman"/>
          <w:color w:val="000000" w:themeColor="text1"/>
          <w:kern w:val="0"/>
        </w:rPr>
        <w:t xml:space="preserve">dokumentů </w:t>
      </w:r>
      <w:r w:rsidR="00995B2B" w:rsidRPr="00995B2B">
        <w:rPr>
          <w:rFonts w:ascii="Calibri" w:hAnsi="Calibri" w:cs="Times New Roman"/>
          <w:color w:val="000000" w:themeColor="text1"/>
          <w:kern w:val="0"/>
        </w:rPr>
        <w:t>v pracovních skupinách a ŘV MAP</w:t>
      </w:r>
      <w:r w:rsidR="003B2643">
        <w:rPr>
          <w:rFonts w:ascii="Calibri" w:hAnsi="Calibri" w:cs="Times New Roman"/>
          <w:color w:val="000000" w:themeColor="text1"/>
          <w:kern w:val="0"/>
        </w:rPr>
        <w:t>.</w:t>
      </w:r>
    </w:p>
    <w:p w14:paraId="0A590E08" w14:textId="77777777" w:rsidR="00995B2B" w:rsidRDefault="00995B2B" w:rsidP="004572E0">
      <w:pPr>
        <w:pStyle w:val="Odstavecseseznamem"/>
        <w:spacing w:after="0" w:line="240" w:lineRule="auto"/>
        <w:ind w:left="0"/>
        <w:jc w:val="both"/>
      </w:pPr>
    </w:p>
    <w:p w14:paraId="04CD6870" w14:textId="77777777" w:rsidR="003B2643" w:rsidRDefault="003B2643" w:rsidP="004572E0">
      <w:pPr>
        <w:pStyle w:val="Odstavecseseznamem"/>
        <w:spacing w:after="0" w:line="240" w:lineRule="auto"/>
        <w:ind w:left="0"/>
        <w:jc w:val="both"/>
      </w:pPr>
    </w:p>
    <w:p w14:paraId="23AF67F2" w14:textId="77777777" w:rsidR="004572E0" w:rsidRDefault="004572E0" w:rsidP="004572E0">
      <w:pPr>
        <w:pStyle w:val="Odstavecseseznamem"/>
        <w:spacing w:after="0" w:line="240" w:lineRule="auto"/>
        <w:ind w:left="0"/>
        <w:jc w:val="both"/>
      </w:pPr>
    </w:p>
    <w:p w14:paraId="22DE681D" w14:textId="77777777" w:rsidR="004572E0" w:rsidRDefault="004572E0" w:rsidP="004572E0">
      <w:pPr>
        <w:pStyle w:val="Odstavecseseznamem"/>
        <w:spacing w:after="0" w:line="240" w:lineRule="auto"/>
        <w:ind w:left="0"/>
        <w:jc w:val="both"/>
      </w:pPr>
    </w:p>
    <w:p w14:paraId="28BB0BB9" w14:textId="77777777" w:rsidR="004572E0" w:rsidRDefault="004572E0" w:rsidP="004572E0">
      <w:pPr>
        <w:pStyle w:val="Odstavecseseznamem"/>
        <w:spacing w:after="0" w:line="240" w:lineRule="auto"/>
        <w:ind w:left="0"/>
        <w:jc w:val="both"/>
      </w:pPr>
    </w:p>
    <w:p w14:paraId="417C975D" w14:textId="77777777" w:rsidR="004572E0" w:rsidRDefault="004572E0" w:rsidP="004572E0">
      <w:pPr>
        <w:pStyle w:val="Odstavecseseznamem"/>
        <w:spacing w:after="0" w:line="240" w:lineRule="auto"/>
        <w:ind w:left="0"/>
        <w:jc w:val="both"/>
      </w:pPr>
    </w:p>
    <w:p w14:paraId="7EC3CB9E" w14:textId="77777777" w:rsidR="004572E0" w:rsidRDefault="004572E0" w:rsidP="004572E0">
      <w:pPr>
        <w:pStyle w:val="Odstavecseseznamem"/>
        <w:spacing w:after="0" w:line="240" w:lineRule="auto"/>
        <w:ind w:left="0"/>
        <w:jc w:val="both"/>
      </w:pPr>
    </w:p>
    <w:p w14:paraId="7411526E" w14:textId="77777777" w:rsidR="004572E0" w:rsidRDefault="004572E0" w:rsidP="004572E0">
      <w:pPr>
        <w:pStyle w:val="Odstavecseseznamem"/>
        <w:spacing w:after="0" w:line="240" w:lineRule="auto"/>
        <w:ind w:left="0"/>
        <w:jc w:val="both"/>
      </w:pPr>
    </w:p>
    <w:p w14:paraId="6B6C0C6C" w14:textId="77777777" w:rsidR="004572E0" w:rsidRDefault="004572E0" w:rsidP="004572E0">
      <w:pPr>
        <w:pStyle w:val="Odstavecseseznamem"/>
        <w:spacing w:after="0" w:line="240" w:lineRule="auto"/>
        <w:ind w:left="0"/>
        <w:jc w:val="both"/>
      </w:pPr>
    </w:p>
    <w:p w14:paraId="00CFBB6D" w14:textId="77777777" w:rsidR="00A17E65" w:rsidRDefault="00A17E65" w:rsidP="004572E0">
      <w:pPr>
        <w:spacing w:after="0" w:line="240" w:lineRule="auto"/>
        <w:jc w:val="both"/>
      </w:pPr>
    </w:p>
    <w:p w14:paraId="4657A264" w14:textId="24B887B3" w:rsidR="00A17E65" w:rsidRPr="00B33008" w:rsidRDefault="00AC74D4" w:rsidP="00AC74D4">
      <w:pPr>
        <w:pStyle w:val="Nadpis5"/>
        <w:shd w:val="clear" w:color="auto" w:fill="FFFFFF" w:themeFill="background1"/>
        <w:rPr>
          <w:b/>
          <w:bCs/>
          <w:i/>
          <w:iCs/>
          <w:color w:val="323E4F" w:themeColor="text2" w:themeShade="BF"/>
          <w:sz w:val="20"/>
          <w:szCs w:val="20"/>
        </w:rPr>
      </w:pPr>
      <w:bookmarkStart w:id="54" w:name="_Toc203078197"/>
      <w:bookmarkStart w:id="55" w:name="_Toc203078734"/>
      <w:r w:rsidRPr="00B33008">
        <w:rPr>
          <w:b/>
          <w:bCs/>
          <w:i/>
          <w:iCs/>
          <w:color w:val="323E4F" w:themeColor="text2" w:themeShade="BF"/>
        </w:rPr>
        <w:t>1.2.2.</w:t>
      </w:r>
      <w:r w:rsidR="00414676" w:rsidRPr="00B33008">
        <w:rPr>
          <w:b/>
          <w:bCs/>
          <w:i/>
          <w:iCs/>
          <w:color w:val="323E4F" w:themeColor="text2" w:themeShade="BF"/>
        </w:rPr>
        <w:t xml:space="preserve">2.1 </w:t>
      </w:r>
      <w:r w:rsidR="00A17E65" w:rsidRPr="00B33008">
        <w:rPr>
          <w:b/>
          <w:bCs/>
          <w:i/>
          <w:iCs/>
          <w:color w:val="323E4F" w:themeColor="text2" w:themeShade="BF"/>
        </w:rPr>
        <w:t>Základní informace o spádovém území ORP Louny</w:t>
      </w:r>
      <w:bookmarkEnd w:id="54"/>
      <w:bookmarkEnd w:id="55"/>
    </w:p>
    <w:p w14:paraId="5FB5A64D" w14:textId="77777777" w:rsidR="00A17E65" w:rsidRDefault="00A17E65" w:rsidP="00081E0E">
      <w:pPr>
        <w:jc w:val="both"/>
      </w:pPr>
    </w:p>
    <w:p w14:paraId="740ACA3F" w14:textId="77777777" w:rsidR="005C2200" w:rsidRDefault="00A17E65" w:rsidP="005C2200">
      <w:pPr>
        <w:keepNext/>
        <w:jc w:val="both"/>
      </w:pPr>
      <w:r>
        <w:rPr>
          <w:noProof/>
          <w:lang w:eastAsia="cs-CZ"/>
        </w:rPr>
        <w:drawing>
          <wp:inline distT="0" distB="0" distL="0" distR="0" wp14:anchorId="3DF9CAAE" wp14:editId="16A47CB7">
            <wp:extent cx="5922628" cy="5335398"/>
            <wp:effectExtent l="0" t="0" r="2540" b="0"/>
            <wp:docPr id="449061378" name="Obrázek 449061378" descr="Obsah obrázku mapa&#10;&#10;Popis byl vytvořen automaticky"/>
            <wp:cNvGraphicFramePr/>
            <a:graphic xmlns:a="http://schemas.openxmlformats.org/drawingml/2006/main">
              <a:graphicData uri="http://schemas.openxmlformats.org/drawingml/2006/picture">
                <pic:pic xmlns:pic="http://schemas.openxmlformats.org/drawingml/2006/picture">
                  <pic:nvPicPr>
                    <pic:cNvPr id="18" name="Obrázek 18" descr="Obsah obrázku mapa&#10;&#10;Popis byl vytvořen automaticky"/>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83" cy="5358689"/>
                    </a:xfrm>
                    <a:prstGeom prst="rect">
                      <a:avLst/>
                    </a:prstGeom>
                    <a:noFill/>
                    <a:ln>
                      <a:noFill/>
                    </a:ln>
                  </pic:spPr>
                </pic:pic>
              </a:graphicData>
            </a:graphic>
          </wp:inline>
        </w:drawing>
      </w:r>
    </w:p>
    <w:p w14:paraId="0FC8E6EA" w14:textId="115F7712" w:rsidR="003B2643" w:rsidRDefault="005C2200" w:rsidP="003B2643">
      <w:pPr>
        <w:pStyle w:val="Titulek"/>
      </w:pPr>
      <w:bookmarkStart w:id="56" w:name="_Toc203079386"/>
      <w:r>
        <w:t>Obrázek</w:t>
      </w:r>
      <w:r w:rsidR="003B2643">
        <w:t xml:space="preserve"> </w:t>
      </w:r>
      <w:fldSimple w:instr=" SEQ Obrázek \* ARABIC ">
        <w:r w:rsidR="00661DBE">
          <w:rPr>
            <w:noProof/>
          </w:rPr>
          <w:t>1</w:t>
        </w:r>
      </w:fldSimple>
      <w:r w:rsidR="00C93925">
        <w:t>: Správní obvod obce s pověřeným obecním úřadem Louny,</w:t>
      </w:r>
      <w:r w:rsidR="003B2643">
        <w:t xml:space="preserve"> </w:t>
      </w:r>
      <w:r w:rsidR="00C93925">
        <w:t>Postoloprty</w:t>
      </w:r>
      <w:bookmarkEnd w:id="56"/>
      <w:r w:rsidR="008D087C">
        <w:t xml:space="preserve"> </w:t>
      </w:r>
      <w:r w:rsidR="003B2643">
        <w:t xml:space="preserve">        </w:t>
      </w:r>
    </w:p>
    <w:p w14:paraId="3E12CA12" w14:textId="3C9D9134" w:rsidR="00A17E65" w:rsidRDefault="003B2643" w:rsidP="003B2643">
      <w:pPr>
        <w:pStyle w:val="Titulek"/>
      </w:pPr>
      <w:r>
        <w:t xml:space="preserve">                    „</w:t>
      </w:r>
      <w:r w:rsidR="008D087C">
        <w:t>zdro</w:t>
      </w:r>
      <w:r>
        <w:t xml:space="preserve">j: </w:t>
      </w:r>
      <w:r w:rsidR="008D087C">
        <w:t>https://csu.gov.cz/ulk/administrativni-mapy-spravnich-obvodu-orp</w:t>
      </w:r>
      <w:r>
        <w:t>“</w:t>
      </w:r>
    </w:p>
    <w:p w14:paraId="2BBC1D63" w14:textId="77777777" w:rsidR="00696085" w:rsidRDefault="00696085" w:rsidP="00A17E65">
      <w:pPr>
        <w:widowControl w:val="0"/>
        <w:spacing w:after="0" w:line="276" w:lineRule="auto"/>
        <w:jc w:val="both"/>
        <w:rPr>
          <w:rFonts w:eastAsia="Times New Roman" w:cstheme="minorHAnsi"/>
          <w:kern w:val="0"/>
        </w:rPr>
      </w:pPr>
    </w:p>
    <w:p w14:paraId="6A83F1B0" w14:textId="77777777" w:rsidR="00696085" w:rsidRDefault="00696085" w:rsidP="00A17E65">
      <w:pPr>
        <w:widowControl w:val="0"/>
        <w:spacing w:after="0" w:line="276" w:lineRule="auto"/>
        <w:jc w:val="both"/>
        <w:rPr>
          <w:rFonts w:eastAsia="Times New Roman" w:cstheme="minorHAnsi"/>
          <w:kern w:val="0"/>
        </w:rPr>
      </w:pPr>
    </w:p>
    <w:p w14:paraId="27EF093B" w14:textId="77777777" w:rsidR="00696085" w:rsidRDefault="00696085" w:rsidP="00A17E65">
      <w:pPr>
        <w:widowControl w:val="0"/>
        <w:spacing w:after="0" w:line="276" w:lineRule="auto"/>
        <w:jc w:val="both"/>
        <w:rPr>
          <w:rFonts w:eastAsia="Times New Roman" w:cstheme="minorHAnsi"/>
          <w:kern w:val="0"/>
        </w:rPr>
      </w:pPr>
    </w:p>
    <w:p w14:paraId="30AF455C" w14:textId="77777777" w:rsidR="00696085" w:rsidRDefault="00696085" w:rsidP="00A17E65">
      <w:pPr>
        <w:widowControl w:val="0"/>
        <w:spacing w:after="0" w:line="276" w:lineRule="auto"/>
        <w:jc w:val="both"/>
        <w:rPr>
          <w:rFonts w:eastAsia="Times New Roman" w:cstheme="minorHAnsi"/>
          <w:kern w:val="0"/>
        </w:rPr>
      </w:pPr>
    </w:p>
    <w:p w14:paraId="00E372C5" w14:textId="77777777" w:rsidR="00696085" w:rsidRDefault="00696085" w:rsidP="00A17E65">
      <w:pPr>
        <w:widowControl w:val="0"/>
        <w:spacing w:after="0" w:line="276" w:lineRule="auto"/>
        <w:jc w:val="both"/>
        <w:rPr>
          <w:rFonts w:eastAsia="Times New Roman" w:cstheme="minorHAnsi"/>
          <w:kern w:val="0"/>
        </w:rPr>
      </w:pPr>
    </w:p>
    <w:p w14:paraId="1D094181" w14:textId="77777777" w:rsidR="003B2643" w:rsidRDefault="003B2643" w:rsidP="00A17E65">
      <w:pPr>
        <w:widowControl w:val="0"/>
        <w:spacing w:after="0" w:line="276" w:lineRule="auto"/>
        <w:jc w:val="both"/>
        <w:rPr>
          <w:rFonts w:eastAsia="Times New Roman" w:cstheme="minorHAnsi"/>
          <w:kern w:val="0"/>
        </w:rPr>
      </w:pPr>
    </w:p>
    <w:p w14:paraId="594C460D" w14:textId="77777777" w:rsidR="004572E0" w:rsidRDefault="004572E0" w:rsidP="00A17E65">
      <w:pPr>
        <w:widowControl w:val="0"/>
        <w:spacing w:after="0" w:line="276" w:lineRule="auto"/>
        <w:jc w:val="both"/>
        <w:rPr>
          <w:rFonts w:eastAsia="Times New Roman" w:cstheme="minorHAnsi"/>
          <w:kern w:val="0"/>
        </w:rPr>
      </w:pPr>
    </w:p>
    <w:p w14:paraId="4CCAE4E6" w14:textId="77777777" w:rsidR="004572E0" w:rsidRDefault="004572E0" w:rsidP="00A17E65">
      <w:pPr>
        <w:widowControl w:val="0"/>
        <w:spacing w:after="0" w:line="276" w:lineRule="auto"/>
        <w:jc w:val="both"/>
        <w:rPr>
          <w:rFonts w:eastAsia="Times New Roman" w:cstheme="minorHAnsi"/>
          <w:kern w:val="0"/>
        </w:rPr>
      </w:pPr>
    </w:p>
    <w:p w14:paraId="5989711E" w14:textId="77777777" w:rsidR="003B2643" w:rsidRDefault="003B2643" w:rsidP="00A17E65">
      <w:pPr>
        <w:widowControl w:val="0"/>
        <w:spacing w:after="0" w:line="276" w:lineRule="auto"/>
        <w:jc w:val="both"/>
        <w:rPr>
          <w:rFonts w:eastAsia="Times New Roman" w:cstheme="minorHAnsi"/>
          <w:kern w:val="0"/>
        </w:rPr>
      </w:pPr>
    </w:p>
    <w:p w14:paraId="1246C970" w14:textId="4F04A965" w:rsidR="00A17E65" w:rsidRDefault="00A17E65" w:rsidP="004572E0">
      <w:pPr>
        <w:widowControl w:val="0"/>
        <w:spacing w:after="0" w:line="240" w:lineRule="auto"/>
        <w:jc w:val="both"/>
        <w:rPr>
          <w:rFonts w:cstheme="minorHAnsi"/>
          <w:color w:val="000000" w:themeColor="text1"/>
          <w:kern w:val="0"/>
          <w:shd w:val="clear" w:color="auto" w:fill="FFFFFF"/>
        </w:rPr>
      </w:pPr>
      <w:r w:rsidRPr="00A17E65">
        <w:rPr>
          <w:rFonts w:eastAsia="Times New Roman" w:cstheme="minorHAnsi"/>
          <w:kern w:val="0"/>
        </w:rPr>
        <w:t xml:space="preserve">Pro realizaci MAP je vymezen </w:t>
      </w:r>
      <w:r w:rsidRPr="00A17E65">
        <w:rPr>
          <w:rFonts w:cstheme="minorHAnsi"/>
          <w:b/>
          <w:bCs/>
          <w:color w:val="000000" w:themeColor="text1"/>
          <w:kern w:val="0"/>
          <w:shd w:val="clear" w:color="auto" w:fill="FFFFFF"/>
        </w:rPr>
        <w:t>správní obvod obce s rozšířenou působností Louny</w:t>
      </w:r>
      <w:r w:rsidRPr="00A17E65">
        <w:rPr>
          <w:rFonts w:cstheme="minorHAnsi"/>
          <w:color w:val="000000" w:themeColor="text1"/>
          <w:kern w:val="0"/>
          <w:shd w:val="clear" w:color="auto" w:fill="FFFFFF"/>
        </w:rPr>
        <w:t xml:space="preserve">. Je jedním ze tří správních obvodů </w:t>
      </w:r>
      <w:hyperlink r:id="rId22" w:tooltip="Obec s rozšířenou působností" w:history="1">
        <w:r w:rsidRPr="00A17E65">
          <w:rPr>
            <w:rFonts w:cstheme="minorHAnsi"/>
            <w:color w:val="000000" w:themeColor="text1"/>
            <w:kern w:val="0"/>
            <w:u w:val="single"/>
            <w:shd w:val="clear" w:color="auto" w:fill="FFFFFF"/>
          </w:rPr>
          <w:t>rozšířené působnosti obcí</w:t>
        </w:r>
      </w:hyperlink>
      <w:r w:rsidRPr="00A17E65">
        <w:rPr>
          <w:rFonts w:cstheme="minorHAnsi"/>
          <w:color w:val="000000" w:themeColor="text1"/>
          <w:kern w:val="0"/>
          <w:shd w:val="clear" w:color="auto" w:fill="FFFFFF"/>
        </w:rPr>
        <w:t xml:space="preserve"> v </w:t>
      </w:r>
      <w:hyperlink r:id="rId23" w:tooltip="Okres Louny" w:history="1">
        <w:r w:rsidRPr="00A17E65">
          <w:rPr>
            <w:rFonts w:cstheme="minorHAnsi"/>
            <w:color w:val="000000" w:themeColor="text1"/>
            <w:kern w:val="0"/>
            <w:u w:val="single"/>
            <w:shd w:val="clear" w:color="auto" w:fill="FFFFFF"/>
          </w:rPr>
          <w:t>okrese Louny</w:t>
        </w:r>
      </w:hyperlink>
      <w:r w:rsidRPr="00A17E65">
        <w:rPr>
          <w:rFonts w:cstheme="minorHAnsi"/>
          <w:color w:val="000000" w:themeColor="text1"/>
          <w:kern w:val="0"/>
          <w:shd w:val="clear" w:color="auto" w:fill="FFFFFF"/>
        </w:rPr>
        <w:t xml:space="preserve"> v </w:t>
      </w:r>
      <w:hyperlink r:id="rId24" w:tooltip="Ústecký kraj" w:history="1">
        <w:r w:rsidRPr="00A17E65">
          <w:rPr>
            <w:rFonts w:cstheme="minorHAnsi"/>
            <w:color w:val="000000" w:themeColor="text1"/>
            <w:kern w:val="0"/>
            <w:u w:val="single"/>
            <w:shd w:val="clear" w:color="auto" w:fill="FFFFFF"/>
          </w:rPr>
          <w:t>Ústeckém kraji</w:t>
        </w:r>
      </w:hyperlink>
      <w:r w:rsidRPr="00A17E65">
        <w:rPr>
          <w:rFonts w:cstheme="minorHAnsi"/>
          <w:color w:val="000000" w:themeColor="text1"/>
          <w:kern w:val="0"/>
          <w:shd w:val="clear" w:color="auto" w:fill="FFFFFF"/>
        </w:rPr>
        <w:t xml:space="preserve">. </w:t>
      </w:r>
      <w:r w:rsidR="00696085">
        <w:rPr>
          <w:rFonts w:cstheme="minorHAnsi"/>
          <w:color w:val="000000" w:themeColor="text1"/>
          <w:kern w:val="0"/>
          <w:shd w:val="clear" w:color="auto" w:fill="FFFFFF"/>
        </w:rPr>
        <w:t xml:space="preserve"> </w:t>
      </w:r>
      <w:r w:rsidR="006D76F2">
        <w:rPr>
          <w:rFonts w:cstheme="minorHAnsi"/>
          <w:color w:val="000000" w:themeColor="text1"/>
          <w:kern w:val="0"/>
          <w:shd w:val="clear" w:color="auto" w:fill="FFFFFF"/>
        </w:rPr>
        <w:t>K 31.12 2024 č</w:t>
      </w:r>
      <w:r w:rsidRPr="00A17E65">
        <w:rPr>
          <w:rFonts w:cstheme="minorHAnsi"/>
          <w:color w:val="000000" w:themeColor="text1"/>
          <w:kern w:val="0"/>
          <w:shd w:val="clear" w:color="auto" w:fill="FFFFFF"/>
        </w:rPr>
        <w:t>ítá 41 obcí.</w:t>
      </w:r>
    </w:p>
    <w:p w14:paraId="016F61B7" w14:textId="77777777" w:rsidR="00696085" w:rsidRPr="00A17E65" w:rsidRDefault="00696085" w:rsidP="00A17E65">
      <w:pPr>
        <w:widowControl w:val="0"/>
        <w:spacing w:after="0" w:line="276" w:lineRule="auto"/>
        <w:jc w:val="both"/>
        <w:rPr>
          <w:rFonts w:eastAsia="Times New Roman" w:cstheme="minorHAnsi"/>
          <w:color w:val="000000" w:themeColor="text1"/>
          <w:kern w:val="0"/>
        </w:rPr>
      </w:pPr>
    </w:p>
    <w:tbl>
      <w:tblPr>
        <w:tblStyle w:val="Mkatabulky5"/>
        <w:tblW w:w="0" w:type="auto"/>
        <w:shd w:val="clear" w:color="auto" w:fill="323E4F" w:themeFill="text2" w:themeFillShade="BF"/>
        <w:tblLook w:val="04A0" w:firstRow="1" w:lastRow="0" w:firstColumn="1" w:lastColumn="0" w:noHBand="0" w:noVBand="1"/>
      </w:tblPr>
      <w:tblGrid>
        <w:gridCol w:w="3027"/>
        <w:gridCol w:w="3022"/>
        <w:gridCol w:w="3014"/>
      </w:tblGrid>
      <w:tr w:rsidR="00A17E65" w:rsidRPr="00A17E65" w14:paraId="615A2A46" w14:textId="77777777" w:rsidTr="007F6EBB">
        <w:tc>
          <w:tcPr>
            <w:tcW w:w="3070" w:type="dxa"/>
            <w:shd w:val="clear" w:color="auto" w:fill="323E4F" w:themeFill="text2" w:themeFillShade="BF"/>
          </w:tcPr>
          <w:p w14:paraId="40AA7C4B"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Blšany</w:t>
            </w:r>
            <w:r w:rsidRPr="00A17E65">
              <w:rPr>
                <w:rFonts w:cstheme="minorHAnsi"/>
                <w:b/>
                <w:bCs/>
                <w:color w:val="FFFFFF" w:themeColor="background1"/>
              </w:rPr>
              <w:t>;</w:t>
            </w:r>
          </w:p>
          <w:p w14:paraId="676F225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Brodec</w:t>
            </w:r>
            <w:r w:rsidRPr="00A17E65">
              <w:rPr>
                <w:rFonts w:cstheme="minorHAnsi"/>
                <w:b/>
                <w:bCs/>
                <w:color w:val="FFFFFF" w:themeColor="background1"/>
              </w:rPr>
              <w:t>;</w:t>
            </w:r>
          </w:p>
          <w:p w14:paraId="2D8515F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Břvany</w:t>
            </w:r>
            <w:r w:rsidRPr="00A17E65">
              <w:rPr>
                <w:rFonts w:cstheme="minorHAnsi"/>
                <w:b/>
                <w:bCs/>
                <w:color w:val="FFFFFF" w:themeColor="background1"/>
              </w:rPr>
              <w:t>;</w:t>
            </w:r>
          </w:p>
          <w:p w14:paraId="65A8343D"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Cítoliby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0E8F902"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Černčice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4A563F9"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Dobroměřice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57F8FB4F"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Domoušice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5CDDF5A"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Hříškov</w:t>
            </w:r>
            <w:r w:rsidRPr="00A17E65">
              <w:rPr>
                <w:rFonts w:cstheme="minorHAnsi"/>
                <w:b/>
                <w:bCs/>
                <w:color w:val="FFFFFF" w:themeColor="background1"/>
              </w:rPr>
              <w:t>;</w:t>
            </w:r>
          </w:p>
          <w:p w14:paraId="45FE2529"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Hřivice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41E468D7"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Chlumčany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7296DCDD"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Chožov</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20A4058B"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Chraberce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4F7577B1"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Jimlín</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687DA51A"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Koštice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tc>
        <w:tc>
          <w:tcPr>
            <w:tcW w:w="3071" w:type="dxa"/>
            <w:shd w:val="clear" w:color="auto" w:fill="323E4F" w:themeFill="text2" w:themeFillShade="BF"/>
          </w:tcPr>
          <w:p w14:paraId="3733D48D"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Kozly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5A6DF399"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Lenešice</w:t>
            </w:r>
            <w:r w:rsidRPr="00A17E65">
              <w:rPr>
                <w:rFonts w:cstheme="minorHAnsi"/>
                <w:b/>
                <w:bCs/>
                <w:color w:val="FFFFFF" w:themeColor="background1"/>
              </w:rPr>
              <w:t>;</w:t>
            </w:r>
          </w:p>
          <w:p w14:paraId="47270E4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Libčeves</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405B572A"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Líšťany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B2BC7E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Louny</w:t>
            </w:r>
            <w:r w:rsidRPr="00A17E65">
              <w:rPr>
                <w:rFonts w:cstheme="minorHAnsi"/>
                <w:b/>
                <w:bCs/>
                <w:color w:val="FFFFFF" w:themeColor="background1"/>
              </w:rPr>
              <w:t>;</w:t>
            </w:r>
          </w:p>
          <w:p w14:paraId="29A0434E"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Nová Ves</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442DA23"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Obora</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13B7192E"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Opočno</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724DB07B"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Panenský Týnec</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2978566C"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Peruc</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8982AE7"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Pnětluky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50B2A633"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Počedělice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709EDAE6"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Postoloprty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1940AABC"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Raná</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tc>
        <w:tc>
          <w:tcPr>
            <w:tcW w:w="3071" w:type="dxa"/>
            <w:shd w:val="clear" w:color="auto" w:fill="323E4F" w:themeFill="text2" w:themeFillShade="BF"/>
          </w:tcPr>
          <w:p w14:paraId="60E2A777"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Ročov</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723F70C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Slavětín</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6D62F07"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Smolnice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61D6E3F3"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Toužetín</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BF3DB44"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Úherce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252F6817"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Veltěže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26B91086"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Vinařice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24BBBA2D"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Vrbno nad Lesy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50E20D7D"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Vršovice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B2C56A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Výškov</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3F04B070"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Zbrašín</w:t>
            </w:r>
            <w:r w:rsidRPr="00A17E65">
              <w:rPr>
                <w:rFonts w:cstheme="minorHAnsi"/>
                <w:b/>
                <w:bCs/>
                <w:color w:val="FFFFFF" w:themeColor="background1"/>
              </w:rPr>
              <w:t>;</w:t>
            </w:r>
          </w:p>
          <w:p w14:paraId="31F190E1"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Želkovice.</w:t>
            </w:r>
          </w:p>
          <w:p w14:paraId="1B4FD990"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Žerotín</w:t>
            </w:r>
          </w:p>
        </w:tc>
      </w:tr>
    </w:tbl>
    <w:p w14:paraId="5B14ABC6" w14:textId="46D8EA52" w:rsidR="00A17E65" w:rsidRPr="00A17E65" w:rsidRDefault="00F83EFC" w:rsidP="00F83EFC">
      <w:pPr>
        <w:pStyle w:val="Titulek"/>
        <w:rPr>
          <w:rFonts w:eastAsia="Times New Roman" w:cs="Calibri"/>
          <w:color w:val="000000" w:themeColor="text1"/>
        </w:rPr>
      </w:pPr>
      <w:bookmarkStart w:id="57" w:name="_Toc203079279"/>
      <w:r>
        <w:t xml:space="preserve">Tabulka </w:t>
      </w:r>
      <w:fldSimple w:instr=" SEQ Tabulka \* ARABIC ">
        <w:r w:rsidR="00661DBE">
          <w:rPr>
            <w:noProof/>
          </w:rPr>
          <w:t>9</w:t>
        </w:r>
      </w:fldSimple>
      <w:r w:rsidRPr="00A17E65">
        <w:t>: Správní obvod obce s rozšířenou působností Louny</w:t>
      </w:r>
      <w:r w:rsidR="00696085">
        <w:t>,</w:t>
      </w:r>
      <w:r w:rsidR="003B2643">
        <w:t>“</w:t>
      </w:r>
      <w:r w:rsidR="00696085">
        <w:t xml:space="preserve"> zdroj</w:t>
      </w:r>
      <w:r w:rsidR="003B2643">
        <w:t>:</w:t>
      </w:r>
      <w:r w:rsidR="00696085">
        <w:t xml:space="preserve"> </w:t>
      </w:r>
      <w:r w:rsidR="00696085" w:rsidRPr="00696085">
        <w:t>https://cs.wikipedia.org/</w:t>
      </w:r>
      <w:r w:rsidR="003B2643">
        <w:t>“</w:t>
      </w:r>
      <w:bookmarkEnd w:id="57"/>
    </w:p>
    <w:p w14:paraId="11184927" w14:textId="77777777" w:rsidR="00A17E65" w:rsidRDefault="00A17E65" w:rsidP="00081E0E">
      <w:pPr>
        <w:jc w:val="both"/>
      </w:pPr>
    </w:p>
    <w:p w14:paraId="3381A450" w14:textId="77777777" w:rsidR="00A17E65" w:rsidRPr="00A17E65" w:rsidRDefault="00A17E65" w:rsidP="004572E0">
      <w:pPr>
        <w:widowControl w:val="0"/>
        <w:spacing w:after="0" w:line="240" w:lineRule="auto"/>
        <w:rPr>
          <w:rFonts w:ascii="Calibri" w:eastAsia="Times New Roman" w:hAnsi="Calibri" w:cs="Calibri"/>
          <w:kern w:val="0"/>
        </w:rPr>
      </w:pPr>
      <w:r w:rsidRPr="00A17E65">
        <w:rPr>
          <w:rFonts w:ascii="Calibri" w:eastAsia="Times New Roman" w:hAnsi="Calibri" w:cs="Calibri"/>
          <w:kern w:val="0"/>
        </w:rPr>
        <w:t>Města Louny a Postoloprty jsou obcemi s pověřeným obecním úřadem.</w:t>
      </w:r>
    </w:p>
    <w:p w14:paraId="0F89601D" w14:textId="77777777" w:rsidR="00A17E65" w:rsidRPr="00A17E65" w:rsidRDefault="00A17E65" w:rsidP="004572E0">
      <w:pPr>
        <w:widowControl w:val="0"/>
        <w:spacing w:after="0" w:line="240" w:lineRule="auto"/>
        <w:jc w:val="both"/>
        <w:rPr>
          <w:rFonts w:ascii="Calibri" w:eastAsia="Times New Roman" w:hAnsi="Calibri" w:cs="Calibri"/>
          <w:kern w:val="0"/>
        </w:rPr>
      </w:pPr>
    </w:p>
    <w:p w14:paraId="5C00811E" w14:textId="77777777" w:rsidR="00A17E65" w:rsidRPr="00A17E65" w:rsidRDefault="00A17E65" w:rsidP="004572E0">
      <w:pPr>
        <w:widowControl w:val="0"/>
        <w:spacing w:after="0" w:line="240" w:lineRule="auto"/>
        <w:jc w:val="both"/>
        <w:rPr>
          <w:rFonts w:cstheme="minorHAnsi"/>
          <w:kern w:val="0"/>
        </w:rPr>
      </w:pPr>
      <w:r w:rsidRPr="00A17E65">
        <w:rPr>
          <w:rFonts w:cstheme="minorHAnsi"/>
          <w:b/>
          <w:bCs/>
          <w:kern w:val="0"/>
        </w:rPr>
        <w:t>Okres Louny (Lounsko)</w:t>
      </w:r>
      <w:r w:rsidRPr="00A17E65">
        <w:rPr>
          <w:rFonts w:cstheme="minorHAnsi"/>
          <w:kern w:val="0"/>
        </w:rPr>
        <w:t xml:space="preserve"> se nachází v </w:t>
      </w:r>
      <w:hyperlink r:id="rId25" w:tooltip="Severočeský kraj" w:history="1">
        <w:r w:rsidRPr="00A17E65">
          <w:rPr>
            <w:rFonts w:cstheme="minorHAnsi"/>
            <w:kern w:val="0"/>
          </w:rPr>
          <w:t>severních Čechách</w:t>
        </w:r>
      </w:hyperlink>
      <w:r w:rsidRPr="00A17E65">
        <w:rPr>
          <w:rFonts w:cstheme="minorHAnsi"/>
          <w:kern w:val="0"/>
        </w:rPr>
        <w:t xml:space="preserve">, v </w:t>
      </w:r>
      <w:hyperlink r:id="rId26" w:tooltip="Ústecký kraj" w:history="1">
        <w:r w:rsidRPr="00A17E65">
          <w:rPr>
            <w:rFonts w:cstheme="minorHAnsi"/>
            <w:kern w:val="0"/>
          </w:rPr>
          <w:t>Ústeckém kraji</w:t>
        </w:r>
      </w:hyperlink>
      <w:r w:rsidRPr="00A17E65">
        <w:rPr>
          <w:rFonts w:cstheme="minorHAnsi"/>
          <w:kern w:val="0"/>
        </w:rPr>
        <w:t xml:space="preserve">. </w:t>
      </w:r>
      <w:hyperlink r:id="rId27" w:tooltip="Okresní město" w:history="1">
        <w:r w:rsidRPr="00A17E65">
          <w:rPr>
            <w:rFonts w:cstheme="minorHAnsi"/>
            <w:kern w:val="0"/>
          </w:rPr>
          <w:t>Okresním městem</w:t>
        </w:r>
      </w:hyperlink>
      <w:r w:rsidRPr="00A17E65">
        <w:rPr>
          <w:rFonts w:cstheme="minorHAnsi"/>
          <w:kern w:val="0"/>
        </w:rPr>
        <w:t xml:space="preserve"> jsou </w:t>
      </w:r>
      <w:hyperlink r:id="rId28" w:tooltip="Louny" w:history="1">
        <w:r w:rsidRPr="00A17E65">
          <w:rPr>
            <w:rFonts w:cstheme="minorHAnsi"/>
            <w:kern w:val="0"/>
          </w:rPr>
          <w:t>Louny</w:t>
        </w:r>
      </w:hyperlink>
      <w:r w:rsidRPr="00A17E65">
        <w:rPr>
          <w:rFonts w:cstheme="minorHAnsi"/>
          <w:kern w:val="0"/>
        </w:rPr>
        <w:t xml:space="preserve"> v severovýchodní části regionu. Území Lounska má přibližně tvar kosodélníku táhnoucího se od jihozápadu k severovýchodu o délce asi 62 km a průměrné šířce cca 20 km. Rozlohou je Lounsko největším okresem Ústeckého kraje, naopak počtem obyvatel se řadí až na poslední místo. Hustota zalidnění okresu je v rámci kraje i ČR spíše podprůměrná.</w:t>
      </w:r>
    </w:p>
    <w:p w14:paraId="1A6634C4" w14:textId="77777777" w:rsidR="00A17E65" w:rsidRPr="00A17E65" w:rsidRDefault="00A17E65" w:rsidP="004572E0">
      <w:pPr>
        <w:widowControl w:val="0"/>
        <w:spacing w:after="0" w:line="240" w:lineRule="auto"/>
        <w:jc w:val="both"/>
        <w:rPr>
          <w:rFonts w:cstheme="minorHAnsi"/>
          <w:kern w:val="0"/>
        </w:rPr>
      </w:pPr>
      <w:r w:rsidRPr="00A17E65">
        <w:rPr>
          <w:rFonts w:cstheme="minorHAnsi"/>
          <w:kern w:val="0"/>
        </w:rPr>
        <w:t xml:space="preserve">Okres Louny sousedí v rámci Ústeckého kraje na severozápadě s </w:t>
      </w:r>
      <w:hyperlink r:id="rId29" w:tooltip="Okres Chomutov" w:history="1">
        <w:r w:rsidRPr="00A17E65">
          <w:rPr>
            <w:rFonts w:cstheme="minorHAnsi"/>
            <w:kern w:val="0"/>
          </w:rPr>
          <w:t>okresem Chomutov</w:t>
        </w:r>
      </w:hyperlink>
      <w:r w:rsidRPr="00A17E65">
        <w:rPr>
          <w:rFonts w:cstheme="minorHAnsi"/>
          <w:kern w:val="0"/>
        </w:rPr>
        <w:t xml:space="preserve">, na severu s </w:t>
      </w:r>
      <w:hyperlink r:id="rId30" w:tooltip="Okres Most" w:history="1">
        <w:r w:rsidRPr="00A17E65">
          <w:rPr>
            <w:rFonts w:cstheme="minorHAnsi"/>
            <w:kern w:val="0"/>
          </w:rPr>
          <w:t>okresy Most</w:t>
        </w:r>
      </w:hyperlink>
      <w:r w:rsidRPr="00A17E65">
        <w:rPr>
          <w:rFonts w:cstheme="minorHAnsi"/>
          <w:kern w:val="0"/>
        </w:rPr>
        <w:t xml:space="preserve"> a </w:t>
      </w:r>
      <w:hyperlink r:id="rId31" w:tooltip="Okres Teplice" w:history="1">
        <w:r w:rsidRPr="00A17E65">
          <w:rPr>
            <w:rFonts w:cstheme="minorHAnsi"/>
            <w:kern w:val="0"/>
          </w:rPr>
          <w:t>Teplice</w:t>
        </w:r>
      </w:hyperlink>
      <w:r w:rsidRPr="00A17E65">
        <w:rPr>
          <w:rFonts w:cstheme="minorHAnsi"/>
          <w:kern w:val="0"/>
        </w:rPr>
        <w:t xml:space="preserve">, na severovýchodě pak s </w:t>
      </w:r>
      <w:hyperlink r:id="rId32" w:tooltip="Okres Litoměřice" w:history="1">
        <w:r w:rsidRPr="00A17E65">
          <w:rPr>
            <w:rFonts w:cstheme="minorHAnsi"/>
            <w:kern w:val="0"/>
          </w:rPr>
          <w:t>okresem Litoměřice</w:t>
        </w:r>
      </w:hyperlink>
      <w:r w:rsidRPr="00A17E65">
        <w:rPr>
          <w:rFonts w:cstheme="minorHAnsi"/>
          <w:kern w:val="0"/>
        </w:rPr>
        <w:t xml:space="preserve">, Na jihovýchodě a jihu jsou jeho sousedy </w:t>
      </w:r>
      <w:hyperlink r:id="rId33" w:tooltip="Okres Kladno" w:history="1">
        <w:r w:rsidRPr="00A17E65">
          <w:rPr>
            <w:rFonts w:cstheme="minorHAnsi"/>
            <w:kern w:val="0"/>
          </w:rPr>
          <w:t>okresy Kladno</w:t>
        </w:r>
      </w:hyperlink>
      <w:r w:rsidRPr="00A17E65">
        <w:rPr>
          <w:rFonts w:cstheme="minorHAnsi"/>
          <w:kern w:val="0"/>
        </w:rPr>
        <w:t xml:space="preserve"> a </w:t>
      </w:r>
      <w:hyperlink r:id="rId34" w:tooltip="Okres Rakovník" w:history="1">
        <w:r w:rsidRPr="00A17E65">
          <w:rPr>
            <w:rFonts w:cstheme="minorHAnsi"/>
            <w:kern w:val="0"/>
          </w:rPr>
          <w:t>Rakovník</w:t>
        </w:r>
      </w:hyperlink>
      <w:r w:rsidRPr="00A17E65">
        <w:rPr>
          <w:rFonts w:cstheme="minorHAnsi"/>
          <w:kern w:val="0"/>
        </w:rPr>
        <w:t xml:space="preserve"> </w:t>
      </w:r>
      <w:hyperlink r:id="rId35" w:tooltip="Středočeský kraj" w:history="1">
        <w:r w:rsidRPr="00A17E65">
          <w:rPr>
            <w:rFonts w:cstheme="minorHAnsi"/>
            <w:kern w:val="0"/>
          </w:rPr>
          <w:t>kraje Středočeského</w:t>
        </w:r>
      </w:hyperlink>
      <w:r w:rsidRPr="00A17E65">
        <w:rPr>
          <w:rFonts w:cstheme="minorHAnsi"/>
          <w:kern w:val="0"/>
        </w:rPr>
        <w:t xml:space="preserve">, na jihozápadě hraničí s </w:t>
      </w:r>
      <w:hyperlink r:id="rId36" w:tooltip="Okres Plzeň-sever" w:history="1">
        <w:r w:rsidRPr="00A17E65">
          <w:rPr>
            <w:rFonts w:cstheme="minorHAnsi"/>
            <w:kern w:val="0"/>
          </w:rPr>
          <w:t>okresem Plzeň-sever</w:t>
        </w:r>
      </w:hyperlink>
      <w:r w:rsidRPr="00A17E65">
        <w:rPr>
          <w:rFonts w:cstheme="minorHAnsi"/>
          <w:kern w:val="0"/>
        </w:rPr>
        <w:t xml:space="preserve"> </w:t>
      </w:r>
      <w:hyperlink r:id="rId37" w:tooltip="Plzeňský kraj" w:history="1">
        <w:r w:rsidRPr="00A17E65">
          <w:rPr>
            <w:rFonts w:cstheme="minorHAnsi"/>
            <w:kern w:val="0"/>
          </w:rPr>
          <w:t>kraje Plzeňského</w:t>
        </w:r>
      </w:hyperlink>
      <w:r w:rsidRPr="00A17E65">
        <w:rPr>
          <w:rFonts w:cstheme="minorHAnsi"/>
          <w:kern w:val="0"/>
        </w:rPr>
        <w:t xml:space="preserve"> a na západě s </w:t>
      </w:r>
      <w:hyperlink r:id="rId38" w:tooltip="Okres Karlovy Vary" w:history="1">
        <w:r w:rsidRPr="00A17E65">
          <w:rPr>
            <w:rFonts w:cstheme="minorHAnsi"/>
            <w:kern w:val="0"/>
          </w:rPr>
          <w:t>okresem Karlovy Vary</w:t>
        </w:r>
      </w:hyperlink>
      <w:r w:rsidRPr="00A17E65">
        <w:rPr>
          <w:rFonts w:cstheme="minorHAnsi"/>
          <w:kern w:val="0"/>
        </w:rPr>
        <w:t xml:space="preserve"> </w:t>
      </w:r>
      <w:hyperlink r:id="rId39" w:tooltip="Karlovarský kraj" w:history="1">
        <w:r w:rsidRPr="00A17E65">
          <w:rPr>
            <w:rFonts w:cstheme="minorHAnsi"/>
            <w:kern w:val="0"/>
          </w:rPr>
          <w:t>kraje Karlovarského</w:t>
        </w:r>
      </w:hyperlink>
      <w:r w:rsidRPr="00A17E65">
        <w:rPr>
          <w:rFonts w:cstheme="minorHAnsi"/>
          <w:kern w:val="0"/>
        </w:rPr>
        <w:t>.</w:t>
      </w:r>
    </w:p>
    <w:p w14:paraId="5E030703" w14:textId="77777777" w:rsidR="00A17E65" w:rsidRPr="00A17E65" w:rsidRDefault="00A17E65" w:rsidP="004572E0">
      <w:pPr>
        <w:widowControl w:val="0"/>
        <w:spacing w:after="0" w:line="240" w:lineRule="auto"/>
        <w:jc w:val="both"/>
        <w:rPr>
          <w:rFonts w:cstheme="minorHAnsi"/>
          <w:kern w:val="0"/>
        </w:rPr>
      </w:pPr>
      <w:r w:rsidRPr="00A17E65">
        <w:rPr>
          <w:rFonts w:cstheme="minorHAnsi"/>
          <w:kern w:val="0"/>
        </w:rPr>
        <w:t xml:space="preserve">Od reformy státní správy, která proběhla na počátku roku </w:t>
      </w:r>
      <w:hyperlink r:id="rId40" w:tooltip="2003" w:history="1">
        <w:r w:rsidRPr="00A17E65">
          <w:rPr>
            <w:rFonts w:cstheme="minorHAnsi"/>
            <w:kern w:val="0"/>
          </w:rPr>
          <w:t>2003</w:t>
        </w:r>
      </w:hyperlink>
      <w:r w:rsidRPr="00A17E65">
        <w:rPr>
          <w:rFonts w:cstheme="minorHAnsi"/>
          <w:kern w:val="0"/>
        </w:rPr>
        <w:t xml:space="preserve">, je okres rozčleněn do 3 správních obvodů </w:t>
      </w:r>
      <w:hyperlink r:id="rId41" w:tooltip="Obec s rozšířenou působností" w:history="1">
        <w:r w:rsidRPr="00A17E65">
          <w:rPr>
            <w:rFonts w:cstheme="minorHAnsi"/>
            <w:kern w:val="0"/>
          </w:rPr>
          <w:t>obce s rozšířenou působností</w:t>
        </w:r>
      </w:hyperlink>
      <w:r w:rsidRPr="00A17E65">
        <w:rPr>
          <w:rFonts w:cstheme="minorHAnsi"/>
          <w:kern w:val="0"/>
        </w:rPr>
        <w:t xml:space="preserve"> (obcí III. stupně) – </w:t>
      </w:r>
      <w:hyperlink r:id="rId42" w:tooltip="Správní obvod obce s rozšířenou působností Louny" w:history="1">
        <w:r w:rsidRPr="00A17E65">
          <w:rPr>
            <w:rFonts w:cstheme="minorHAnsi"/>
            <w:kern w:val="0"/>
          </w:rPr>
          <w:t>Louny</w:t>
        </w:r>
      </w:hyperlink>
      <w:r w:rsidRPr="00A17E65">
        <w:rPr>
          <w:rFonts w:cstheme="minorHAnsi"/>
          <w:kern w:val="0"/>
        </w:rPr>
        <w:t xml:space="preserve">, </w:t>
      </w:r>
      <w:hyperlink r:id="rId43" w:tooltip="Správní obvod obce s rozšířenou působností Žatec" w:history="1">
        <w:r w:rsidRPr="00A17E65">
          <w:rPr>
            <w:rFonts w:cstheme="minorHAnsi"/>
            <w:kern w:val="0"/>
          </w:rPr>
          <w:t>Žatec</w:t>
        </w:r>
      </w:hyperlink>
      <w:r w:rsidRPr="00A17E65">
        <w:rPr>
          <w:rFonts w:cstheme="minorHAnsi"/>
          <w:kern w:val="0"/>
        </w:rPr>
        <w:t xml:space="preserve"> a </w:t>
      </w:r>
      <w:hyperlink r:id="rId44" w:tooltip="Správní obvod obce s rozšířenou působností Podbořany" w:history="1">
        <w:r w:rsidRPr="00A17E65">
          <w:rPr>
            <w:rFonts w:cstheme="minorHAnsi"/>
            <w:kern w:val="0"/>
          </w:rPr>
          <w:t>Podbořany</w:t>
        </w:r>
      </w:hyperlink>
      <w:r w:rsidRPr="00A17E65">
        <w:rPr>
          <w:rFonts w:cstheme="minorHAnsi"/>
          <w:kern w:val="0"/>
        </w:rPr>
        <w:t>.</w:t>
      </w:r>
    </w:p>
    <w:p w14:paraId="3530E6B1" w14:textId="597B13BB" w:rsidR="00A17E65" w:rsidRPr="00A17E65" w:rsidRDefault="005342FC" w:rsidP="004572E0">
      <w:pPr>
        <w:widowControl w:val="0"/>
        <w:spacing w:after="0" w:line="240" w:lineRule="auto"/>
        <w:jc w:val="both"/>
        <w:rPr>
          <w:rFonts w:cstheme="minorHAnsi"/>
          <w:kern w:val="0"/>
        </w:rPr>
      </w:pPr>
      <w:r>
        <w:rPr>
          <w:rFonts w:cstheme="minorHAnsi"/>
          <w:kern w:val="0"/>
        </w:rPr>
        <w:t>Vymezený s</w:t>
      </w:r>
      <w:r w:rsidR="00A17E65" w:rsidRPr="00A17E65">
        <w:rPr>
          <w:rFonts w:cstheme="minorHAnsi"/>
          <w:kern w:val="0"/>
        </w:rPr>
        <w:t>právní obvod obce s rozšířenou působností (dále jen správní obvod) Louny zahrnuje 41 obcí okresu v jeho severovýchodní části. Kromě města Louny pod něj patří i Postoloprty. Na rozloze 473 km² žije asi 44 tisíc obyvatel, což představuje hustotu zalidnění asi 92 obyv./km².</w:t>
      </w:r>
    </w:p>
    <w:p w14:paraId="548343BD" w14:textId="77777777" w:rsidR="003B2643" w:rsidRDefault="003B2643" w:rsidP="004572E0">
      <w:pPr>
        <w:widowControl w:val="0"/>
        <w:spacing w:after="0" w:line="240" w:lineRule="auto"/>
        <w:jc w:val="both"/>
        <w:rPr>
          <w:rFonts w:cstheme="minorHAnsi"/>
          <w:kern w:val="0"/>
        </w:rPr>
      </w:pPr>
    </w:p>
    <w:p w14:paraId="300EDDA8" w14:textId="6C13F3F7" w:rsidR="00A17E65" w:rsidRPr="00A17E65" w:rsidRDefault="00A17E65" w:rsidP="004572E0">
      <w:pPr>
        <w:widowControl w:val="0"/>
        <w:spacing w:after="0" w:line="240" w:lineRule="auto"/>
        <w:jc w:val="both"/>
        <w:rPr>
          <w:rFonts w:cstheme="minorHAnsi"/>
          <w:kern w:val="0"/>
        </w:rPr>
      </w:pPr>
      <w:r w:rsidRPr="004572E0">
        <w:rPr>
          <w:rFonts w:cstheme="minorHAnsi"/>
          <w:b/>
          <w:bCs/>
          <w:kern w:val="0"/>
        </w:rPr>
        <w:t>Žatecký správní obvod</w:t>
      </w:r>
      <w:r w:rsidRPr="00A17E65">
        <w:rPr>
          <w:rFonts w:cstheme="minorHAnsi"/>
          <w:kern w:val="0"/>
        </w:rPr>
        <w:t xml:space="preserve"> zabírá „prostředek“ lounského okresu. Jeho rozloha činí 307 km² s 23 tisíci obyvateli. Průměrná lidnatost dosahuje 76 obyv./km². Správní obvod je tvořen územím 18 obcí, Žatec je jediným městem správního obvodu.</w:t>
      </w:r>
    </w:p>
    <w:p w14:paraId="53392968" w14:textId="77777777" w:rsidR="004572E0" w:rsidRDefault="004572E0" w:rsidP="004572E0">
      <w:pPr>
        <w:widowControl w:val="0"/>
        <w:spacing w:after="0" w:line="240" w:lineRule="auto"/>
        <w:jc w:val="both"/>
        <w:rPr>
          <w:rFonts w:cstheme="minorHAnsi"/>
          <w:b/>
          <w:bCs/>
          <w:kern w:val="0"/>
        </w:rPr>
      </w:pPr>
    </w:p>
    <w:p w14:paraId="4E8C4FC5" w14:textId="77777777" w:rsidR="004572E0" w:rsidRDefault="004572E0" w:rsidP="004572E0">
      <w:pPr>
        <w:widowControl w:val="0"/>
        <w:spacing w:after="0" w:line="240" w:lineRule="auto"/>
        <w:jc w:val="both"/>
        <w:rPr>
          <w:rFonts w:cstheme="minorHAnsi"/>
          <w:b/>
          <w:bCs/>
          <w:kern w:val="0"/>
        </w:rPr>
      </w:pPr>
    </w:p>
    <w:p w14:paraId="788AC0C4" w14:textId="77777777" w:rsidR="004572E0" w:rsidRDefault="004572E0" w:rsidP="004572E0">
      <w:pPr>
        <w:widowControl w:val="0"/>
        <w:spacing w:after="0" w:line="240" w:lineRule="auto"/>
        <w:jc w:val="both"/>
        <w:rPr>
          <w:rFonts w:cstheme="minorHAnsi"/>
          <w:b/>
          <w:bCs/>
          <w:kern w:val="0"/>
        </w:rPr>
      </w:pPr>
    </w:p>
    <w:p w14:paraId="190F21BD" w14:textId="77777777" w:rsidR="004572E0" w:rsidRDefault="004572E0" w:rsidP="004572E0">
      <w:pPr>
        <w:widowControl w:val="0"/>
        <w:spacing w:after="0" w:line="240" w:lineRule="auto"/>
        <w:jc w:val="both"/>
        <w:rPr>
          <w:rFonts w:cstheme="minorHAnsi"/>
          <w:b/>
          <w:bCs/>
          <w:kern w:val="0"/>
        </w:rPr>
      </w:pPr>
    </w:p>
    <w:p w14:paraId="455A4934" w14:textId="7E12247F" w:rsidR="00A17E65" w:rsidRPr="00A17E65" w:rsidRDefault="00A17E65" w:rsidP="004572E0">
      <w:pPr>
        <w:widowControl w:val="0"/>
        <w:spacing w:after="0" w:line="240" w:lineRule="auto"/>
        <w:jc w:val="both"/>
        <w:rPr>
          <w:rFonts w:cstheme="minorHAnsi"/>
          <w:kern w:val="0"/>
        </w:rPr>
      </w:pPr>
      <w:r w:rsidRPr="004572E0">
        <w:rPr>
          <w:rFonts w:cstheme="minorHAnsi"/>
          <w:b/>
          <w:bCs/>
          <w:kern w:val="0"/>
        </w:rPr>
        <w:t>Správní obvod Podbořany</w:t>
      </w:r>
      <w:r w:rsidRPr="00A17E65">
        <w:rPr>
          <w:rFonts w:cstheme="minorHAnsi"/>
          <w:kern w:val="0"/>
        </w:rPr>
        <w:t xml:space="preserve"> leží na hranici 4 krajů a 4 okresů (Louny, Rakovník, Plzeň-sever a Karlovy Vary). Je tedy nejodlehlejším správním obvodem Lounska. Na rozloze 338 km² zde žije 16 tisíc obyvatel. Hustota zalidnění je velmi nízká – 48 obyv./km². Na území správního obvodu se nacházejí 4 menší města – Podbořany, Vroutek, Kryry a Blšany.</w:t>
      </w:r>
    </w:p>
    <w:p w14:paraId="33B71B32" w14:textId="77777777" w:rsidR="00A17E65" w:rsidRPr="00A17E65" w:rsidRDefault="00A17E65" w:rsidP="004572E0">
      <w:pPr>
        <w:widowControl w:val="0"/>
        <w:spacing w:after="0" w:line="240" w:lineRule="auto"/>
        <w:jc w:val="both"/>
        <w:rPr>
          <w:rFonts w:cstheme="minorHAnsi"/>
          <w:kern w:val="0"/>
        </w:rPr>
      </w:pPr>
      <w:r w:rsidRPr="00A17E65">
        <w:rPr>
          <w:rFonts w:cstheme="minorHAnsi"/>
          <w:b/>
          <w:bCs/>
          <w:kern w:val="0"/>
        </w:rPr>
        <w:t>ORP Louny je dynamickou oblastí, kde se průmyslová výroba prolíná s tradičním zemědělstvím.</w:t>
      </w:r>
      <w:r w:rsidRPr="00A17E65">
        <w:rPr>
          <w:rFonts w:cstheme="minorHAnsi"/>
          <w:kern w:val="0"/>
        </w:rPr>
        <w:t xml:space="preserve"> Region je domovem významných podniků působících v různých odvětvích, od strojírenského a keramického průmyslu až po chmelařství a potravinářskou výrobu. V posledních letech zde působí i několik japonských firem, které přispívají k rozvoji průmyslu.</w:t>
      </w:r>
    </w:p>
    <w:p w14:paraId="629C20E8" w14:textId="77777777" w:rsidR="00A17E65" w:rsidRDefault="00A17E65" w:rsidP="004572E0">
      <w:pPr>
        <w:widowControl w:val="0"/>
        <w:spacing w:after="0" w:line="240" w:lineRule="auto"/>
        <w:jc w:val="both"/>
        <w:rPr>
          <w:rFonts w:cstheme="minorHAnsi"/>
          <w:kern w:val="0"/>
        </w:rPr>
      </w:pPr>
      <w:r w:rsidRPr="00A17E65">
        <w:rPr>
          <w:rFonts w:cstheme="minorHAnsi"/>
          <w:b/>
          <w:bCs/>
          <w:kern w:val="0"/>
        </w:rPr>
        <w:t>Průmyslová výroba</w:t>
      </w:r>
      <w:r w:rsidRPr="00A17E65">
        <w:rPr>
          <w:rFonts w:cstheme="minorHAnsi"/>
          <w:kern w:val="0"/>
        </w:rPr>
        <w:t xml:space="preserve"> se koncentruje do tří největších měst okresu – Loun, Žatce a Podbořan. Nejvýznamnějším průmyslovým střediskem jsou Louny se </w:t>
      </w:r>
      <w:hyperlink r:id="rId45" w:tooltip="Strojírenství" w:history="1">
        <w:r w:rsidRPr="00A17E65">
          <w:rPr>
            <w:rFonts w:cstheme="minorHAnsi"/>
            <w:kern w:val="0"/>
          </w:rPr>
          <w:t>strojírenským</w:t>
        </w:r>
      </w:hyperlink>
      <w:r w:rsidRPr="00A17E65">
        <w:rPr>
          <w:rFonts w:cstheme="minorHAnsi"/>
          <w:kern w:val="0"/>
        </w:rPr>
        <w:t xml:space="preserve">, </w:t>
      </w:r>
      <w:hyperlink r:id="rId46" w:tooltip="Potravinářství" w:history="1">
        <w:r w:rsidRPr="00A17E65">
          <w:rPr>
            <w:rFonts w:cstheme="minorHAnsi"/>
            <w:kern w:val="0"/>
          </w:rPr>
          <w:t>potravinářským</w:t>
        </w:r>
      </w:hyperlink>
      <w:r w:rsidRPr="00A17E65">
        <w:rPr>
          <w:rFonts w:cstheme="minorHAnsi"/>
          <w:kern w:val="0"/>
        </w:rPr>
        <w:t xml:space="preserve"> a </w:t>
      </w:r>
      <w:hyperlink r:id="rId47" w:tooltip="Keramika" w:history="1">
        <w:r w:rsidRPr="00A17E65">
          <w:rPr>
            <w:rFonts w:cstheme="minorHAnsi"/>
            <w:kern w:val="0"/>
          </w:rPr>
          <w:t>keramickým</w:t>
        </w:r>
      </w:hyperlink>
      <w:r w:rsidRPr="00A17E65">
        <w:rPr>
          <w:rFonts w:cstheme="minorHAnsi"/>
          <w:kern w:val="0"/>
        </w:rPr>
        <w:t xml:space="preserve"> průmyslem. </w:t>
      </w:r>
    </w:p>
    <w:p w14:paraId="3B2E3747" w14:textId="77777777" w:rsidR="00A17E65" w:rsidRPr="00A17E65" w:rsidRDefault="00A17E65" w:rsidP="004572E0">
      <w:pPr>
        <w:widowControl w:val="0"/>
        <w:spacing w:after="0" w:line="240" w:lineRule="auto"/>
        <w:jc w:val="both"/>
        <w:rPr>
          <w:rFonts w:cstheme="minorHAnsi"/>
          <w:kern w:val="0"/>
        </w:rPr>
      </w:pPr>
      <w:r w:rsidRPr="00A17E65">
        <w:rPr>
          <w:rFonts w:cstheme="minorHAnsi"/>
          <w:b/>
          <w:bCs/>
          <w:kern w:val="0"/>
        </w:rPr>
        <w:t>V regionu působí několik japonských firem</w:t>
      </w:r>
      <w:r w:rsidRPr="00A17E65">
        <w:rPr>
          <w:rFonts w:cstheme="minorHAnsi"/>
          <w:kern w:val="0"/>
        </w:rPr>
        <w:t xml:space="preserve">, které se zaměřují především na automobilový průmysl. </w:t>
      </w:r>
      <w:proofErr w:type="spellStart"/>
      <w:r w:rsidRPr="00A17E65">
        <w:rPr>
          <w:rFonts w:cstheme="minorHAnsi"/>
          <w:kern w:val="0"/>
        </w:rPr>
        <w:t>Takada</w:t>
      </w:r>
      <w:proofErr w:type="spellEnd"/>
      <w:r w:rsidRPr="00A17E65">
        <w:rPr>
          <w:rFonts w:cstheme="minorHAnsi"/>
          <w:kern w:val="0"/>
        </w:rPr>
        <w:t xml:space="preserve"> </w:t>
      </w:r>
      <w:proofErr w:type="spellStart"/>
      <w:r w:rsidRPr="00A17E65">
        <w:rPr>
          <w:rFonts w:cstheme="minorHAnsi"/>
          <w:kern w:val="0"/>
        </w:rPr>
        <w:t>Industries</w:t>
      </w:r>
      <w:proofErr w:type="spellEnd"/>
      <w:r w:rsidRPr="00A17E65">
        <w:rPr>
          <w:rFonts w:cstheme="minorHAnsi"/>
          <w:kern w:val="0"/>
        </w:rPr>
        <w:t xml:space="preserve"> Czech Republic s.r.o. je dceřinou společností japonské firmy </w:t>
      </w:r>
      <w:proofErr w:type="spellStart"/>
      <w:r w:rsidRPr="00A17E65">
        <w:rPr>
          <w:rFonts w:cstheme="minorHAnsi"/>
          <w:kern w:val="0"/>
        </w:rPr>
        <w:t>Takada</w:t>
      </w:r>
      <w:proofErr w:type="spellEnd"/>
      <w:r w:rsidRPr="00A17E65">
        <w:rPr>
          <w:rFonts w:cstheme="minorHAnsi"/>
          <w:kern w:val="0"/>
        </w:rPr>
        <w:t xml:space="preserve"> </w:t>
      </w:r>
      <w:proofErr w:type="spellStart"/>
      <w:r w:rsidRPr="00A17E65">
        <w:rPr>
          <w:rFonts w:cstheme="minorHAnsi"/>
          <w:kern w:val="0"/>
        </w:rPr>
        <w:t>Kougyou</w:t>
      </w:r>
      <w:proofErr w:type="spellEnd"/>
      <w:r w:rsidRPr="00A17E65">
        <w:rPr>
          <w:rFonts w:cstheme="minorHAnsi"/>
          <w:kern w:val="0"/>
        </w:rPr>
        <w:t xml:space="preserve"> a zabývá se výrobou plastových součástek lisováním, zejména pro automobilový sektor. Další významnou firmou je NACHI Czech s.r.o., která je součástí japonské společnosti NACHI-FUJIKOSHI </w:t>
      </w:r>
      <w:proofErr w:type="spellStart"/>
      <w:r w:rsidRPr="00A17E65">
        <w:rPr>
          <w:rFonts w:cstheme="minorHAnsi"/>
          <w:kern w:val="0"/>
        </w:rPr>
        <w:t>Corp</w:t>
      </w:r>
      <w:proofErr w:type="spellEnd"/>
      <w:r w:rsidRPr="00A17E65">
        <w:rPr>
          <w:rFonts w:cstheme="minorHAnsi"/>
          <w:kern w:val="0"/>
        </w:rPr>
        <w:t>. a specializuje se na výrobu komponentů pro automobilový průmysl.</w:t>
      </w:r>
    </w:p>
    <w:p w14:paraId="770B6D8A" w14:textId="77777777" w:rsidR="00A17E65" w:rsidRPr="00A17E65" w:rsidRDefault="00A17E65" w:rsidP="004572E0">
      <w:pPr>
        <w:widowControl w:val="0"/>
        <w:spacing w:after="0" w:line="240" w:lineRule="auto"/>
        <w:jc w:val="both"/>
        <w:rPr>
          <w:rFonts w:cstheme="minorHAnsi"/>
          <w:kern w:val="0"/>
        </w:rPr>
      </w:pPr>
      <w:r w:rsidRPr="00A17E65">
        <w:rPr>
          <w:rFonts w:cstheme="minorHAnsi"/>
          <w:kern w:val="0"/>
        </w:rPr>
        <w:t xml:space="preserve">Mezi největší lounské podniky patří společnosti </w:t>
      </w:r>
      <w:proofErr w:type="spellStart"/>
      <w:r w:rsidRPr="00A17E65">
        <w:rPr>
          <w:rFonts w:cstheme="minorHAnsi"/>
          <w:kern w:val="0"/>
        </w:rPr>
        <w:t>Aisan</w:t>
      </w:r>
      <w:proofErr w:type="spellEnd"/>
      <w:r w:rsidRPr="00A17E65">
        <w:rPr>
          <w:rFonts w:cstheme="minorHAnsi"/>
          <w:kern w:val="0"/>
        </w:rPr>
        <w:t xml:space="preserve"> </w:t>
      </w:r>
      <w:proofErr w:type="spellStart"/>
      <w:r w:rsidRPr="00A17E65">
        <w:rPr>
          <w:rFonts w:cstheme="minorHAnsi"/>
          <w:kern w:val="0"/>
        </w:rPr>
        <w:t>Industry</w:t>
      </w:r>
      <w:proofErr w:type="spellEnd"/>
      <w:r w:rsidRPr="00A17E65">
        <w:rPr>
          <w:rFonts w:cstheme="minorHAnsi"/>
          <w:kern w:val="0"/>
        </w:rPr>
        <w:t xml:space="preserve"> Czech, s.r.o., GESTAMP LOUNY s.r.o. a FUJIKOKI CZECH s.r.o. Všechny uvedené strojírenské závody se zabývají výrobou součástek pro automobilový průmysl. Dále se v oblasti nachází průmyslová zóna Triangl blízko obce Bitozeves a Žatec. Zde patří mezi s nejvyšším počtem zaměstnanců společnosti </w:t>
      </w:r>
      <w:proofErr w:type="spellStart"/>
      <w:r w:rsidRPr="00A17E65">
        <w:rPr>
          <w:rFonts w:cstheme="minorHAnsi"/>
          <w:kern w:val="0"/>
        </w:rPr>
        <w:t>Nexen</w:t>
      </w:r>
      <w:proofErr w:type="spellEnd"/>
      <w:r w:rsidRPr="00A17E65">
        <w:rPr>
          <w:rFonts w:cstheme="minorHAnsi"/>
          <w:kern w:val="0"/>
        </w:rPr>
        <w:t xml:space="preserve"> </w:t>
      </w:r>
      <w:proofErr w:type="spellStart"/>
      <w:r w:rsidRPr="00A17E65">
        <w:rPr>
          <w:rFonts w:cstheme="minorHAnsi"/>
          <w:kern w:val="0"/>
        </w:rPr>
        <w:t>Tire</w:t>
      </w:r>
      <w:proofErr w:type="spellEnd"/>
      <w:r w:rsidRPr="00A17E65">
        <w:rPr>
          <w:rFonts w:cstheme="minorHAnsi"/>
          <w:kern w:val="0"/>
        </w:rPr>
        <w:t xml:space="preserve"> </w:t>
      </w:r>
      <w:proofErr w:type="spellStart"/>
      <w:r w:rsidRPr="00A17E65">
        <w:rPr>
          <w:rFonts w:cstheme="minorHAnsi"/>
          <w:kern w:val="0"/>
        </w:rPr>
        <w:t>Europe</w:t>
      </w:r>
      <w:proofErr w:type="spellEnd"/>
      <w:r w:rsidRPr="00A17E65">
        <w:rPr>
          <w:rFonts w:cstheme="minorHAnsi"/>
          <w:kern w:val="0"/>
        </w:rPr>
        <w:t xml:space="preserve"> s.r.o. a Yanfeng International </w:t>
      </w:r>
      <w:proofErr w:type="spellStart"/>
      <w:r w:rsidRPr="00A17E65">
        <w:rPr>
          <w:rFonts w:cstheme="minorHAnsi"/>
          <w:kern w:val="0"/>
        </w:rPr>
        <w:t>Automotive</w:t>
      </w:r>
      <w:proofErr w:type="spellEnd"/>
      <w:r w:rsidRPr="00A17E65">
        <w:rPr>
          <w:rFonts w:cstheme="minorHAnsi"/>
          <w:kern w:val="0"/>
        </w:rPr>
        <w:t xml:space="preserve"> Technology </w:t>
      </w:r>
      <w:proofErr w:type="spellStart"/>
      <w:r w:rsidRPr="00A17E65">
        <w:rPr>
          <w:rFonts w:cstheme="minorHAnsi"/>
          <w:kern w:val="0"/>
        </w:rPr>
        <w:t>Czechia</w:t>
      </w:r>
      <w:proofErr w:type="spellEnd"/>
      <w:r w:rsidRPr="00A17E65">
        <w:rPr>
          <w:rFonts w:cstheme="minorHAnsi"/>
          <w:kern w:val="0"/>
        </w:rPr>
        <w:t xml:space="preserve"> s.r.o., které se zabývají též produkty pro automobilový průmysl.</w:t>
      </w:r>
    </w:p>
    <w:p w14:paraId="5828FFE4" w14:textId="77777777" w:rsidR="003B2643" w:rsidRDefault="00A17E65" w:rsidP="004572E0">
      <w:pPr>
        <w:widowControl w:val="0"/>
        <w:spacing w:after="0" w:line="240" w:lineRule="auto"/>
        <w:jc w:val="both"/>
        <w:rPr>
          <w:rFonts w:cstheme="minorHAnsi"/>
          <w:kern w:val="0"/>
        </w:rPr>
      </w:pPr>
      <w:r w:rsidRPr="00A17E65">
        <w:rPr>
          <w:rFonts w:cstheme="minorHAnsi"/>
          <w:b/>
          <w:bCs/>
          <w:kern w:val="0"/>
        </w:rPr>
        <w:t xml:space="preserve">Zemědělství </w:t>
      </w:r>
      <w:r w:rsidRPr="00A17E65">
        <w:rPr>
          <w:rFonts w:cstheme="minorHAnsi"/>
          <w:kern w:val="0"/>
        </w:rPr>
        <w:t xml:space="preserve">Podílem 84 % </w:t>
      </w:r>
      <w:hyperlink r:id="rId48" w:tooltip="Orná půda" w:history="1">
        <w:r w:rsidRPr="00A17E65">
          <w:rPr>
            <w:rFonts w:cstheme="minorHAnsi"/>
            <w:kern w:val="0"/>
          </w:rPr>
          <w:t>orné půdy</w:t>
        </w:r>
      </w:hyperlink>
      <w:r w:rsidRPr="00A17E65">
        <w:rPr>
          <w:rFonts w:cstheme="minorHAnsi"/>
          <w:kern w:val="0"/>
        </w:rPr>
        <w:t xml:space="preserve"> (počítáno z výměry zemědělské půdy, ne z celkové výměry okresu) náleží Lounsku deváté místo v republice a první místo v ústeckém kraji. Naopak zalesněním, které tvoří 55 % půdy nezemědělské, patří okres až na poslední místa v republice. Z těchto čísel vyplývá vysoký význam zemědělství. Půdy na okrese jsou převážně hlinité až jílovitohlinité, typově se jedná o kvalitní hnědozemě. Relativně příhodné podnební podmínky (alespoň co se teploty týče) umožňují pěstování i náročnějších zemědělských plodin. Okres Louny je však po celé republice známý díky pěstování chmele, pro které jsou vhodné zdejší červené půdy. </w:t>
      </w:r>
      <w:hyperlink r:id="rId49" w:tooltip="Chmelnice" w:history="1">
        <w:r w:rsidRPr="00A17E65">
          <w:rPr>
            <w:rFonts w:cstheme="minorHAnsi"/>
            <w:kern w:val="0"/>
          </w:rPr>
          <w:t>Chmelnice</w:t>
        </w:r>
      </w:hyperlink>
      <w:r w:rsidRPr="00A17E65">
        <w:rPr>
          <w:rFonts w:cstheme="minorHAnsi"/>
          <w:kern w:val="0"/>
        </w:rPr>
        <w:t xml:space="preserve"> zabírají 6,1 % zemědělské půdy, což představuje jejich nejvyšší výměru v celé republice (na druhém místě je sousední okres Rakovník). Pěstování </w:t>
      </w:r>
      <w:hyperlink r:id="rId50" w:tooltip="Chmel" w:history="1">
        <w:r w:rsidRPr="00A17E65">
          <w:rPr>
            <w:rFonts w:cstheme="minorHAnsi"/>
            <w:kern w:val="0"/>
          </w:rPr>
          <w:t>chmele</w:t>
        </w:r>
      </w:hyperlink>
      <w:r w:rsidRPr="00A17E65">
        <w:rPr>
          <w:rFonts w:cstheme="minorHAnsi"/>
          <w:kern w:val="0"/>
        </w:rPr>
        <w:t xml:space="preserve"> se věnuje většina zemědělských podniků a družstev okresu. </w:t>
      </w:r>
    </w:p>
    <w:p w14:paraId="0C7643AB" w14:textId="03A9989F" w:rsidR="00A17E65" w:rsidRPr="003B2643" w:rsidRDefault="00A17E65" w:rsidP="004572E0">
      <w:pPr>
        <w:widowControl w:val="0"/>
        <w:spacing w:after="0" w:line="240" w:lineRule="auto"/>
        <w:jc w:val="both"/>
        <w:rPr>
          <w:rFonts w:cstheme="minorHAnsi"/>
          <w:kern w:val="0"/>
        </w:rPr>
      </w:pPr>
      <w:r w:rsidRPr="004572E0">
        <w:rPr>
          <w:rFonts w:cstheme="minorHAnsi"/>
          <w:b/>
          <w:bCs/>
          <w:kern w:val="0"/>
        </w:rPr>
        <w:t>Chme</w:t>
      </w:r>
      <w:r w:rsidRPr="00A17E65">
        <w:rPr>
          <w:rFonts w:cstheme="minorHAnsi"/>
          <w:kern w:val="0"/>
        </w:rPr>
        <w:t xml:space="preserve">l se pěstuje převážně jižně od toku řeky Ohře, především pod svahy pohoří Džbán. Střediskem jeho pěstování je město Žatec, kde také sídlí chmelařský institut, který se zabývá šlechtěním a výzkumem biologických vlastností této rostliny. Přes stále vysoký význam chmelařství je nutné uvést, že jeho celková produkce klesla za posledních dvacet let téměř o 40 %. Mimo chmele se na okrese pěstují samozřejmě také </w:t>
      </w:r>
      <w:hyperlink r:id="rId51" w:tooltip="Obiloviny" w:history="1">
        <w:r w:rsidRPr="00A17E65">
          <w:rPr>
            <w:rFonts w:cstheme="minorHAnsi"/>
            <w:kern w:val="0"/>
          </w:rPr>
          <w:t>obiloviny</w:t>
        </w:r>
      </w:hyperlink>
      <w:r w:rsidRPr="00A17E65">
        <w:rPr>
          <w:rFonts w:cstheme="minorHAnsi"/>
          <w:kern w:val="0"/>
        </w:rPr>
        <w:t xml:space="preserve"> (zejm. </w:t>
      </w:r>
      <w:hyperlink r:id="rId52" w:tooltip="Pšenice" w:history="1">
        <w:r w:rsidRPr="00A17E65">
          <w:rPr>
            <w:rFonts w:cstheme="minorHAnsi"/>
            <w:kern w:val="0"/>
          </w:rPr>
          <w:t>pšenice</w:t>
        </w:r>
      </w:hyperlink>
      <w:r w:rsidRPr="00A17E65">
        <w:rPr>
          <w:rFonts w:cstheme="minorHAnsi"/>
          <w:kern w:val="0"/>
        </w:rPr>
        <w:t xml:space="preserve">) a </w:t>
      </w:r>
      <w:hyperlink r:id="rId53" w:tooltip="Olejniny" w:history="1">
        <w:r w:rsidRPr="00A17E65">
          <w:rPr>
            <w:rFonts w:cstheme="minorHAnsi"/>
            <w:kern w:val="0"/>
          </w:rPr>
          <w:t>olejniny</w:t>
        </w:r>
      </w:hyperlink>
      <w:r w:rsidRPr="00A17E65">
        <w:rPr>
          <w:rFonts w:cstheme="minorHAnsi"/>
          <w:kern w:val="0"/>
        </w:rPr>
        <w:t xml:space="preserve"> (</w:t>
      </w:r>
      <w:hyperlink r:id="rId54" w:tooltip="Hořčice" w:history="1">
        <w:r w:rsidRPr="00A17E65">
          <w:rPr>
            <w:rFonts w:cstheme="minorHAnsi"/>
            <w:kern w:val="0"/>
          </w:rPr>
          <w:t>hořčice</w:t>
        </w:r>
      </w:hyperlink>
      <w:r w:rsidRPr="00A17E65">
        <w:rPr>
          <w:rFonts w:cstheme="minorHAnsi"/>
          <w:kern w:val="0"/>
        </w:rPr>
        <w:t xml:space="preserve">, </w:t>
      </w:r>
      <w:hyperlink r:id="rId55" w:tooltip="Brukev řepka" w:history="1">
        <w:r w:rsidRPr="00A17E65">
          <w:rPr>
            <w:rFonts w:cstheme="minorHAnsi"/>
            <w:kern w:val="0"/>
          </w:rPr>
          <w:t>řepka</w:t>
        </w:r>
      </w:hyperlink>
      <w:r w:rsidRPr="00A17E65">
        <w:rPr>
          <w:rFonts w:cstheme="minorHAnsi"/>
          <w:kern w:val="0"/>
        </w:rPr>
        <w:t xml:space="preserve">, </w:t>
      </w:r>
      <w:hyperlink r:id="rId56" w:tooltip="Slunečnice" w:history="1">
        <w:r w:rsidRPr="00A17E65">
          <w:rPr>
            <w:rFonts w:cstheme="minorHAnsi"/>
            <w:kern w:val="0"/>
          </w:rPr>
          <w:t>slunečnice</w:t>
        </w:r>
      </w:hyperlink>
      <w:r w:rsidRPr="00A17E65">
        <w:rPr>
          <w:rFonts w:cstheme="minorHAnsi"/>
          <w:kern w:val="0"/>
        </w:rPr>
        <w:t>). Na severovýchodě okresu v podhůří Českého středohoří je rozšířené ovocnářství (zejm. pěstování jablek).</w:t>
      </w:r>
    </w:p>
    <w:p w14:paraId="300EA667" w14:textId="77777777" w:rsidR="00A17E65" w:rsidRPr="00A17E65" w:rsidRDefault="00A17E65" w:rsidP="004572E0">
      <w:pPr>
        <w:widowControl w:val="0"/>
        <w:spacing w:after="0" w:line="240" w:lineRule="auto"/>
        <w:jc w:val="both"/>
        <w:rPr>
          <w:rFonts w:cstheme="minorHAnsi"/>
          <w:kern w:val="0"/>
        </w:rPr>
      </w:pPr>
      <w:r w:rsidRPr="00A17E65">
        <w:rPr>
          <w:rFonts w:cstheme="minorHAnsi"/>
          <w:b/>
          <w:bCs/>
          <w:kern w:val="0"/>
        </w:rPr>
        <w:t>Zemědělské podniky</w:t>
      </w:r>
      <w:r w:rsidRPr="00A17E65">
        <w:rPr>
          <w:rFonts w:cstheme="minorHAnsi"/>
          <w:kern w:val="0"/>
        </w:rPr>
        <w:t xml:space="preserve"> okresu vznikly většinou transformací z původních </w:t>
      </w:r>
      <w:hyperlink r:id="rId57" w:tooltip="Jednotné zemědělské družstvo" w:history="1">
        <w:r w:rsidRPr="00A17E65">
          <w:rPr>
            <w:rFonts w:cstheme="minorHAnsi"/>
            <w:kern w:val="0"/>
          </w:rPr>
          <w:t>JZD</w:t>
        </w:r>
      </w:hyperlink>
      <w:r w:rsidRPr="00A17E65">
        <w:rPr>
          <w:rFonts w:cstheme="minorHAnsi"/>
          <w:kern w:val="0"/>
        </w:rPr>
        <w:t xml:space="preserve"> a </w:t>
      </w:r>
      <w:hyperlink r:id="rId58" w:tooltip="Státní statek (stránka neexistuje)" w:history="1">
        <w:r w:rsidRPr="00A17E65">
          <w:rPr>
            <w:rFonts w:cstheme="minorHAnsi"/>
            <w:kern w:val="0"/>
          </w:rPr>
          <w:t>státních statků</w:t>
        </w:r>
      </w:hyperlink>
      <w:r w:rsidRPr="00A17E65">
        <w:rPr>
          <w:rFonts w:cstheme="minorHAnsi"/>
          <w:kern w:val="0"/>
        </w:rPr>
        <w:t>. Po revoluci však začalo nově podnikat nebo obnovilo svoji živnost velké množství soukromých zemědělců. Chmel i jiné zemědělské plodiny pěstují zemědělská družstva a společnosti v Tuchořicích (</w:t>
      </w:r>
      <w:proofErr w:type="spellStart"/>
      <w:r w:rsidRPr="00A17E65">
        <w:rPr>
          <w:rFonts w:cstheme="minorHAnsi"/>
          <w:kern w:val="0"/>
        </w:rPr>
        <w:t>Hoppex</w:t>
      </w:r>
      <w:proofErr w:type="spellEnd"/>
      <w:r w:rsidRPr="00A17E65">
        <w:rPr>
          <w:rFonts w:cstheme="minorHAnsi"/>
          <w:kern w:val="0"/>
        </w:rPr>
        <w:t xml:space="preserve">), Blšanech(Zemědělská společnost Blšany), Hřivicích, Ročově (ZD PODLESÍ), </w:t>
      </w:r>
      <w:proofErr w:type="spellStart"/>
      <w:r w:rsidRPr="00A17E65">
        <w:rPr>
          <w:rFonts w:cstheme="minorHAnsi"/>
          <w:kern w:val="0"/>
        </w:rPr>
        <w:t>Číňově</w:t>
      </w:r>
      <w:proofErr w:type="spellEnd"/>
      <w:r w:rsidRPr="00A17E65">
        <w:rPr>
          <w:rFonts w:cstheme="minorHAnsi"/>
          <w:kern w:val="0"/>
        </w:rPr>
        <w:t xml:space="preserve">, Dobroměřicích, i v jiných obcích okresu. Obchod s chmelem zajišťuje několik firem sídlících zejména v Žatci. Větší zemědělská družstva sídlí také v Peruci, Očihově a </w:t>
      </w:r>
      <w:proofErr w:type="spellStart"/>
      <w:r w:rsidRPr="00A17E65">
        <w:rPr>
          <w:rFonts w:cstheme="minorHAnsi"/>
          <w:kern w:val="0"/>
        </w:rPr>
        <w:t>Orasicích</w:t>
      </w:r>
      <w:proofErr w:type="spellEnd"/>
      <w:r w:rsidRPr="00A17E65">
        <w:rPr>
          <w:rFonts w:cstheme="minorHAnsi"/>
          <w:kern w:val="0"/>
        </w:rPr>
        <w:t>. ZD Želkovice se specializuje na pěstování ovoce v sadech. Drtivá většina zemědělských podniků se nezabývá pouze rostlinnou, ale také živočišnou výrobou (chovem prasat a drůbeže).</w:t>
      </w:r>
    </w:p>
    <w:p w14:paraId="0657B02F" w14:textId="77777777" w:rsidR="004572E0" w:rsidRDefault="004572E0" w:rsidP="004572E0">
      <w:pPr>
        <w:widowControl w:val="0"/>
        <w:spacing w:after="0" w:line="240" w:lineRule="auto"/>
        <w:jc w:val="both"/>
        <w:rPr>
          <w:rFonts w:ascii="Calibri" w:hAnsi="Calibri" w:cs="Calibri"/>
          <w:color w:val="000000" w:themeColor="text1"/>
          <w:kern w:val="0"/>
          <w:shd w:val="clear" w:color="auto" w:fill="FFFFFF"/>
        </w:rPr>
      </w:pPr>
    </w:p>
    <w:p w14:paraId="6900153C" w14:textId="77777777" w:rsidR="004572E0" w:rsidRDefault="004572E0" w:rsidP="004572E0">
      <w:pPr>
        <w:widowControl w:val="0"/>
        <w:spacing w:after="0" w:line="240" w:lineRule="auto"/>
        <w:jc w:val="both"/>
        <w:rPr>
          <w:rFonts w:ascii="Calibri" w:hAnsi="Calibri" w:cs="Calibri"/>
          <w:color w:val="000000" w:themeColor="text1"/>
          <w:kern w:val="0"/>
          <w:shd w:val="clear" w:color="auto" w:fill="FFFFFF"/>
        </w:rPr>
      </w:pPr>
    </w:p>
    <w:p w14:paraId="3D12887F" w14:textId="6D0EB9F0" w:rsidR="00A17E65" w:rsidRPr="00A17E65" w:rsidRDefault="00A17E65" w:rsidP="004572E0">
      <w:pPr>
        <w:widowControl w:val="0"/>
        <w:spacing w:after="0" w:line="240" w:lineRule="auto"/>
        <w:jc w:val="both"/>
        <w:rPr>
          <w:rFonts w:ascii="Calibri" w:hAnsi="Calibri" w:cs="Calibri"/>
          <w:color w:val="000000" w:themeColor="text1"/>
          <w:kern w:val="0"/>
          <w:shd w:val="clear" w:color="auto" w:fill="FFFFFF"/>
        </w:rPr>
      </w:pPr>
      <w:r w:rsidRPr="00A17E65">
        <w:rPr>
          <w:rFonts w:ascii="Calibri" w:hAnsi="Calibri" w:cs="Calibri"/>
          <w:color w:val="000000" w:themeColor="text1"/>
          <w:kern w:val="0"/>
          <w:shd w:val="clear" w:color="auto" w:fill="FFFFFF"/>
        </w:rPr>
        <w:t xml:space="preserve">Významnou součástí hospodářství ORP Louny je také </w:t>
      </w:r>
      <w:r w:rsidRPr="00A17E65">
        <w:rPr>
          <w:rFonts w:ascii="Calibri" w:hAnsi="Calibri" w:cs="Calibri"/>
          <w:b/>
          <w:bCs/>
          <w:color w:val="000000" w:themeColor="text1"/>
          <w:kern w:val="0"/>
          <w:shd w:val="clear" w:color="auto" w:fill="FFFFFF"/>
        </w:rPr>
        <w:t>potravinářská výroba</w:t>
      </w:r>
      <w:r w:rsidRPr="00A17E65">
        <w:rPr>
          <w:rFonts w:ascii="Calibri" w:hAnsi="Calibri" w:cs="Calibri"/>
          <w:color w:val="000000" w:themeColor="text1"/>
          <w:kern w:val="0"/>
          <w:shd w:val="clear" w:color="auto" w:fill="FFFFFF"/>
        </w:rPr>
        <w:t xml:space="preserve">. Moštárna Louny </w:t>
      </w:r>
      <w:proofErr w:type="spellStart"/>
      <w:r w:rsidRPr="00A17E65">
        <w:rPr>
          <w:rFonts w:ascii="Calibri" w:hAnsi="Calibri" w:cs="Calibri"/>
          <w:color w:val="000000" w:themeColor="text1"/>
          <w:kern w:val="0"/>
          <w:shd w:val="clear" w:color="auto" w:fill="FFFFFF"/>
        </w:rPr>
        <w:t>ln</w:t>
      </w:r>
      <w:proofErr w:type="spellEnd"/>
      <w:r w:rsidRPr="00A17E65">
        <w:rPr>
          <w:rFonts w:ascii="Calibri" w:hAnsi="Calibri" w:cs="Calibri"/>
          <w:color w:val="000000" w:themeColor="text1"/>
          <w:kern w:val="0"/>
          <w:shd w:val="clear" w:color="auto" w:fill="FFFFFF"/>
        </w:rPr>
        <w:t xml:space="preserve"> s.r.o. se zabývá produkcí kvalitních ovocných moštů, zatímco Pekařství u </w:t>
      </w:r>
      <w:proofErr w:type="spellStart"/>
      <w:r w:rsidRPr="00A17E65">
        <w:rPr>
          <w:rFonts w:ascii="Calibri" w:hAnsi="Calibri" w:cs="Calibri"/>
          <w:color w:val="000000" w:themeColor="text1"/>
          <w:kern w:val="0"/>
          <w:shd w:val="clear" w:color="auto" w:fill="FFFFFF"/>
        </w:rPr>
        <w:t>Stolínů</w:t>
      </w:r>
      <w:proofErr w:type="spellEnd"/>
      <w:r w:rsidRPr="00A17E65">
        <w:rPr>
          <w:rFonts w:ascii="Calibri" w:hAnsi="Calibri" w:cs="Calibri"/>
          <w:color w:val="000000" w:themeColor="text1"/>
          <w:kern w:val="0"/>
          <w:shd w:val="clear" w:color="auto" w:fill="FFFFFF"/>
        </w:rPr>
        <w:t xml:space="preserve"> v.o.s. nabízí široký sortiment tradičních pekárenských výrobků.</w:t>
      </w:r>
    </w:p>
    <w:p w14:paraId="0B0B4A21" w14:textId="77777777" w:rsidR="00A17E65" w:rsidRPr="00A17E65" w:rsidRDefault="00A17E65" w:rsidP="004572E0">
      <w:pPr>
        <w:widowControl w:val="0"/>
        <w:spacing w:after="0" w:line="240" w:lineRule="auto"/>
        <w:jc w:val="both"/>
        <w:rPr>
          <w:rFonts w:ascii="Calibri" w:hAnsi="Calibri" w:cs="Calibri"/>
          <w:color w:val="000000" w:themeColor="text1"/>
          <w:kern w:val="0"/>
          <w:shd w:val="clear" w:color="auto" w:fill="FFFFFF"/>
        </w:rPr>
      </w:pPr>
      <w:r w:rsidRPr="00A17E65">
        <w:rPr>
          <w:rFonts w:ascii="Calibri" w:hAnsi="Calibri" w:cs="Calibri"/>
          <w:color w:val="000000" w:themeColor="text1"/>
          <w:kern w:val="0"/>
          <w:shd w:val="clear" w:color="auto" w:fill="FFFFFF"/>
        </w:rPr>
        <w:t>Region je tradičně spjat se zemědělstvím, přičemž velký důraz je kladen na pěstování chmele. Rolnické družstvo Dobroměřice se zaměřuje na produkci této suroviny, která je klíčová pro pivovarnický průmysl. Výzkum a vývoj v oblasti chmele podporuje Chmelařský institut s.r.o., zatímco TOP HOP spol. s r.o. se věnuje pěstování a obchodování se žateckým chmelem.</w:t>
      </w:r>
    </w:p>
    <w:p w14:paraId="4B278D3C" w14:textId="77777777" w:rsidR="00A17E65" w:rsidRPr="00A17E65" w:rsidRDefault="00A17E65" w:rsidP="004572E0">
      <w:pPr>
        <w:widowControl w:val="0"/>
        <w:spacing w:after="0" w:line="240" w:lineRule="auto"/>
        <w:jc w:val="both"/>
        <w:rPr>
          <w:rFonts w:ascii="Calibri" w:hAnsi="Calibri" w:cs="Calibri"/>
          <w:color w:val="000000" w:themeColor="text1"/>
          <w:kern w:val="0"/>
          <w:shd w:val="clear" w:color="auto" w:fill="FFFFFF"/>
        </w:rPr>
      </w:pPr>
      <w:r w:rsidRPr="00A17E65">
        <w:rPr>
          <w:rFonts w:ascii="Calibri" w:hAnsi="Calibri" w:cs="Calibri"/>
          <w:color w:val="000000" w:themeColor="text1"/>
          <w:kern w:val="0"/>
          <w:shd w:val="clear" w:color="auto" w:fill="FFFFFF"/>
        </w:rPr>
        <w:t>Zemědělskou výrobu v regionu zastupují společnosti jako Zemědělské družstvo Peruc, které se věnuje jak rostlinné, tak živočišné produkci, a ANIMO Žatec, a.s., jež se specializuje na chov prasat a selat.</w:t>
      </w:r>
    </w:p>
    <w:p w14:paraId="2EFA7239" w14:textId="67C29AEA" w:rsidR="001F4A69" w:rsidRPr="00A04607" w:rsidRDefault="00A17E65" w:rsidP="004572E0">
      <w:pPr>
        <w:widowControl w:val="0"/>
        <w:spacing w:after="0" w:line="240" w:lineRule="auto"/>
        <w:jc w:val="both"/>
        <w:rPr>
          <w:rFonts w:ascii="Calibri" w:hAnsi="Calibri" w:cs="Calibri"/>
          <w:color w:val="000000" w:themeColor="text1"/>
          <w:kern w:val="0"/>
          <w:shd w:val="clear" w:color="auto" w:fill="FFFFFF"/>
        </w:rPr>
      </w:pPr>
      <w:r w:rsidRPr="00A17E65">
        <w:rPr>
          <w:rFonts w:ascii="Calibri" w:hAnsi="Calibri" w:cs="Calibri"/>
          <w:color w:val="000000" w:themeColor="text1"/>
          <w:kern w:val="0"/>
          <w:shd w:val="clear" w:color="auto" w:fill="FFFFFF"/>
        </w:rPr>
        <w:t xml:space="preserve">ORP Louny je oblastí s pestrou průmyslovou základnou a silným zemědělským odvětvím. Historické kořeny keramického průmyslu, moderní strojírenská výroba, přítomnost japonských firem i tradiční chmelařství dělají z tohoto regionu významné centrum českého hospodářství. </w:t>
      </w:r>
    </w:p>
    <w:p w14:paraId="74D78AAD" w14:textId="77777777" w:rsidR="001F4A69" w:rsidRDefault="001F4A69" w:rsidP="004572E0">
      <w:pPr>
        <w:spacing w:after="0" w:line="240" w:lineRule="auto"/>
        <w:jc w:val="both"/>
      </w:pPr>
    </w:p>
    <w:p w14:paraId="6088FB8C" w14:textId="77777777" w:rsidR="003B2643" w:rsidRDefault="003B2643" w:rsidP="004572E0">
      <w:pPr>
        <w:spacing w:after="0" w:line="240" w:lineRule="auto"/>
        <w:jc w:val="both"/>
      </w:pPr>
    </w:p>
    <w:p w14:paraId="57ACECA3" w14:textId="77777777" w:rsidR="003B2643" w:rsidRDefault="003B2643" w:rsidP="00081E0E">
      <w:pPr>
        <w:jc w:val="both"/>
      </w:pPr>
    </w:p>
    <w:p w14:paraId="11463A09" w14:textId="642C6F22" w:rsidR="00A17E65" w:rsidRPr="00B33008" w:rsidRDefault="00A74166" w:rsidP="003D5CD1">
      <w:pPr>
        <w:pStyle w:val="Nadpis5"/>
        <w:rPr>
          <w:b/>
          <w:bCs/>
          <w:i/>
          <w:iCs/>
          <w:color w:val="323E4F" w:themeColor="text2" w:themeShade="BF"/>
        </w:rPr>
      </w:pPr>
      <w:bookmarkStart w:id="58" w:name="_Toc203078198"/>
      <w:bookmarkStart w:id="59" w:name="_Toc203078735"/>
      <w:r w:rsidRPr="00B33008">
        <w:rPr>
          <w:b/>
          <w:bCs/>
          <w:i/>
          <w:iCs/>
          <w:color w:val="323E4F" w:themeColor="text2" w:themeShade="BF"/>
        </w:rPr>
        <w:t>1.2.2.2.</w:t>
      </w:r>
      <w:r w:rsidR="00E4099E" w:rsidRPr="00B33008">
        <w:rPr>
          <w:b/>
          <w:bCs/>
          <w:i/>
          <w:iCs/>
          <w:color w:val="323E4F" w:themeColor="text2" w:themeShade="BF"/>
        </w:rPr>
        <w:t xml:space="preserve">2 </w:t>
      </w:r>
      <w:r w:rsidR="00A17E65" w:rsidRPr="00B33008">
        <w:rPr>
          <w:b/>
          <w:bCs/>
          <w:i/>
          <w:iCs/>
          <w:color w:val="323E4F" w:themeColor="text2" w:themeShade="BF"/>
        </w:rPr>
        <w:t>Obyvatelstvo</w:t>
      </w:r>
      <w:r w:rsidR="002C432E">
        <w:rPr>
          <w:b/>
          <w:bCs/>
          <w:i/>
          <w:iCs/>
          <w:color w:val="323E4F" w:themeColor="text2" w:themeShade="BF"/>
        </w:rPr>
        <w:t xml:space="preserve"> a obce</w:t>
      </w:r>
      <w:bookmarkEnd w:id="58"/>
      <w:bookmarkEnd w:id="59"/>
    </w:p>
    <w:p w14:paraId="1070A986" w14:textId="77777777" w:rsidR="00A17E65" w:rsidRPr="00A17E65" w:rsidRDefault="00A17E65" w:rsidP="00A17E65">
      <w:pPr>
        <w:widowControl w:val="0"/>
        <w:spacing w:after="0" w:line="276" w:lineRule="auto"/>
        <w:jc w:val="both"/>
        <w:rPr>
          <w:rFonts w:ascii="Calibri" w:eastAsia="Times New Roman" w:hAnsi="Calibri" w:cs="Calibri"/>
          <w:color w:val="000000" w:themeColor="text1"/>
          <w:kern w:val="0"/>
        </w:rPr>
      </w:pPr>
    </w:p>
    <w:p w14:paraId="4D242DAE" w14:textId="77777777" w:rsidR="00A17E65" w:rsidRPr="00A17E65" w:rsidRDefault="00A17E65" w:rsidP="004572E0">
      <w:pPr>
        <w:widowControl w:val="0"/>
        <w:spacing w:after="0" w:line="240" w:lineRule="auto"/>
        <w:jc w:val="center"/>
        <w:rPr>
          <w:rFonts w:eastAsia="Times New Roman" w:cstheme="minorHAnsi"/>
          <w:kern w:val="0"/>
          <w:szCs w:val="20"/>
        </w:rPr>
      </w:pPr>
      <w:r w:rsidRPr="00A17E65">
        <w:rPr>
          <w:rFonts w:eastAsia="Times New Roman" w:cstheme="minorHAnsi"/>
          <w:kern w:val="0"/>
          <w:szCs w:val="20"/>
        </w:rPr>
        <w:t>Počet obyvatel v městech a obcích na území ORP Louny, které jsou ve vymezeném území pro realizaci projektu MAP ORP Louny k 1. 1. 2024.</w:t>
      </w:r>
    </w:p>
    <w:tbl>
      <w:tblPr>
        <w:tblW w:w="949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323E4F" w:themeFill="text2" w:themeFillShade="BF"/>
        <w:tblCellMar>
          <w:left w:w="70" w:type="dxa"/>
          <w:right w:w="70" w:type="dxa"/>
        </w:tblCellMar>
        <w:tblLook w:val="04A0" w:firstRow="1" w:lastRow="0" w:firstColumn="1" w:lastColumn="0" w:noHBand="0" w:noVBand="1"/>
      </w:tblPr>
      <w:tblGrid>
        <w:gridCol w:w="1414"/>
        <w:gridCol w:w="1361"/>
        <w:gridCol w:w="1169"/>
        <w:gridCol w:w="1146"/>
        <w:gridCol w:w="1426"/>
        <w:gridCol w:w="950"/>
        <w:gridCol w:w="1023"/>
        <w:gridCol w:w="1004"/>
      </w:tblGrid>
      <w:tr w:rsidR="00A17E65" w:rsidRPr="00A17E65" w14:paraId="0552B88A" w14:textId="77777777" w:rsidTr="00055895">
        <w:trPr>
          <w:trHeight w:val="421"/>
          <w:jc w:val="center"/>
        </w:trPr>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FF9484B" w14:textId="77777777" w:rsidR="00A17E65" w:rsidRPr="00A17E65" w:rsidRDefault="00A17E65" w:rsidP="00A17E65">
            <w:pPr>
              <w:jc w:val="center"/>
              <w:rPr>
                <w:rFonts w:ascii="Calibri" w:eastAsia="Times New Roman" w:hAnsi="Calibri" w:cs="Calibri"/>
                <w:b/>
                <w:bCs/>
                <w:color w:val="323E4F" w:themeColor="text2" w:themeShade="BF"/>
                <w:kern w:val="0"/>
                <w:sz w:val="18"/>
                <w:szCs w:val="18"/>
                <w:lang w:eastAsia="cs-CZ"/>
                <w14:ligatures w14:val="none"/>
              </w:rPr>
            </w:pPr>
            <w:r w:rsidRPr="00A17E65">
              <w:rPr>
                <w:rFonts w:ascii="Calibri" w:eastAsia="Times New Roman" w:hAnsi="Calibri" w:cs="Calibri"/>
                <w:b/>
                <w:bCs/>
                <w:color w:val="323E4F" w:themeColor="text2" w:themeShade="BF"/>
                <w:kern w:val="0"/>
                <w:sz w:val="18"/>
                <w:szCs w:val="18"/>
                <w:lang w:eastAsia="cs-CZ"/>
                <w14:ligatures w14:val="none"/>
              </w:rPr>
              <w:t>Obec</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9576E84" w14:textId="77777777" w:rsidR="00A17E65" w:rsidRPr="00A17E65" w:rsidRDefault="00A17E65" w:rsidP="00A17E65">
            <w:pPr>
              <w:spacing w:after="0" w:line="240" w:lineRule="auto"/>
              <w:jc w:val="center"/>
              <w:rPr>
                <w:rFonts w:ascii="Calibri" w:eastAsia="Times New Roman" w:hAnsi="Calibri" w:cs="Calibri"/>
                <w:b/>
                <w:bCs/>
                <w:color w:val="323E4F" w:themeColor="text2" w:themeShade="BF"/>
                <w:kern w:val="0"/>
                <w:sz w:val="18"/>
                <w:szCs w:val="18"/>
                <w:lang w:eastAsia="cs-CZ"/>
                <w14:ligatures w14:val="none"/>
              </w:rPr>
            </w:pPr>
            <w:r w:rsidRPr="00A17E65">
              <w:rPr>
                <w:rFonts w:ascii="Calibri" w:eastAsia="Times New Roman" w:hAnsi="Calibri" w:cs="Calibri"/>
                <w:b/>
                <w:bCs/>
                <w:color w:val="323E4F" w:themeColor="text2" w:themeShade="BF"/>
                <w:kern w:val="0"/>
                <w:sz w:val="18"/>
                <w:szCs w:val="18"/>
                <w:lang w:eastAsia="cs-CZ"/>
                <w14:ligatures w14:val="none"/>
              </w:rPr>
              <w:t>Počet obyvatel</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14:paraId="4A378ECD"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Obec</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14:paraId="506E27F0"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Počet obyvatel</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CFEF762"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Obec</w:t>
            </w: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tcPr>
          <w:p w14:paraId="4C65323C"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Počet obyvatel</w:t>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tcPr>
          <w:p w14:paraId="6144F426"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Obec</w:t>
            </w:r>
          </w:p>
        </w:tc>
        <w:tc>
          <w:tcPr>
            <w:tcW w:w="1004" w:type="dxa"/>
            <w:tcBorders>
              <w:top w:val="single" w:sz="4" w:space="0" w:color="auto"/>
              <w:left w:val="single" w:sz="4" w:space="0" w:color="auto"/>
              <w:bottom w:val="single" w:sz="4" w:space="0" w:color="auto"/>
              <w:right w:val="single" w:sz="4" w:space="0" w:color="auto"/>
            </w:tcBorders>
            <w:shd w:val="clear" w:color="auto" w:fill="FFFFFF" w:themeFill="background1"/>
          </w:tcPr>
          <w:p w14:paraId="2D57332B"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Počet obyvatel</w:t>
            </w:r>
          </w:p>
        </w:tc>
      </w:tr>
      <w:tr w:rsidR="00A17E65" w:rsidRPr="00A17E65" w14:paraId="3E69F205" w14:textId="77777777" w:rsidTr="00055895">
        <w:trPr>
          <w:trHeight w:val="284"/>
          <w:jc w:val="center"/>
        </w:trPr>
        <w:tc>
          <w:tcPr>
            <w:tcW w:w="1414" w:type="dxa"/>
            <w:tcBorders>
              <w:top w:val="single" w:sz="4" w:space="0" w:color="auto"/>
            </w:tcBorders>
            <w:shd w:val="clear" w:color="auto" w:fill="323E4F" w:themeFill="text2" w:themeFillShade="BF"/>
            <w:noWrap/>
            <w:hideMark/>
          </w:tcPr>
          <w:p w14:paraId="517E3749"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Blšany</w:t>
            </w:r>
          </w:p>
        </w:tc>
        <w:tc>
          <w:tcPr>
            <w:tcW w:w="1361" w:type="dxa"/>
            <w:tcBorders>
              <w:top w:val="single" w:sz="4" w:space="0" w:color="auto"/>
            </w:tcBorders>
            <w:shd w:val="clear" w:color="auto" w:fill="323E4F" w:themeFill="text2" w:themeFillShade="BF"/>
            <w:noWrap/>
            <w:hideMark/>
          </w:tcPr>
          <w:p w14:paraId="721BCB5A"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1035</w:t>
            </w:r>
          </w:p>
        </w:tc>
        <w:tc>
          <w:tcPr>
            <w:tcW w:w="1169" w:type="dxa"/>
            <w:tcBorders>
              <w:top w:val="single" w:sz="4" w:space="0" w:color="auto"/>
            </w:tcBorders>
            <w:shd w:val="clear" w:color="auto" w:fill="323E4F" w:themeFill="text2" w:themeFillShade="BF"/>
          </w:tcPr>
          <w:p w14:paraId="2F5521C0"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Jimlín</w:t>
            </w:r>
          </w:p>
        </w:tc>
        <w:tc>
          <w:tcPr>
            <w:tcW w:w="1146" w:type="dxa"/>
            <w:tcBorders>
              <w:top w:val="single" w:sz="4" w:space="0" w:color="auto"/>
            </w:tcBorders>
            <w:shd w:val="clear" w:color="auto" w:fill="323E4F" w:themeFill="text2" w:themeFillShade="BF"/>
          </w:tcPr>
          <w:p w14:paraId="6FFC858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881</w:t>
            </w:r>
          </w:p>
        </w:tc>
        <w:tc>
          <w:tcPr>
            <w:tcW w:w="1426" w:type="dxa"/>
            <w:tcBorders>
              <w:top w:val="single" w:sz="4" w:space="0" w:color="auto"/>
            </w:tcBorders>
            <w:shd w:val="clear" w:color="auto" w:fill="323E4F" w:themeFill="text2" w:themeFillShade="BF"/>
          </w:tcPr>
          <w:p w14:paraId="459AC65C"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Pnětluky</w:t>
            </w:r>
          </w:p>
        </w:tc>
        <w:tc>
          <w:tcPr>
            <w:tcW w:w="950" w:type="dxa"/>
            <w:tcBorders>
              <w:top w:val="single" w:sz="4" w:space="0" w:color="auto"/>
            </w:tcBorders>
            <w:shd w:val="clear" w:color="auto" w:fill="323E4F" w:themeFill="text2" w:themeFillShade="BF"/>
          </w:tcPr>
          <w:p w14:paraId="5DB8944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370</w:t>
            </w:r>
          </w:p>
        </w:tc>
        <w:tc>
          <w:tcPr>
            <w:tcW w:w="1023" w:type="dxa"/>
            <w:tcBorders>
              <w:top w:val="single" w:sz="4" w:space="0" w:color="auto"/>
            </w:tcBorders>
            <w:shd w:val="clear" w:color="auto" w:fill="323E4F" w:themeFill="text2" w:themeFillShade="BF"/>
          </w:tcPr>
          <w:p w14:paraId="0D1C83D8"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Vroutek</w:t>
            </w:r>
          </w:p>
        </w:tc>
        <w:tc>
          <w:tcPr>
            <w:tcW w:w="1004" w:type="dxa"/>
            <w:tcBorders>
              <w:top w:val="single" w:sz="4" w:space="0" w:color="auto"/>
            </w:tcBorders>
            <w:shd w:val="clear" w:color="auto" w:fill="323E4F" w:themeFill="text2" w:themeFillShade="BF"/>
          </w:tcPr>
          <w:p w14:paraId="19FA9D1C"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1858</w:t>
            </w:r>
          </w:p>
        </w:tc>
      </w:tr>
      <w:tr w:rsidR="00A17E65" w:rsidRPr="00A17E65" w14:paraId="53ED59CF" w14:textId="77777777" w:rsidTr="00055895">
        <w:trPr>
          <w:trHeight w:val="284"/>
          <w:jc w:val="center"/>
        </w:trPr>
        <w:tc>
          <w:tcPr>
            <w:tcW w:w="1414" w:type="dxa"/>
            <w:shd w:val="clear" w:color="auto" w:fill="323E4F" w:themeFill="text2" w:themeFillShade="BF"/>
            <w:noWrap/>
            <w:hideMark/>
          </w:tcPr>
          <w:p w14:paraId="01768229"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Brodec</w:t>
            </w:r>
          </w:p>
        </w:tc>
        <w:tc>
          <w:tcPr>
            <w:tcW w:w="1361" w:type="dxa"/>
            <w:shd w:val="clear" w:color="auto" w:fill="323E4F" w:themeFill="text2" w:themeFillShade="BF"/>
            <w:noWrap/>
            <w:hideMark/>
          </w:tcPr>
          <w:p w14:paraId="3A6C184A"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85</w:t>
            </w:r>
          </w:p>
        </w:tc>
        <w:tc>
          <w:tcPr>
            <w:tcW w:w="1169" w:type="dxa"/>
            <w:shd w:val="clear" w:color="auto" w:fill="323E4F" w:themeFill="text2" w:themeFillShade="BF"/>
          </w:tcPr>
          <w:p w14:paraId="5FECADF7"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Koštice</w:t>
            </w:r>
          </w:p>
        </w:tc>
        <w:tc>
          <w:tcPr>
            <w:tcW w:w="1146" w:type="dxa"/>
            <w:shd w:val="clear" w:color="auto" w:fill="323E4F" w:themeFill="text2" w:themeFillShade="BF"/>
          </w:tcPr>
          <w:p w14:paraId="15DAD54B"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611</w:t>
            </w:r>
          </w:p>
        </w:tc>
        <w:tc>
          <w:tcPr>
            <w:tcW w:w="1426" w:type="dxa"/>
            <w:shd w:val="clear" w:color="auto" w:fill="323E4F" w:themeFill="text2" w:themeFillShade="BF"/>
          </w:tcPr>
          <w:p w14:paraId="07355BB1"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Počedělice</w:t>
            </w:r>
          </w:p>
        </w:tc>
        <w:tc>
          <w:tcPr>
            <w:tcW w:w="950" w:type="dxa"/>
            <w:shd w:val="clear" w:color="auto" w:fill="323E4F" w:themeFill="text2" w:themeFillShade="BF"/>
          </w:tcPr>
          <w:p w14:paraId="250B46A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309</w:t>
            </w:r>
          </w:p>
        </w:tc>
        <w:tc>
          <w:tcPr>
            <w:tcW w:w="1023" w:type="dxa"/>
            <w:shd w:val="clear" w:color="auto" w:fill="323E4F" w:themeFill="text2" w:themeFillShade="BF"/>
          </w:tcPr>
          <w:p w14:paraId="3CA34F96"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Vršovice</w:t>
            </w:r>
          </w:p>
        </w:tc>
        <w:tc>
          <w:tcPr>
            <w:tcW w:w="1004" w:type="dxa"/>
            <w:shd w:val="clear" w:color="auto" w:fill="323E4F" w:themeFill="text2" w:themeFillShade="BF"/>
          </w:tcPr>
          <w:p w14:paraId="6031072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248</w:t>
            </w:r>
          </w:p>
        </w:tc>
      </w:tr>
      <w:tr w:rsidR="00A17E65" w:rsidRPr="00A17E65" w14:paraId="1B5903EF" w14:textId="77777777" w:rsidTr="00055895">
        <w:trPr>
          <w:trHeight w:val="284"/>
          <w:jc w:val="center"/>
        </w:trPr>
        <w:tc>
          <w:tcPr>
            <w:tcW w:w="1414" w:type="dxa"/>
            <w:shd w:val="clear" w:color="auto" w:fill="323E4F" w:themeFill="text2" w:themeFillShade="BF"/>
            <w:noWrap/>
            <w:hideMark/>
          </w:tcPr>
          <w:p w14:paraId="539B3BD4"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Břvany</w:t>
            </w:r>
          </w:p>
        </w:tc>
        <w:tc>
          <w:tcPr>
            <w:tcW w:w="1361" w:type="dxa"/>
            <w:shd w:val="clear" w:color="auto" w:fill="323E4F" w:themeFill="text2" w:themeFillShade="BF"/>
            <w:noWrap/>
            <w:hideMark/>
          </w:tcPr>
          <w:p w14:paraId="055327DC"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323</w:t>
            </w:r>
          </w:p>
        </w:tc>
        <w:tc>
          <w:tcPr>
            <w:tcW w:w="1169" w:type="dxa"/>
            <w:shd w:val="clear" w:color="auto" w:fill="323E4F" w:themeFill="text2" w:themeFillShade="BF"/>
          </w:tcPr>
          <w:p w14:paraId="622CCF5A"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Kozly</w:t>
            </w:r>
          </w:p>
        </w:tc>
        <w:tc>
          <w:tcPr>
            <w:tcW w:w="1146" w:type="dxa"/>
            <w:shd w:val="clear" w:color="auto" w:fill="323E4F" w:themeFill="text2" w:themeFillShade="BF"/>
          </w:tcPr>
          <w:p w14:paraId="6C1BA4E1"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136</w:t>
            </w:r>
          </w:p>
        </w:tc>
        <w:tc>
          <w:tcPr>
            <w:tcW w:w="1426" w:type="dxa"/>
            <w:shd w:val="clear" w:color="auto" w:fill="323E4F" w:themeFill="text2" w:themeFillShade="BF"/>
          </w:tcPr>
          <w:p w14:paraId="7B914F3C"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Postoloprty</w:t>
            </w:r>
          </w:p>
        </w:tc>
        <w:tc>
          <w:tcPr>
            <w:tcW w:w="950" w:type="dxa"/>
            <w:shd w:val="clear" w:color="auto" w:fill="323E4F" w:themeFill="text2" w:themeFillShade="BF"/>
          </w:tcPr>
          <w:p w14:paraId="1099A89C"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4703</w:t>
            </w:r>
          </w:p>
        </w:tc>
        <w:tc>
          <w:tcPr>
            <w:tcW w:w="1023" w:type="dxa"/>
            <w:shd w:val="clear" w:color="auto" w:fill="323E4F" w:themeFill="text2" w:themeFillShade="BF"/>
          </w:tcPr>
          <w:p w14:paraId="71E62D3B"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Výškov</w:t>
            </w:r>
          </w:p>
        </w:tc>
        <w:tc>
          <w:tcPr>
            <w:tcW w:w="1004" w:type="dxa"/>
            <w:shd w:val="clear" w:color="auto" w:fill="323E4F" w:themeFill="text2" w:themeFillShade="BF"/>
          </w:tcPr>
          <w:p w14:paraId="266211F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483</w:t>
            </w:r>
          </w:p>
        </w:tc>
      </w:tr>
      <w:tr w:rsidR="00A17E65" w:rsidRPr="00A17E65" w14:paraId="5B8A5C21" w14:textId="77777777" w:rsidTr="00055895">
        <w:trPr>
          <w:trHeight w:val="284"/>
          <w:jc w:val="center"/>
        </w:trPr>
        <w:tc>
          <w:tcPr>
            <w:tcW w:w="1414" w:type="dxa"/>
            <w:shd w:val="clear" w:color="auto" w:fill="323E4F" w:themeFill="text2" w:themeFillShade="BF"/>
            <w:noWrap/>
            <w:hideMark/>
          </w:tcPr>
          <w:p w14:paraId="40F8A651"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Cítoliby</w:t>
            </w:r>
          </w:p>
        </w:tc>
        <w:tc>
          <w:tcPr>
            <w:tcW w:w="1361" w:type="dxa"/>
            <w:shd w:val="clear" w:color="auto" w:fill="323E4F" w:themeFill="text2" w:themeFillShade="BF"/>
            <w:noWrap/>
            <w:hideMark/>
          </w:tcPr>
          <w:p w14:paraId="1E1137A3"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1063</w:t>
            </w:r>
          </w:p>
        </w:tc>
        <w:tc>
          <w:tcPr>
            <w:tcW w:w="1169" w:type="dxa"/>
            <w:shd w:val="clear" w:color="auto" w:fill="323E4F" w:themeFill="text2" w:themeFillShade="BF"/>
          </w:tcPr>
          <w:p w14:paraId="15902343"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Lenešice</w:t>
            </w:r>
          </w:p>
        </w:tc>
        <w:tc>
          <w:tcPr>
            <w:tcW w:w="1146" w:type="dxa"/>
            <w:shd w:val="clear" w:color="auto" w:fill="323E4F" w:themeFill="text2" w:themeFillShade="BF"/>
          </w:tcPr>
          <w:p w14:paraId="55A579E9"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1409</w:t>
            </w:r>
          </w:p>
        </w:tc>
        <w:tc>
          <w:tcPr>
            <w:tcW w:w="1426" w:type="dxa"/>
            <w:shd w:val="clear" w:color="auto" w:fill="323E4F" w:themeFill="text2" w:themeFillShade="BF"/>
          </w:tcPr>
          <w:p w14:paraId="4842BEC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Raná</w:t>
            </w:r>
          </w:p>
        </w:tc>
        <w:tc>
          <w:tcPr>
            <w:tcW w:w="950" w:type="dxa"/>
            <w:shd w:val="clear" w:color="auto" w:fill="323E4F" w:themeFill="text2" w:themeFillShade="BF"/>
          </w:tcPr>
          <w:p w14:paraId="439EB289"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233</w:t>
            </w:r>
          </w:p>
        </w:tc>
        <w:tc>
          <w:tcPr>
            <w:tcW w:w="1023" w:type="dxa"/>
            <w:shd w:val="clear" w:color="auto" w:fill="323E4F" w:themeFill="text2" w:themeFillShade="BF"/>
          </w:tcPr>
          <w:p w14:paraId="3A341979"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Zbrašín</w:t>
            </w:r>
          </w:p>
        </w:tc>
        <w:tc>
          <w:tcPr>
            <w:tcW w:w="1004" w:type="dxa"/>
            <w:shd w:val="clear" w:color="auto" w:fill="323E4F" w:themeFill="text2" w:themeFillShade="BF"/>
          </w:tcPr>
          <w:p w14:paraId="7BC1F96A"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413</w:t>
            </w:r>
          </w:p>
        </w:tc>
      </w:tr>
      <w:tr w:rsidR="00A17E65" w:rsidRPr="00A17E65" w14:paraId="0FBF7465" w14:textId="77777777" w:rsidTr="00055895">
        <w:trPr>
          <w:trHeight w:val="284"/>
          <w:jc w:val="center"/>
        </w:trPr>
        <w:tc>
          <w:tcPr>
            <w:tcW w:w="1414" w:type="dxa"/>
            <w:shd w:val="clear" w:color="auto" w:fill="323E4F" w:themeFill="text2" w:themeFillShade="BF"/>
            <w:noWrap/>
            <w:hideMark/>
          </w:tcPr>
          <w:p w14:paraId="65FD4B4F"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Černčice</w:t>
            </w:r>
          </w:p>
        </w:tc>
        <w:tc>
          <w:tcPr>
            <w:tcW w:w="1361" w:type="dxa"/>
            <w:shd w:val="clear" w:color="auto" w:fill="323E4F" w:themeFill="text2" w:themeFillShade="BF"/>
            <w:noWrap/>
            <w:hideMark/>
          </w:tcPr>
          <w:p w14:paraId="413EF010"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1330</w:t>
            </w:r>
          </w:p>
        </w:tc>
        <w:tc>
          <w:tcPr>
            <w:tcW w:w="1169" w:type="dxa"/>
            <w:shd w:val="clear" w:color="auto" w:fill="323E4F" w:themeFill="text2" w:themeFillShade="BF"/>
          </w:tcPr>
          <w:p w14:paraId="268C71E7"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Libčeves</w:t>
            </w:r>
          </w:p>
        </w:tc>
        <w:tc>
          <w:tcPr>
            <w:tcW w:w="1146" w:type="dxa"/>
            <w:shd w:val="clear" w:color="auto" w:fill="323E4F" w:themeFill="text2" w:themeFillShade="BF"/>
          </w:tcPr>
          <w:p w14:paraId="74FA6775"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938</w:t>
            </w:r>
          </w:p>
        </w:tc>
        <w:tc>
          <w:tcPr>
            <w:tcW w:w="1426" w:type="dxa"/>
            <w:shd w:val="clear" w:color="auto" w:fill="323E4F" w:themeFill="text2" w:themeFillShade="BF"/>
          </w:tcPr>
          <w:p w14:paraId="455FEAB7"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Ročov</w:t>
            </w:r>
          </w:p>
        </w:tc>
        <w:tc>
          <w:tcPr>
            <w:tcW w:w="950" w:type="dxa"/>
            <w:shd w:val="clear" w:color="auto" w:fill="323E4F" w:themeFill="text2" w:themeFillShade="BF"/>
          </w:tcPr>
          <w:p w14:paraId="0BBC4806"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543</w:t>
            </w:r>
          </w:p>
        </w:tc>
        <w:tc>
          <w:tcPr>
            <w:tcW w:w="1023" w:type="dxa"/>
            <w:shd w:val="clear" w:color="auto" w:fill="323E4F" w:themeFill="text2" w:themeFillShade="BF"/>
          </w:tcPr>
          <w:p w14:paraId="5123C3FA"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Želkovice</w:t>
            </w:r>
          </w:p>
        </w:tc>
        <w:tc>
          <w:tcPr>
            <w:tcW w:w="1004" w:type="dxa"/>
            <w:shd w:val="clear" w:color="auto" w:fill="323E4F" w:themeFill="text2" w:themeFillShade="BF"/>
          </w:tcPr>
          <w:p w14:paraId="642237B1"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91</w:t>
            </w:r>
          </w:p>
        </w:tc>
      </w:tr>
      <w:tr w:rsidR="00A17E65" w:rsidRPr="00A17E65" w14:paraId="57656672" w14:textId="77777777" w:rsidTr="00055895">
        <w:trPr>
          <w:gridAfter w:val="2"/>
          <w:wAfter w:w="2027" w:type="dxa"/>
          <w:trHeight w:val="284"/>
          <w:jc w:val="center"/>
        </w:trPr>
        <w:tc>
          <w:tcPr>
            <w:tcW w:w="1414" w:type="dxa"/>
            <w:shd w:val="clear" w:color="auto" w:fill="323E4F" w:themeFill="text2" w:themeFillShade="BF"/>
            <w:noWrap/>
            <w:hideMark/>
          </w:tcPr>
          <w:p w14:paraId="3EE0FA2B"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Dobroměřice</w:t>
            </w:r>
          </w:p>
        </w:tc>
        <w:tc>
          <w:tcPr>
            <w:tcW w:w="1361" w:type="dxa"/>
            <w:shd w:val="clear" w:color="auto" w:fill="323E4F" w:themeFill="text2" w:themeFillShade="BF"/>
            <w:noWrap/>
            <w:hideMark/>
          </w:tcPr>
          <w:p w14:paraId="57EA154B"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1439</w:t>
            </w:r>
          </w:p>
        </w:tc>
        <w:tc>
          <w:tcPr>
            <w:tcW w:w="1169" w:type="dxa"/>
            <w:shd w:val="clear" w:color="auto" w:fill="323E4F" w:themeFill="text2" w:themeFillShade="BF"/>
          </w:tcPr>
          <w:p w14:paraId="4A3FB7A3"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Líšťany</w:t>
            </w:r>
          </w:p>
        </w:tc>
        <w:tc>
          <w:tcPr>
            <w:tcW w:w="1146" w:type="dxa"/>
            <w:shd w:val="clear" w:color="auto" w:fill="323E4F" w:themeFill="text2" w:themeFillShade="BF"/>
          </w:tcPr>
          <w:p w14:paraId="0974B67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473</w:t>
            </w:r>
          </w:p>
        </w:tc>
        <w:tc>
          <w:tcPr>
            <w:tcW w:w="1426" w:type="dxa"/>
            <w:shd w:val="clear" w:color="auto" w:fill="323E4F" w:themeFill="text2" w:themeFillShade="BF"/>
          </w:tcPr>
          <w:p w14:paraId="5D87D8CD"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Slavětín</w:t>
            </w:r>
          </w:p>
        </w:tc>
        <w:tc>
          <w:tcPr>
            <w:tcW w:w="950" w:type="dxa"/>
            <w:shd w:val="clear" w:color="auto" w:fill="323E4F" w:themeFill="text2" w:themeFillShade="BF"/>
          </w:tcPr>
          <w:p w14:paraId="3F9522D0"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653</w:t>
            </w:r>
          </w:p>
        </w:tc>
      </w:tr>
      <w:tr w:rsidR="00A17E65" w:rsidRPr="00A17E65" w14:paraId="1691A8C7" w14:textId="77777777" w:rsidTr="00055895">
        <w:trPr>
          <w:gridAfter w:val="2"/>
          <w:wAfter w:w="2027" w:type="dxa"/>
          <w:trHeight w:val="284"/>
          <w:jc w:val="center"/>
        </w:trPr>
        <w:tc>
          <w:tcPr>
            <w:tcW w:w="1414" w:type="dxa"/>
            <w:shd w:val="clear" w:color="auto" w:fill="323E4F" w:themeFill="text2" w:themeFillShade="BF"/>
            <w:noWrap/>
            <w:hideMark/>
          </w:tcPr>
          <w:p w14:paraId="6817F7EE"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Domoušice</w:t>
            </w:r>
          </w:p>
        </w:tc>
        <w:tc>
          <w:tcPr>
            <w:tcW w:w="1361" w:type="dxa"/>
            <w:shd w:val="clear" w:color="auto" w:fill="323E4F" w:themeFill="text2" w:themeFillShade="BF"/>
            <w:noWrap/>
            <w:hideMark/>
          </w:tcPr>
          <w:p w14:paraId="7A8F6177"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634</w:t>
            </w:r>
          </w:p>
        </w:tc>
        <w:tc>
          <w:tcPr>
            <w:tcW w:w="1169" w:type="dxa"/>
            <w:shd w:val="clear" w:color="auto" w:fill="323E4F" w:themeFill="text2" w:themeFillShade="BF"/>
          </w:tcPr>
          <w:p w14:paraId="699B03AB"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Louny</w:t>
            </w:r>
          </w:p>
        </w:tc>
        <w:tc>
          <w:tcPr>
            <w:tcW w:w="1146" w:type="dxa"/>
            <w:shd w:val="clear" w:color="auto" w:fill="323E4F" w:themeFill="text2" w:themeFillShade="BF"/>
          </w:tcPr>
          <w:p w14:paraId="7AE8B79F"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18053</w:t>
            </w:r>
          </w:p>
        </w:tc>
        <w:tc>
          <w:tcPr>
            <w:tcW w:w="1426" w:type="dxa"/>
            <w:shd w:val="clear" w:color="auto" w:fill="323E4F" w:themeFill="text2" w:themeFillShade="BF"/>
          </w:tcPr>
          <w:p w14:paraId="4CD93C4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Smolnice</w:t>
            </w:r>
          </w:p>
        </w:tc>
        <w:tc>
          <w:tcPr>
            <w:tcW w:w="950" w:type="dxa"/>
            <w:shd w:val="clear" w:color="auto" w:fill="323E4F" w:themeFill="text2" w:themeFillShade="BF"/>
          </w:tcPr>
          <w:p w14:paraId="44EB6BC1"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430</w:t>
            </w:r>
          </w:p>
        </w:tc>
      </w:tr>
      <w:tr w:rsidR="00A17E65" w:rsidRPr="00A17E65" w14:paraId="27EC545F" w14:textId="77777777" w:rsidTr="00055895">
        <w:trPr>
          <w:gridAfter w:val="2"/>
          <w:wAfter w:w="2027" w:type="dxa"/>
          <w:trHeight w:val="284"/>
          <w:jc w:val="center"/>
        </w:trPr>
        <w:tc>
          <w:tcPr>
            <w:tcW w:w="1414" w:type="dxa"/>
            <w:shd w:val="clear" w:color="auto" w:fill="323E4F" w:themeFill="text2" w:themeFillShade="BF"/>
            <w:noWrap/>
            <w:hideMark/>
          </w:tcPr>
          <w:p w14:paraId="6D048FB7"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Hříškov</w:t>
            </w:r>
          </w:p>
        </w:tc>
        <w:tc>
          <w:tcPr>
            <w:tcW w:w="1361" w:type="dxa"/>
            <w:shd w:val="clear" w:color="auto" w:fill="323E4F" w:themeFill="text2" w:themeFillShade="BF"/>
            <w:noWrap/>
            <w:hideMark/>
          </w:tcPr>
          <w:p w14:paraId="630A4CE0"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396</w:t>
            </w:r>
          </w:p>
        </w:tc>
        <w:tc>
          <w:tcPr>
            <w:tcW w:w="1169" w:type="dxa"/>
            <w:shd w:val="clear" w:color="auto" w:fill="323E4F" w:themeFill="text2" w:themeFillShade="BF"/>
          </w:tcPr>
          <w:p w14:paraId="1D340EB6"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Nová Ves</w:t>
            </w:r>
          </w:p>
        </w:tc>
        <w:tc>
          <w:tcPr>
            <w:tcW w:w="1146" w:type="dxa"/>
            <w:shd w:val="clear" w:color="auto" w:fill="323E4F" w:themeFill="text2" w:themeFillShade="BF"/>
          </w:tcPr>
          <w:p w14:paraId="71250DB8"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126</w:t>
            </w:r>
          </w:p>
        </w:tc>
        <w:tc>
          <w:tcPr>
            <w:tcW w:w="1426" w:type="dxa"/>
            <w:shd w:val="clear" w:color="auto" w:fill="323E4F" w:themeFill="text2" w:themeFillShade="BF"/>
          </w:tcPr>
          <w:p w14:paraId="358C2F20"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Toužetín</w:t>
            </w:r>
          </w:p>
        </w:tc>
        <w:tc>
          <w:tcPr>
            <w:tcW w:w="950" w:type="dxa"/>
            <w:shd w:val="clear" w:color="auto" w:fill="323E4F" w:themeFill="text2" w:themeFillShade="BF"/>
          </w:tcPr>
          <w:p w14:paraId="5DF8AC06"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274</w:t>
            </w:r>
          </w:p>
        </w:tc>
      </w:tr>
      <w:tr w:rsidR="00A17E65" w:rsidRPr="00A17E65" w14:paraId="24897D08" w14:textId="77777777" w:rsidTr="00055895">
        <w:trPr>
          <w:gridAfter w:val="2"/>
          <w:wAfter w:w="2027" w:type="dxa"/>
          <w:trHeight w:val="284"/>
          <w:jc w:val="center"/>
        </w:trPr>
        <w:tc>
          <w:tcPr>
            <w:tcW w:w="1414" w:type="dxa"/>
            <w:shd w:val="clear" w:color="auto" w:fill="323E4F" w:themeFill="text2" w:themeFillShade="BF"/>
            <w:noWrap/>
            <w:hideMark/>
          </w:tcPr>
          <w:p w14:paraId="306D9375"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Hřivice</w:t>
            </w:r>
          </w:p>
        </w:tc>
        <w:tc>
          <w:tcPr>
            <w:tcW w:w="1361" w:type="dxa"/>
            <w:shd w:val="clear" w:color="auto" w:fill="323E4F" w:themeFill="text2" w:themeFillShade="BF"/>
            <w:noWrap/>
            <w:hideMark/>
          </w:tcPr>
          <w:p w14:paraId="76BECC43"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642</w:t>
            </w:r>
          </w:p>
        </w:tc>
        <w:tc>
          <w:tcPr>
            <w:tcW w:w="1169" w:type="dxa"/>
            <w:shd w:val="clear" w:color="auto" w:fill="323E4F" w:themeFill="text2" w:themeFillShade="BF"/>
          </w:tcPr>
          <w:p w14:paraId="10AF219A"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Obora</w:t>
            </w:r>
          </w:p>
        </w:tc>
        <w:tc>
          <w:tcPr>
            <w:tcW w:w="1146" w:type="dxa"/>
            <w:shd w:val="clear" w:color="auto" w:fill="323E4F" w:themeFill="text2" w:themeFillShade="BF"/>
          </w:tcPr>
          <w:p w14:paraId="29A8BCC8"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448</w:t>
            </w:r>
          </w:p>
        </w:tc>
        <w:tc>
          <w:tcPr>
            <w:tcW w:w="1426" w:type="dxa"/>
            <w:shd w:val="clear" w:color="auto" w:fill="323E4F" w:themeFill="text2" w:themeFillShade="BF"/>
          </w:tcPr>
          <w:p w14:paraId="495F0219"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Úherce</w:t>
            </w:r>
          </w:p>
        </w:tc>
        <w:tc>
          <w:tcPr>
            <w:tcW w:w="950" w:type="dxa"/>
            <w:shd w:val="clear" w:color="auto" w:fill="323E4F" w:themeFill="text2" w:themeFillShade="BF"/>
          </w:tcPr>
          <w:p w14:paraId="5CE050D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94</w:t>
            </w:r>
          </w:p>
        </w:tc>
      </w:tr>
      <w:tr w:rsidR="00A17E65" w:rsidRPr="00A17E65" w14:paraId="4C8E8278" w14:textId="77777777" w:rsidTr="00055895">
        <w:trPr>
          <w:gridAfter w:val="2"/>
          <w:wAfter w:w="2027" w:type="dxa"/>
          <w:trHeight w:val="284"/>
          <w:jc w:val="center"/>
        </w:trPr>
        <w:tc>
          <w:tcPr>
            <w:tcW w:w="1414" w:type="dxa"/>
            <w:shd w:val="clear" w:color="auto" w:fill="323E4F" w:themeFill="text2" w:themeFillShade="BF"/>
            <w:noWrap/>
            <w:hideMark/>
          </w:tcPr>
          <w:p w14:paraId="498E4F3B"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Chlumčany</w:t>
            </w:r>
          </w:p>
        </w:tc>
        <w:tc>
          <w:tcPr>
            <w:tcW w:w="1361" w:type="dxa"/>
            <w:shd w:val="clear" w:color="auto" w:fill="323E4F" w:themeFill="text2" w:themeFillShade="BF"/>
            <w:noWrap/>
            <w:hideMark/>
          </w:tcPr>
          <w:p w14:paraId="73827487"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590</w:t>
            </w:r>
          </w:p>
        </w:tc>
        <w:tc>
          <w:tcPr>
            <w:tcW w:w="1169" w:type="dxa"/>
            <w:shd w:val="clear" w:color="auto" w:fill="323E4F" w:themeFill="text2" w:themeFillShade="BF"/>
          </w:tcPr>
          <w:p w14:paraId="6EBD6709"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Opočno</w:t>
            </w:r>
          </w:p>
        </w:tc>
        <w:tc>
          <w:tcPr>
            <w:tcW w:w="1146" w:type="dxa"/>
            <w:shd w:val="clear" w:color="auto" w:fill="323E4F" w:themeFill="text2" w:themeFillShade="BF"/>
          </w:tcPr>
          <w:p w14:paraId="7326B82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119</w:t>
            </w:r>
          </w:p>
        </w:tc>
        <w:tc>
          <w:tcPr>
            <w:tcW w:w="1426" w:type="dxa"/>
            <w:shd w:val="clear" w:color="auto" w:fill="323E4F" w:themeFill="text2" w:themeFillShade="BF"/>
          </w:tcPr>
          <w:p w14:paraId="2F74BCEA"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Veltěže</w:t>
            </w:r>
          </w:p>
        </w:tc>
        <w:tc>
          <w:tcPr>
            <w:tcW w:w="950" w:type="dxa"/>
            <w:shd w:val="clear" w:color="auto" w:fill="323E4F" w:themeFill="text2" w:themeFillShade="BF"/>
          </w:tcPr>
          <w:p w14:paraId="2C802EC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419</w:t>
            </w:r>
          </w:p>
        </w:tc>
      </w:tr>
      <w:tr w:rsidR="00A17E65" w:rsidRPr="00A17E65" w14:paraId="2A3468BC" w14:textId="77777777" w:rsidTr="00055895">
        <w:trPr>
          <w:gridAfter w:val="2"/>
          <w:wAfter w:w="2027" w:type="dxa"/>
          <w:trHeight w:val="170"/>
          <w:jc w:val="center"/>
        </w:trPr>
        <w:tc>
          <w:tcPr>
            <w:tcW w:w="1414" w:type="dxa"/>
            <w:shd w:val="clear" w:color="auto" w:fill="323E4F" w:themeFill="text2" w:themeFillShade="BF"/>
            <w:noWrap/>
            <w:hideMark/>
          </w:tcPr>
          <w:p w14:paraId="12302610"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Chožov</w:t>
            </w:r>
          </w:p>
        </w:tc>
        <w:tc>
          <w:tcPr>
            <w:tcW w:w="1361" w:type="dxa"/>
            <w:shd w:val="clear" w:color="auto" w:fill="323E4F" w:themeFill="text2" w:themeFillShade="BF"/>
            <w:noWrap/>
            <w:hideMark/>
          </w:tcPr>
          <w:p w14:paraId="5C30FFF0"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564</w:t>
            </w:r>
          </w:p>
        </w:tc>
        <w:tc>
          <w:tcPr>
            <w:tcW w:w="1169" w:type="dxa"/>
            <w:shd w:val="clear" w:color="auto" w:fill="323E4F" w:themeFill="text2" w:themeFillShade="BF"/>
          </w:tcPr>
          <w:p w14:paraId="5ED78901"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Panenský Týnec</w:t>
            </w:r>
          </w:p>
        </w:tc>
        <w:tc>
          <w:tcPr>
            <w:tcW w:w="1146" w:type="dxa"/>
            <w:shd w:val="clear" w:color="auto" w:fill="323E4F" w:themeFill="text2" w:themeFillShade="BF"/>
          </w:tcPr>
          <w:p w14:paraId="0DAFDE0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444</w:t>
            </w:r>
          </w:p>
        </w:tc>
        <w:tc>
          <w:tcPr>
            <w:tcW w:w="1426" w:type="dxa"/>
            <w:shd w:val="clear" w:color="auto" w:fill="323E4F" w:themeFill="text2" w:themeFillShade="BF"/>
          </w:tcPr>
          <w:p w14:paraId="2EE4A2C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Vinařice</w:t>
            </w:r>
          </w:p>
        </w:tc>
        <w:tc>
          <w:tcPr>
            <w:tcW w:w="950" w:type="dxa"/>
            <w:shd w:val="clear" w:color="auto" w:fill="323E4F" w:themeFill="text2" w:themeFillShade="BF"/>
          </w:tcPr>
          <w:p w14:paraId="1444B084"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hAnsi="Calibri" w:cs="Calibri"/>
                <w:b/>
                <w:bCs/>
                <w:color w:val="FFFFFF" w:themeColor="background1"/>
                <w:kern w:val="0"/>
                <w:sz w:val="18"/>
                <w:szCs w:val="18"/>
              </w:rPr>
              <w:t>244</w:t>
            </w:r>
          </w:p>
        </w:tc>
      </w:tr>
      <w:tr w:rsidR="00A17E65" w:rsidRPr="00A17E65" w14:paraId="442F9E33" w14:textId="77777777" w:rsidTr="00055895">
        <w:trPr>
          <w:gridAfter w:val="2"/>
          <w:wAfter w:w="2027" w:type="dxa"/>
          <w:trHeight w:val="441"/>
          <w:jc w:val="center"/>
        </w:trPr>
        <w:tc>
          <w:tcPr>
            <w:tcW w:w="1414" w:type="dxa"/>
            <w:shd w:val="clear" w:color="auto" w:fill="323E4F" w:themeFill="text2" w:themeFillShade="BF"/>
            <w:noWrap/>
            <w:hideMark/>
          </w:tcPr>
          <w:p w14:paraId="37A2B14A"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Chraberce</w:t>
            </w:r>
          </w:p>
        </w:tc>
        <w:tc>
          <w:tcPr>
            <w:tcW w:w="1361" w:type="dxa"/>
            <w:shd w:val="clear" w:color="auto" w:fill="323E4F" w:themeFill="text2" w:themeFillShade="BF"/>
            <w:noWrap/>
            <w:hideMark/>
          </w:tcPr>
          <w:p w14:paraId="7778382D"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121</w:t>
            </w:r>
          </w:p>
        </w:tc>
        <w:tc>
          <w:tcPr>
            <w:tcW w:w="1169" w:type="dxa"/>
            <w:shd w:val="clear" w:color="auto" w:fill="323E4F" w:themeFill="text2" w:themeFillShade="BF"/>
          </w:tcPr>
          <w:p w14:paraId="5A0FFD73"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Peruc</w:t>
            </w:r>
          </w:p>
        </w:tc>
        <w:tc>
          <w:tcPr>
            <w:tcW w:w="1146" w:type="dxa"/>
            <w:shd w:val="clear" w:color="auto" w:fill="323E4F" w:themeFill="text2" w:themeFillShade="BF"/>
          </w:tcPr>
          <w:p w14:paraId="327AFC38"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2340</w:t>
            </w:r>
          </w:p>
        </w:tc>
        <w:tc>
          <w:tcPr>
            <w:tcW w:w="1426" w:type="dxa"/>
            <w:shd w:val="clear" w:color="auto" w:fill="323E4F" w:themeFill="text2" w:themeFillShade="BF"/>
          </w:tcPr>
          <w:p w14:paraId="332AC936"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Vrbno nad Lesy</w:t>
            </w:r>
          </w:p>
        </w:tc>
        <w:tc>
          <w:tcPr>
            <w:tcW w:w="950" w:type="dxa"/>
            <w:shd w:val="clear" w:color="auto" w:fill="323E4F" w:themeFill="text2" w:themeFillShade="BF"/>
          </w:tcPr>
          <w:p w14:paraId="0B75E06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203</w:t>
            </w:r>
          </w:p>
        </w:tc>
      </w:tr>
    </w:tbl>
    <w:p w14:paraId="30BF4635" w14:textId="24F4BE16" w:rsidR="00A73A1E" w:rsidRDefault="00F83EFC" w:rsidP="00A73A1E">
      <w:pPr>
        <w:pStyle w:val="Titulek"/>
        <w:spacing w:after="0"/>
        <w:ind w:hanging="284"/>
      </w:pPr>
      <w:bookmarkStart w:id="60" w:name="_Toc203079280"/>
      <w:bookmarkStart w:id="61" w:name="_Toc195709782"/>
      <w:r>
        <w:t xml:space="preserve">Tabulka </w:t>
      </w:r>
      <w:fldSimple w:instr=" SEQ Tabulka \* ARABIC ">
        <w:r w:rsidR="00661DBE">
          <w:rPr>
            <w:noProof/>
          </w:rPr>
          <w:t>10</w:t>
        </w:r>
      </w:fldSimple>
      <w:r>
        <w:t>: Počet obyva</w:t>
      </w:r>
      <w:r w:rsidR="0077451D">
        <w:t>tel v městech a obcích na území ORP Louny, které jsou ve vymezeném území pro realizaci projekt</w:t>
      </w:r>
      <w:r w:rsidR="00A73A1E">
        <w:t xml:space="preserve"> </w:t>
      </w:r>
      <w:r w:rsidR="0077451D">
        <w:t>MAP</w:t>
      </w:r>
      <w:bookmarkEnd w:id="60"/>
    </w:p>
    <w:p w14:paraId="1B9E064A" w14:textId="0093D603" w:rsidR="00F83EFC" w:rsidRDefault="00A73A1E" w:rsidP="00A73A1E">
      <w:pPr>
        <w:pStyle w:val="Titulek"/>
        <w:spacing w:after="0"/>
        <w:rPr>
          <w:i w:val="0"/>
          <w:iCs w:val="0"/>
          <w:color w:val="000000" w:themeColor="text1"/>
        </w:rPr>
      </w:pPr>
      <w:r>
        <w:t xml:space="preserve">               „</w:t>
      </w:r>
      <w:r w:rsidR="001F4A69">
        <w:t>zdroj</w:t>
      </w:r>
      <w:r>
        <w:t>:</w:t>
      </w:r>
      <w:r w:rsidR="001F4A69">
        <w:t xml:space="preserve"> Český statistický úřad</w:t>
      </w:r>
      <w:r>
        <w:t>“</w:t>
      </w:r>
    </w:p>
    <w:bookmarkEnd w:id="61"/>
    <w:p w14:paraId="0F50DADF" w14:textId="77777777" w:rsidR="001F4A69" w:rsidRDefault="001F4A69" w:rsidP="004572E0">
      <w:pPr>
        <w:widowControl w:val="0"/>
        <w:spacing w:after="0" w:line="288" w:lineRule="auto"/>
        <w:rPr>
          <w:rFonts w:cstheme="minorHAnsi"/>
          <w:color w:val="000000" w:themeColor="text1"/>
          <w:kern w:val="0"/>
          <w:szCs w:val="20"/>
        </w:rPr>
      </w:pPr>
    </w:p>
    <w:p w14:paraId="4C2C5FCC" w14:textId="77777777" w:rsidR="004572E0" w:rsidRDefault="004572E0" w:rsidP="004624D3">
      <w:pPr>
        <w:widowControl w:val="0"/>
        <w:spacing w:after="0" w:line="288" w:lineRule="auto"/>
        <w:rPr>
          <w:rFonts w:cstheme="minorHAnsi"/>
          <w:color w:val="000000" w:themeColor="text1"/>
          <w:kern w:val="0"/>
          <w:szCs w:val="20"/>
        </w:rPr>
        <w:sectPr w:rsidR="004572E0" w:rsidSect="0086754D">
          <w:headerReference w:type="default" r:id="rId59"/>
          <w:footerReference w:type="default" r:id="rId60"/>
          <w:pgSz w:w="11906" w:h="16838"/>
          <w:pgMar w:top="1417" w:right="1416" w:bottom="1417" w:left="1417" w:header="708" w:footer="708" w:gutter="0"/>
          <w:cols w:space="708"/>
          <w:docGrid w:linePitch="360"/>
        </w:sectPr>
      </w:pPr>
    </w:p>
    <w:p w14:paraId="5D3ECFDE" w14:textId="77777777" w:rsidR="004572E0" w:rsidRDefault="004572E0" w:rsidP="004572E0">
      <w:pPr>
        <w:widowControl w:val="0"/>
        <w:spacing w:after="0" w:line="288" w:lineRule="auto"/>
        <w:ind w:left="-851" w:hanging="142"/>
        <w:jc w:val="center"/>
        <w:rPr>
          <w:noProof/>
        </w:rPr>
      </w:pPr>
      <w:r>
        <w:rPr>
          <w:noProof/>
        </w:rPr>
        <w:lastRenderedPageBreak/>
        <w:drawing>
          <wp:inline distT="0" distB="0" distL="0" distR="0" wp14:anchorId="52A088FF" wp14:editId="33BFB259">
            <wp:extent cx="10274242" cy="4176793"/>
            <wp:effectExtent l="0" t="0" r="0" b="0"/>
            <wp:docPr id="1244872179" name="Obrázek 1" descr="Obsah obrázku text, snímek obrazovky, software, Počítačová ikon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72179" name="Obrázek 1" descr="Obsah obrázku text, snímek obrazovky, software, Počítačová ikona&#10;&#10;Obsah generovaný pomocí AI může být nesprávný."/>
                    <pic:cNvPicPr/>
                  </pic:nvPicPr>
                  <pic:blipFill rotWithShape="1">
                    <a:blip r:embed="rId61"/>
                    <a:srcRect l="25613" t="11562" r="26434" b="53779"/>
                    <a:stretch>
                      <a:fillRect/>
                    </a:stretch>
                  </pic:blipFill>
                  <pic:spPr bwMode="auto">
                    <a:xfrm>
                      <a:off x="0" y="0"/>
                      <a:ext cx="10336300" cy="4202021"/>
                    </a:xfrm>
                    <a:prstGeom prst="rect">
                      <a:avLst/>
                    </a:prstGeom>
                    <a:ln>
                      <a:noFill/>
                    </a:ln>
                    <a:extLst>
                      <a:ext uri="{53640926-AAD7-44D8-BBD7-CCE9431645EC}">
                        <a14:shadowObscured xmlns:a14="http://schemas.microsoft.com/office/drawing/2010/main"/>
                      </a:ext>
                    </a:extLst>
                  </pic:spPr>
                </pic:pic>
              </a:graphicData>
            </a:graphic>
          </wp:inline>
        </w:drawing>
      </w:r>
    </w:p>
    <w:p w14:paraId="5966BADB" w14:textId="14B299D4" w:rsidR="00D268B8" w:rsidRDefault="00D268B8" w:rsidP="00D268B8">
      <w:pPr>
        <w:tabs>
          <w:tab w:val="left" w:pos="1330"/>
        </w:tabs>
        <w:rPr>
          <w:noProof/>
        </w:rPr>
      </w:pPr>
      <w:r>
        <w:rPr>
          <w:noProof/>
        </w:rPr>
        <w:tab/>
      </w:r>
    </w:p>
    <w:p w14:paraId="5D63ECB3" w14:textId="302FD161" w:rsidR="00D268B8" w:rsidRPr="00D268B8" w:rsidRDefault="00D268B8" w:rsidP="00D268B8">
      <w:pPr>
        <w:pStyle w:val="Titulek"/>
        <w:rPr>
          <w:rFonts w:cstheme="minorHAnsi"/>
          <w:szCs w:val="20"/>
        </w:rPr>
        <w:sectPr w:rsidR="00D268B8" w:rsidRPr="00D268B8" w:rsidSect="004572E0">
          <w:pgSz w:w="16838" w:h="11906" w:orient="landscape"/>
          <w:pgMar w:top="1418" w:right="1418" w:bottom="1418" w:left="1418" w:header="709" w:footer="709" w:gutter="0"/>
          <w:cols w:space="708"/>
          <w:docGrid w:linePitch="360"/>
        </w:sectPr>
      </w:pPr>
      <w:r>
        <w:rPr>
          <w:rFonts w:cstheme="minorHAnsi"/>
          <w:szCs w:val="20"/>
        </w:rPr>
        <w:tab/>
      </w:r>
      <w:r>
        <w:t xml:space="preserve">Tabulka </w:t>
      </w:r>
      <w:fldSimple w:instr=" SEQ Tabulka \* ARABIC ">
        <w:r w:rsidR="00661DBE">
          <w:rPr>
            <w:noProof/>
          </w:rPr>
          <w:t>11</w:t>
        </w:r>
      </w:fldSimple>
      <w:r>
        <w:t xml:space="preserve">: Vývoj počtu obyvatel </w:t>
      </w:r>
      <w:proofErr w:type="gramStart"/>
      <w:r>
        <w:t>2001 -2023</w:t>
      </w:r>
      <w:proofErr w:type="gramEnd"/>
    </w:p>
    <w:p w14:paraId="6EF230B2" w14:textId="3E7CBE62" w:rsidR="004572E0" w:rsidRDefault="004572E0" w:rsidP="00A17E65">
      <w:pPr>
        <w:widowControl w:val="0"/>
        <w:spacing w:after="0" w:line="288" w:lineRule="auto"/>
        <w:jc w:val="center"/>
        <w:rPr>
          <w:rFonts w:cstheme="minorHAnsi"/>
          <w:color w:val="000000" w:themeColor="text1"/>
          <w:kern w:val="0"/>
          <w:szCs w:val="20"/>
        </w:rPr>
      </w:pPr>
    </w:p>
    <w:p w14:paraId="558A969E" w14:textId="77777777" w:rsidR="004572E0" w:rsidRDefault="004572E0" w:rsidP="004572E0">
      <w:pPr>
        <w:widowControl w:val="0"/>
        <w:spacing w:after="0" w:line="288" w:lineRule="auto"/>
        <w:rPr>
          <w:rFonts w:cstheme="minorHAnsi"/>
          <w:color w:val="000000" w:themeColor="text1"/>
          <w:kern w:val="0"/>
          <w:szCs w:val="20"/>
        </w:rPr>
      </w:pPr>
    </w:p>
    <w:p w14:paraId="528A56ED" w14:textId="77777777" w:rsidR="00845982" w:rsidRDefault="00845982" w:rsidP="00A17E65">
      <w:pPr>
        <w:widowControl w:val="0"/>
        <w:spacing w:after="0" w:line="288" w:lineRule="auto"/>
        <w:jc w:val="center"/>
        <w:rPr>
          <w:rFonts w:cstheme="minorHAnsi"/>
          <w:color w:val="000000" w:themeColor="text1"/>
          <w:kern w:val="0"/>
          <w:szCs w:val="20"/>
        </w:rPr>
      </w:pPr>
    </w:p>
    <w:p w14:paraId="563440E2" w14:textId="3D3DEF8E" w:rsidR="00A17E65" w:rsidRPr="00A17E65" w:rsidRDefault="00A17E65" w:rsidP="00D268B8">
      <w:pPr>
        <w:widowControl w:val="0"/>
        <w:spacing w:after="0" w:line="240" w:lineRule="auto"/>
        <w:jc w:val="center"/>
        <w:rPr>
          <w:rFonts w:cstheme="minorHAnsi"/>
          <w:color w:val="000000" w:themeColor="text1"/>
          <w:kern w:val="0"/>
          <w:szCs w:val="20"/>
        </w:rPr>
      </w:pPr>
      <w:r w:rsidRPr="00A17E65">
        <w:rPr>
          <w:rFonts w:cstheme="minorHAnsi"/>
          <w:color w:val="000000" w:themeColor="text1"/>
          <w:kern w:val="0"/>
          <w:szCs w:val="20"/>
        </w:rPr>
        <w:t>Vývoj počtu obyvatel ve městech a obcích v území ORP Louny, jejichž školy jsou zapojeny do projektu MAP</w:t>
      </w:r>
      <w:r w:rsidR="00A73A1E">
        <w:rPr>
          <w:rFonts w:cstheme="minorHAnsi"/>
          <w:color w:val="000000" w:themeColor="text1"/>
          <w:kern w:val="0"/>
          <w:szCs w:val="20"/>
        </w:rPr>
        <w:t xml:space="preserve"> IV</w:t>
      </w:r>
    </w:p>
    <w:tbl>
      <w:tblPr>
        <w:tblW w:w="9060" w:type="dxa"/>
        <w:jc w:val="center"/>
        <w:shd w:val="clear" w:color="auto" w:fill="323E4F" w:themeFill="text2" w:themeFillShade="BF"/>
        <w:tblLayout w:type="fixed"/>
        <w:tblCellMar>
          <w:left w:w="70" w:type="dxa"/>
          <w:right w:w="70" w:type="dxa"/>
        </w:tblCellMar>
        <w:tblLook w:val="04A0" w:firstRow="1" w:lastRow="0" w:firstColumn="1" w:lastColumn="0" w:noHBand="0" w:noVBand="1"/>
      </w:tblPr>
      <w:tblGrid>
        <w:gridCol w:w="1640"/>
        <w:gridCol w:w="1236"/>
        <w:gridCol w:w="1237"/>
        <w:gridCol w:w="1237"/>
        <w:gridCol w:w="1236"/>
        <w:gridCol w:w="1237"/>
        <w:gridCol w:w="1237"/>
      </w:tblGrid>
      <w:tr w:rsidR="00A17E65" w:rsidRPr="00A17E65" w14:paraId="6F6FCDE9" w14:textId="77777777" w:rsidTr="00055895">
        <w:trPr>
          <w:trHeight w:val="288"/>
          <w:jc w:val="center"/>
        </w:trPr>
        <w:tc>
          <w:tcPr>
            <w:tcW w:w="1640" w:type="dxa"/>
            <w:tcBorders>
              <w:top w:val="single" w:sz="4" w:space="0" w:color="auto"/>
              <w:left w:val="single" w:sz="4" w:space="0" w:color="auto"/>
              <w:bottom w:val="single" w:sz="4" w:space="0" w:color="FFFFFF" w:themeColor="background1"/>
              <w:right w:val="single" w:sz="4" w:space="0" w:color="auto"/>
            </w:tcBorders>
            <w:shd w:val="clear" w:color="auto" w:fill="FFFFFF" w:themeFill="background1"/>
            <w:noWrap/>
            <w:vAlign w:val="bottom"/>
            <w:hideMark/>
          </w:tcPr>
          <w:p w14:paraId="2DA9F492" w14:textId="77777777" w:rsidR="00A17E65" w:rsidRPr="00A17E65" w:rsidRDefault="00A17E65" w:rsidP="00A17E65">
            <w:pPr>
              <w:spacing w:after="0" w:line="240" w:lineRule="auto"/>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 xml:space="preserve"> Název </w:t>
            </w:r>
          </w:p>
        </w:tc>
        <w:tc>
          <w:tcPr>
            <w:tcW w:w="1236" w:type="dxa"/>
            <w:tcBorders>
              <w:top w:val="single" w:sz="4" w:space="0" w:color="auto"/>
              <w:left w:val="nil"/>
              <w:bottom w:val="single" w:sz="4" w:space="0" w:color="FFFFFF" w:themeColor="background1"/>
              <w:right w:val="single" w:sz="4" w:space="0" w:color="auto"/>
            </w:tcBorders>
            <w:shd w:val="clear" w:color="auto" w:fill="FFFFFF" w:themeFill="background1"/>
            <w:noWrap/>
            <w:vAlign w:val="bottom"/>
            <w:hideMark/>
          </w:tcPr>
          <w:p w14:paraId="6C18500A"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2019</w:t>
            </w:r>
          </w:p>
        </w:tc>
        <w:tc>
          <w:tcPr>
            <w:tcW w:w="1237" w:type="dxa"/>
            <w:tcBorders>
              <w:top w:val="single" w:sz="4" w:space="0" w:color="auto"/>
              <w:left w:val="nil"/>
              <w:bottom w:val="single" w:sz="4" w:space="0" w:color="FFFFFF" w:themeColor="background1"/>
              <w:right w:val="single" w:sz="4" w:space="0" w:color="auto"/>
            </w:tcBorders>
            <w:shd w:val="clear" w:color="auto" w:fill="FFFFFF" w:themeFill="background1"/>
            <w:noWrap/>
            <w:vAlign w:val="bottom"/>
            <w:hideMark/>
          </w:tcPr>
          <w:p w14:paraId="7BC38903"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2020</w:t>
            </w:r>
          </w:p>
        </w:tc>
        <w:tc>
          <w:tcPr>
            <w:tcW w:w="1237" w:type="dxa"/>
            <w:tcBorders>
              <w:top w:val="single" w:sz="4" w:space="0" w:color="auto"/>
              <w:left w:val="nil"/>
              <w:bottom w:val="single" w:sz="4" w:space="0" w:color="FFFFFF" w:themeColor="background1"/>
              <w:right w:val="single" w:sz="4" w:space="0" w:color="auto"/>
            </w:tcBorders>
            <w:shd w:val="clear" w:color="auto" w:fill="FFFFFF" w:themeFill="background1"/>
            <w:noWrap/>
            <w:vAlign w:val="bottom"/>
            <w:hideMark/>
          </w:tcPr>
          <w:p w14:paraId="176C422F"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2021</w:t>
            </w:r>
          </w:p>
        </w:tc>
        <w:tc>
          <w:tcPr>
            <w:tcW w:w="1236" w:type="dxa"/>
            <w:tcBorders>
              <w:top w:val="single" w:sz="4" w:space="0" w:color="auto"/>
              <w:left w:val="nil"/>
              <w:bottom w:val="single" w:sz="4" w:space="0" w:color="FFFFFF" w:themeColor="background1"/>
              <w:right w:val="single" w:sz="4" w:space="0" w:color="auto"/>
            </w:tcBorders>
            <w:shd w:val="clear" w:color="auto" w:fill="FFFFFF" w:themeFill="background1"/>
            <w:noWrap/>
            <w:vAlign w:val="bottom"/>
            <w:hideMark/>
          </w:tcPr>
          <w:p w14:paraId="2F33D5EC"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2022</w:t>
            </w:r>
          </w:p>
        </w:tc>
        <w:tc>
          <w:tcPr>
            <w:tcW w:w="1237" w:type="dxa"/>
            <w:tcBorders>
              <w:top w:val="single" w:sz="4" w:space="0" w:color="auto"/>
              <w:left w:val="nil"/>
              <w:bottom w:val="single" w:sz="4" w:space="0" w:color="FFFFFF" w:themeColor="background1"/>
              <w:right w:val="single" w:sz="4" w:space="0" w:color="auto"/>
            </w:tcBorders>
            <w:shd w:val="clear" w:color="auto" w:fill="FFFFFF" w:themeFill="background1"/>
            <w:vAlign w:val="bottom"/>
          </w:tcPr>
          <w:p w14:paraId="72A29832"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2023</w:t>
            </w:r>
          </w:p>
        </w:tc>
        <w:tc>
          <w:tcPr>
            <w:tcW w:w="1237" w:type="dxa"/>
            <w:tcBorders>
              <w:top w:val="single" w:sz="4" w:space="0" w:color="auto"/>
              <w:left w:val="nil"/>
              <w:bottom w:val="single" w:sz="4" w:space="0" w:color="FFFFFF" w:themeColor="background1"/>
              <w:right w:val="single" w:sz="4" w:space="0" w:color="auto"/>
            </w:tcBorders>
            <w:shd w:val="clear" w:color="auto" w:fill="FFFFFF" w:themeFill="background1"/>
            <w:vAlign w:val="bottom"/>
          </w:tcPr>
          <w:p w14:paraId="62B5B1B8"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2024</w:t>
            </w:r>
          </w:p>
        </w:tc>
      </w:tr>
      <w:tr w:rsidR="00A17E65" w:rsidRPr="00A17E65" w14:paraId="3A84CD0C"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F3B5D54"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Cítoliby</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37838C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1094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6262AC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1099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143753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1090</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3F3F0C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1057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1068040B"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1063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16FD68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1063</w:t>
            </w:r>
          </w:p>
        </w:tc>
      </w:tr>
      <w:tr w:rsidR="00A17E65" w:rsidRPr="00A17E65" w14:paraId="118F77C2"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3BB0DB5"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Černčice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A0992E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1347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C55599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1339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15B067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1352</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C13F2C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1320</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45667B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1318</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1D55E4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1330</w:t>
            </w:r>
          </w:p>
        </w:tc>
      </w:tr>
      <w:tr w:rsidR="00A17E65" w:rsidRPr="00A17E65" w14:paraId="3F739B09"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7F20167"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Dobroměřice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A2CA18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1391</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D3DEBC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1410</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B8BC196"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1400</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B8E4E1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1407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7D57985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1439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47BE10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1439</w:t>
            </w:r>
          </w:p>
        </w:tc>
      </w:tr>
      <w:tr w:rsidR="00A17E65" w:rsidRPr="00A17E65" w14:paraId="132E5755"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10F8089"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Domoušice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AC2E08F"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12DB12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0F211E3"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656</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1A520CF"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647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66E8875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643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19D861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634</w:t>
            </w:r>
          </w:p>
        </w:tc>
      </w:tr>
      <w:tr w:rsidR="00A17E65" w:rsidRPr="00A17E65" w14:paraId="1546451B"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3D92115"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Hřivice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BD719B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602D6C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631</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5F7556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637</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C9455F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623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1B1CC4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630</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1CF59AF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642</w:t>
            </w:r>
          </w:p>
        </w:tc>
      </w:tr>
      <w:tr w:rsidR="00A17E65" w:rsidRPr="00A17E65" w14:paraId="0792437B"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3D5EBB5"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Jimlín</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0C062D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872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F9D5F2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903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358FF3E"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898</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844ADE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876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4DCFB86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879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34E31B1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881</w:t>
            </w:r>
          </w:p>
        </w:tc>
      </w:tr>
      <w:tr w:rsidR="00A17E65" w:rsidRPr="00A17E65" w14:paraId="5CC7924A"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133732B"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Koštice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DD5F5E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590</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447DBD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597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3C8914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585</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0794A8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611</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82CBD5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613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5768711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611</w:t>
            </w:r>
          </w:p>
        </w:tc>
      </w:tr>
      <w:tr w:rsidR="00A17E65" w:rsidRPr="00A17E65" w14:paraId="57F851B8"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F440249"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Lenešice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F18AFD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1432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11DC42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1416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DFB2D90"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1409</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80FD0E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1398</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41CDA40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1412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91A7B4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1409</w:t>
            </w:r>
          </w:p>
        </w:tc>
      </w:tr>
      <w:tr w:rsidR="00A17E65" w:rsidRPr="00A17E65" w14:paraId="64B9DC3B"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C63F481"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Libčeves</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1A7F1F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969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2F9BF2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969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2265C9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943</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4BB9DA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937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C9C9086"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962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D6131A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938</w:t>
            </w:r>
          </w:p>
        </w:tc>
      </w:tr>
      <w:tr w:rsidR="00A17E65" w:rsidRPr="00A17E65" w14:paraId="0C8271DA"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942AF1B"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Louny</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E447953"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18351</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3EF28D0"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18313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8FD8E3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18156</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24618AB"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17760</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162D2A8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18121</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5DC5E8D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18053</w:t>
            </w:r>
          </w:p>
        </w:tc>
      </w:tr>
      <w:tr w:rsidR="00A17E65" w:rsidRPr="00A17E65" w14:paraId="7B72DC0C"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3566156"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Panenský Týnec</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3E0C90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434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18BFE03"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447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29C79F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443</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800513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439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3F37EDC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443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5FA942C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444</w:t>
            </w:r>
          </w:p>
        </w:tc>
      </w:tr>
      <w:tr w:rsidR="00A17E65" w:rsidRPr="00A17E65" w14:paraId="52EA4A0B"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070B4D2"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Peruc</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ED58486"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2292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049F746"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2314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0A021B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2326</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A39D81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2308</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48240B8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2337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9DB08B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2340</w:t>
            </w:r>
          </w:p>
        </w:tc>
      </w:tr>
      <w:tr w:rsidR="00A17E65" w:rsidRPr="00A17E65" w14:paraId="5F4DEEA5"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127619D"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Postoloprty</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ED880C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4716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2D21E3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4727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1DE6FA3"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4705</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D6D8E8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4644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3F0130A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4679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BB524B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4703</w:t>
            </w:r>
          </w:p>
        </w:tc>
      </w:tr>
      <w:tr w:rsidR="00A17E65" w:rsidRPr="00A17E65" w14:paraId="14368DD5"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BC9274D"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Ročov</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EF59C5F"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584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F7CDBD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554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40A1C7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552</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2F31A3B"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553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73424630"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567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508B89E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543</w:t>
            </w:r>
          </w:p>
        </w:tc>
      </w:tr>
      <w:tr w:rsidR="00A17E65" w:rsidRPr="00A17E65" w14:paraId="0AC47A5F"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BEBE439"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Slavětín</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39F08E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572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724F6C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585</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01C3C7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601</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649351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614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7187921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638</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78FC869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653</w:t>
            </w:r>
          </w:p>
        </w:tc>
      </w:tr>
      <w:tr w:rsidR="00A17E65" w:rsidRPr="00A17E65" w14:paraId="76DB804B"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E973972"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Veltěže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A83A75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425</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7B6FDF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423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23A768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412</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7E0F10F"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402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5B8C76C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407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36B5C88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419</w:t>
            </w:r>
          </w:p>
        </w:tc>
      </w:tr>
      <w:tr w:rsidR="00A17E65" w:rsidRPr="00A17E65" w14:paraId="71671FCE" w14:textId="77777777" w:rsidTr="00055895">
        <w:trPr>
          <w:trHeight w:val="288"/>
          <w:jc w:val="center"/>
        </w:trPr>
        <w:tc>
          <w:tcPr>
            <w:tcW w:w="1640" w:type="dxa"/>
            <w:tcBorders>
              <w:top w:val="single" w:sz="4" w:space="0" w:color="FFFFFF" w:themeColor="background1"/>
              <w:left w:val="single" w:sz="4" w:space="0" w:color="auto"/>
              <w:bottom w:val="single" w:sz="4" w:space="0" w:color="auto"/>
              <w:right w:val="single" w:sz="4" w:space="0" w:color="auto"/>
            </w:tcBorders>
            <w:shd w:val="clear" w:color="auto" w:fill="323E4F" w:themeFill="text2" w:themeFillShade="BF"/>
            <w:noWrap/>
            <w:vAlign w:val="bottom"/>
            <w:hideMark/>
          </w:tcPr>
          <w:p w14:paraId="5DD5AA7D"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Vrbno nad Lesy</w:t>
            </w:r>
          </w:p>
        </w:tc>
        <w:tc>
          <w:tcPr>
            <w:tcW w:w="1236" w:type="dxa"/>
            <w:tcBorders>
              <w:top w:val="single" w:sz="4" w:space="0" w:color="FFFFFF" w:themeColor="background1"/>
              <w:left w:val="nil"/>
              <w:bottom w:val="single" w:sz="4" w:space="0" w:color="auto"/>
              <w:right w:val="single" w:sz="4" w:space="0" w:color="auto"/>
            </w:tcBorders>
            <w:shd w:val="clear" w:color="auto" w:fill="323E4F" w:themeFill="text2" w:themeFillShade="BF"/>
            <w:noWrap/>
            <w:vAlign w:val="bottom"/>
            <w:hideMark/>
          </w:tcPr>
          <w:p w14:paraId="68FA775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183</w:t>
            </w:r>
          </w:p>
        </w:tc>
        <w:tc>
          <w:tcPr>
            <w:tcW w:w="1237" w:type="dxa"/>
            <w:tcBorders>
              <w:top w:val="single" w:sz="4" w:space="0" w:color="FFFFFF" w:themeColor="background1"/>
              <w:left w:val="nil"/>
              <w:bottom w:val="single" w:sz="4" w:space="0" w:color="auto"/>
              <w:right w:val="single" w:sz="4" w:space="0" w:color="auto"/>
            </w:tcBorders>
            <w:shd w:val="clear" w:color="auto" w:fill="323E4F" w:themeFill="text2" w:themeFillShade="BF"/>
            <w:noWrap/>
            <w:vAlign w:val="bottom"/>
            <w:hideMark/>
          </w:tcPr>
          <w:p w14:paraId="6BC04C9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189</w:t>
            </w:r>
          </w:p>
        </w:tc>
        <w:tc>
          <w:tcPr>
            <w:tcW w:w="1237" w:type="dxa"/>
            <w:tcBorders>
              <w:top w:val="single" w:sz="4" w:space="0" w:color="FFFFFF" w:themeColor="background1"/>
              <w:left w:val="nil"/>
              <w:bottom w:val="single" w:sz="4" w:space="0" w:color="auto"/>
              <w:right w:val="single" w:sz="4" w:space="0" w:color="auto"/>
            </w:tcBorders>
            <w:shd w:val="clear" w:color="auto" w:fill="323E4F" w:themeFill="text2" w:themeFillShade="BF"/>
            <w:noWrap/>
            <w:vAlign w:val="bottom"/>
            <w:hideMark/>
          </w:tcPr>
          <w:p w14:paraId="4B46575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193</w:t>
            </w:r>
          </w:p>
        </w:tc>
        <w:tc>
          <w:tcPr>
            <w:tcW w:w="1236" w:type="dxa"/>
            <w:tcBorders>
              <w:top w:val="single" w:sz="4" w:space="0" w:color="FFFFFF" w:themeColor="background1"/>
              <w:left w:val="nil"/>
              <w:bottom w:val="single" w:sz="4" w:space="0" w:color="auto"/>
              <w:right w:val="single" w:sz="4" w:space="0" w:color="auto"/>
            </w:tcBorders>
            <w:shd w:val="clear" w:color="auto" w:fill="323E4F" w:themeFill="text2" w:themeFillShade="BF"/>
            <w:noWrap/>
            <w:vAlign w:val="bottom"/>
            <w:hideMark/>
          </w:tcPr>
          <w:p w14:paraId="649106B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199</w:t>
            </w:r>
          </w:p>
        </w:tc>
        <w:tc>
          <w:tcPr>
            <w:tcW w:w="1237" w:type="dxa"/>
            <w:tcBorders>
              <w:top w:val="single" w:sz="4" w:space="0" w:color="FFFFFF" w:themeColor="background1"/>
              <w:left w:val="nil"/>
              <w:bottom w:val="single" w:sz="4" w:space="0" w:color="auto"/>
              <w:right w:val="single" w:sz="4" w:space="0" w:color="auto"/>
            </w:tcBorders>
            <w:shd w:val="clear" w:color="auto" w:fill="323E4F" w:themeFill="text2" w:themeFillShade="BF"/>
          </w:tcPr>
          <w:p w14:paraId="2ABB3BC0"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199</w:t>
            </w:r>
          </w:p>
        </w:tc>
        <w:tc>
          <w:tcPr>
            <w:tcW w:w="1237" w:type="dxa"/>
            <w:tcBorders>
              <w:top w:val="single" w:sz="4" w:space="0" w:color="FFFFFF" w:themeColor="background1"/>
              <w:left w:val="nil"/>
              <w:bottom w:val="single" w:sz="4" w:space="0" w:color="auto"/>
              <w:right w:val="single" w:sz="4" w:space="0" w:color="auto"/>
            </w:tcBorders>
            <w:shd w:val="clear" w:color="auto" w:fill="323E4F" w:themeFill="text2" w:themeFillShade="BF"/>
          </w:tcPr>
          <w:p w14:paraId="6BF0011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203</w:t>
            </w:r>
          </w:p>
        </w:tc>
      </w:tr>
    </w:tbl>
    <w:p w14:paraId="7A4767FA" w14:textId="0E398C5D" w:rsidR="00A73A1E" w:rsidRDefault="0077451D" w:rsidP="00A73A1E">
      <w:pPr>
        <w:pStyle w:val="Titulek"/>
        <w:spacing w:after="0"/>
      </w:pPr>
      <w:bookmarkStart w:id="62" w:name="_Toc203079281"/>
      <w:bookmarkStart w:id="63" w:name="_Toc195709783"/>
      <w:r>
        <w:t xml:space="preserve">Tabulka </w:t>
      </w:r>
      <w:fldSimple w:instr=" SEQ Tabulka \* ARABIC ">
        <w:r w:rsidR="00661DBE">
          <w:rPr>
            <w:noProof/>
          </w:rPr>
          <w:t>12</w:t>
        </w:r>
      </w:fldSimple>
      <w:r>
        <w:t>: Vývoj počtu obyvatel ve městech a obcích v území ORP Louny, jejichž školy jsou zapojeny do projektu MAP</w:t>
      </w:r>
      <w:bookmarkEnd w:id="62"/>
    </w:p>
    <w:p w14:paraId="3F288AD5" w14:textId="0AF39D5B" w:rsidR="0077451D" w:rsidRDefault="00A73A1E" w:rsidP="00A73A1E">
      <w:pPr>
        <w:pStyle w:val="Titulek"/>
        <w:spacing w:after="0"/>
        <w:rPr>
          <w:i w:val="0"/>
          <w:iCs w:val="0"/>
          <w:color w:val="000000" w:themeColor="text1"/>
        </w:rPr>
      </w:pPr>
      <w:r>
        <w:t xml:space="preserve">                     „</w:t>
      </w:r>
      <w:r w:rsidR="001F4A69">
        <w:t xml:space="preserve"> zdroj</w:t>
      </w:r>
      <w:r>
        <w:t>:</w:t>
      </w:r>
      <w:r w:rsidR="001F4A69">
        <w:t xml:space="preserve"> Český statistický úřad</w:t>
      </w:r>
      <w:r>
        <w:t>“</w:t>
      </w:r>
    </w:p>
    <w:bookmarkEnd w:id="63"/>
    <w:p w14:paraId="72E927CA" w14:textId="77777777" w:rsidR="00A73A1E" w:rsidRDefault="00A73A1E" w:rsidP="00081E0E">
      <w:pPr>
        <w:jc w:val="both"/>
      </w:pPr>
    </w:p>
    <w:p w14:paraId="0150F0BE" w14:textId="18074D38" w:rsidR="00A17E65" w:rsidRPr="00B33008" w:rsidRDefault="00804E6D" w:rsidP="00804E6D">
      <w:pPr>
        <w:pStyle w:val="Nadpis5"/>
        <w:rPr>
          <w:b/>
          <w:bCs/>
          <w:i/>
          <w:iCs/>
          <w:color w:val="323E4F" w:themeColor="text2" w:themeShade="BF"/>
        </w:rPr>
      </w:pPr>
      <w:bookmarkStart w:id="64" w:name="_Toc203078199"/>
      <w:bookmarkStart w:id="65" w:name="_Toc203078736"/>
      <w:r w:rsidRPr="00B33008">
        <w:rPr>
          <w:b/>
          <w:bCs/>
          <w:i/>
          <w:iCs/>
          <w:color w:val="323E4F" w:themeColor="text2" w:themeShade="BF"/>
        </w:rPr>
        <w:t xml:space="preserve">1.2.2.2.3 </w:t>
      </w:r>
      <w:r w:rsidR="00A17E65" w:rsidRPr="00B33008">
        <w:rPr>
          <w:b/>
          <w:bCs/>
          <w:i/>
          <w:iCs/>
          <w:color w:val="323E4F" w:themeColor="text2" w:themeShade="BF"/>
        </w:rPr>
        <w:t>Charakteristika školství v ORP Louny</w:t>
      </w:r>
      <w:bookmarkEnd w:id="64"/>
      <w:bookmarkEnd w:id="65"/>
    </w:p>
    <w:p w14:paraId="10C8ECCC" w14:textId="77777777" w:rsidR="00845982" w:rsidRDefault="00845982" w:rsidP="00845982">
      <w:pPr>
        <w:widowControl w:val="0"/>
        <w:spacing w:after="0" w:line="276" w:lineRule="auto"/>
        <w:jc w:val="both"/>
        <w:rPr>
          <w:rFonts w:ascii="Calibri" w:hAnsi="Calibri" w:cs="Calibri"/>
          <w:color w:val="000000" w:themeColor="text1"/>
          <w:kern w:val="0"/>
          <w:shd w:val="clear" w:color="auto" w:fill="FFFFFF"/>
        </w:rPr>
      </w:pPr>
    </w:p>
    <w:p w14:paraId="1BF19E05" w14:textId="04677A3B" w:rsidR="00A17E65" w:rsidRPr="00845982" w:rsidRDefault="00A17E65" w:rsidP="00D268B8">
      <w:pPr>
        <w:widowControl w:val="0"/>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Na území ORP Louny se nachází celkem 3</w:t>
      </w:r>
      <w:r w:rsidR="0088103A" w:rsidRPr="00845982">
        <w:rPr>
          <w:rFonts w:ascii="Calibri" w:hAnsi="Calibri" w:cs="Calibri"/>
          <w:color w:val="000000" w:themeColor="text1"/>
          <w:kern w:val="0"/>
          <w:shd w:val="clear" w:color="auto" w:fill="FFFFFF"/>
        </w:rPr>
        <w:t>9</w:t>
      </w:r>
      <w:r w:rsidRPr="00845982">
        <w:rPr>
          <w:rFonts w:ascii="Calibri" w:hAnsi="Calibri" w:cs="Calibri"/>
          <w:color w:val="000000" w:themeColor="text1"/>
          <w:kern w:val="0"/>
          <w:shd w:val="clear" w:color="auto" w:fill="FFFFFF"/>
        </w:rPr>
        <w:t xml:space="preserve"> školských subjektů dle RED IZO.</w:t>
      </w:r>
    </w:p>
    <w:p w14:paraId="1F47E0A3" w14:textId="5B3C0479" w:rsidR="00A17E65" w:rsidRPr="00845982" w:rsidRDefault="00A17E65" w:rsidP="00D268B8">
      <w:pPr>
        <w:widowControl w:val="0"/>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33 MŠ a ZŠ</w:t>
      </w:r>
      <w:r w:rsidR="00CB7C34">
        <w:rPr>
          <w:rFonts w:ascii="Calibri" w:hAnsi="Calibri" w:cs="Calibri"/>
          <w:color w:val="000000" w:themeColor="text1"/>
          <w:kern w:val="0"/>
          <w:shd w:val="clear" w:color="auto" w:fill="FFFFFF"/>
        </w:rPr>
        <w:t xml:space="preserve"> </w:t>
      </w:r>
      <w:r w:rsidRPr="00845982">
        <w:rPr>
          <w:rFonts w:ascii="Calibri" w:hAnsi="Calibri" w:cs="Calibri"/>
          <w:color w:val="000000" w:themeColor="text1"/>
          <w:kern w:val="0"/>
          <w:shd w:val="clear" w:color="auto" w:fill="FFFFFF"/>
        </w:rPr>
        <w:t xml:space="preserve">zřizují obce a města, z toho 11 </w:t>
      </w:r>
      <w:r w:rsidR="005238AF">
        <w:rPr>
          <w:rFonts w:ascii="Calibri" w:hAnsi="Calibri" w:cs="Calibri"/>
          <w:color w:val="000000" w:themeColor="text1"/>
          <w:kern w:val="0"/>
          <w:shd w:val="clear" w:color="auto" w:fill="FFFFFF"/>
        </w:rPr>
        <w:t xml:space="preserve">z nich </w:t>
      </w:r>
      <w:r w:rsidRPr="00845982">
        <w:rPr>
          <w:rFonts w:ascii="Calibri" w:hAnsi="Calibri" w:cs="Calibri"/>
          <w:color w:val="000000" w:themeColor="text1"/>
          <w:kern w:val="0"/>
          <w:shd w:val="clear" w:color="auto" w:fill="FFFFFF"/>
        </w:rPr>
        <w:t xml:space="preserve">město Louny. </w:t>
      </w:r>
    </w:p>
    <w:p w14:paraId="2381973F" w14:textId="77777777" w:rsidR="00A17E65" w:rsidRPr="00845982" w:rsidRDefault="00A17E65" w:rsidP="00D268B8">
      <w:pPr>
        <w:widowControl w:val="0"/>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 xml:space="preserve">Další MŠ a ZŠ jsou zřizované jinými subjekty. </w:t>
      </w:r>
    </w:p>
    <w:p w14:paraId="7FC8B5A2" w14:textId="77777777" w:rsidR="00845982" w:rsidRDefault="00845982" w:rsidP="00D268B8">
      <w:pPr>
        <w:widowControl w:val="0"/>
        <w:spacing w:after="0" w:line="240" w:lineRule="auto"/>
        <w:jc w:val="both"/>
        <w:rPr>
          <w:rFonts w:ascii="Calibri" w:hAnsi="Calibri" w:cs="Calibri"/>
          <w:color w:val="000000" w:themeColor="text1"/>
          <w:kern w:val="0"/>
          <w:shd w:val="clear" w:color="auto" w:fill="FFFFFF"/>
        </w:rPr>
      </w:pPr>
    </w:p>
    <w:p w14:paraId="4110B8D7" w14:textId="07310CE7" w:rsidR="0019381C" w:rsidRPr="00A17E65" w:rsidRDefault="0019381C" w:rsidP="00D268B8">
      <w:pPr>
        <w:widowControl w:val="0"/>
        <w:spacing w:after="0" w:line="240" w:lineRule="auto"/>
        <w:jc w:val="both"/>
        <w:rPr>
          <w:rFonts w:cstheme="minorHAnsi"/>
          <w:color w:val="000000" w:themeColor="text1"/>
          <w:kern w:val="0"/>
        </w:rPr>
      </w:pPr>
      <w:r w:rsidRPr="00845982">
        <w:rPr>
          <w:rFonts w:ascii="Calibri" w:hAnsi="Calibri" w:cs="Calibri"/>
          <w:color w:val="000000" w:themeColor="text1"/>
          <w:kern w:val="0"/>
          <w:shd w:val="clear" w:color="auto" w:fill="FFFFFF"/>
        </w:rPr>
        <w:t>Na území ORP Louny se vyskytují školy s touto charakteristikou</w:t>
      </w:r>
      <w:r>
        <w:rPr>
          <w:rFonts w:cstheme="minorHAnsi"/>
          <w:color w:val="000000" w:themeColor="text1"/>
          <w:kern w:val="0"/>
        </w:rPr>
        <w:t>:</w:t>
      </w:r>
    </w:p>
    <w:p w14:paraId="3D94110C" w14:textId="77777777" w:rsidR="00A17E65" w:rsidRPr="00A17E65" w:rsidRDefault="00A17E65" w:rsidP="000B26FC">
      <w:pPr>
        <w:widowControl w:val="0"/>
        <w:numPr>
          <w:ilvl w:val="0"/>
          <w:numId w:val="82"/>
        </w:numPr>
        <w:spacing w:after="0" w:line="240" w:lineRule="auto"/>
        <w:contextualSpacing/>
        <w:jc w:val="both"/>
        <w:rPr>
          <w:rFonts w:cstheme="minorHAnsi"/>
          <w:color w:val="000000" w:themeColor="text1"/>
          <w:kern w:val="0"/>
        </w:rPr>
      </w:pPr>
      <w:r w:rsidRPr="00A17E65">
        <w:rPr>
          <w:rFonts w:cstheme="minorHAnsi"/>
          <w:color w:val="000000" w:themeColor="text1"/>
          <w:kern w:val="0"/>
        </w:rPr>
        <w:t>6 Sloučených ZŠ a MŠ</w:t>
      </w:r>
    </w:p>
    <w:p w14:paraId="745EC5EF" w14:textId="77777777" w:rsidR="00A17E65" w:rsidRPr="00A17E65" w:rsidRDefault="00A17E65" w:rsidP="000B26FC">
      <w:pPr>
        <w:widowControl w:val="0"/>
        <w:numPr>
          <w:ilvl w:val="0"/>
          <w:numId w:val="82"/>
        </w:numPr>
        <w:spacing w:after="0" w:line="240" w:lineRule="auto"/>
        <w:contextualSpacing/>
        <w:jc w:val="both"/>
        <w:rPr>
          <w:rFonts w:cstheme="minorHAnsi"/>
          <w:color w:val="000000" w:themeColor="text1"/>
          <w:kern w:val="0"/>
        </w:rPr>
      </w:pPr>
      <w:r w:rsidRPr="00A17E65">
        <w:rPr>
          <w:rFonts w:cstheme="minorHAnsi"/>
          <w:color w:val="000000" w:themeColor="text1"/>
          <w:kern w:val="0"/>
        </w:rPr>
        <w:t>9 Samostatných ZŠ</w:t>
      </w:r>
    </w:p>
    <w:p w14:paraId="72DC5416" w14:textId="77777777" w:rsidR="00A17E65" w:rsidRPr="00A17E65" w:rsidRDefault="00A17E65" w:rsidP="000B26FC">
      <w:pPr>
        <w:widowControl w:val="0"/>
        <w:numPr>
          <w:ilvl w:val="0"/>
          <w:numId w:val="82"/>
        </w:numPr>
        <w:spacing w:after="0" w:line="240" w:lineRule="auto"/>
        <w:contextualSpacing/>
        <w:jc w:val="both"/>
        <w:rPr>
          <w:rFonts w:cstheme="minorHAnsi"/>
          <w:color w:val="000000" w:themeColor="text1"/>
          <w:kern w:val="0"/>
        </w:rPr>
      </w:pPr>
      <w:r w:rsidRPr="00A17E65">
        <w:rPr>
          <w:rFonts w:cstheme="minorHAnsi"/>
          <w:color w:val="000000" w:themeColor="text1"/>
          <w:kern w:val="0"/>
        </w:rPr>
        <w:t>18 Samostatných MŠ</w:t>
      </w:r>
    </w:p>
    <w:p w14:paraId="612A0BBE" w14:textId="77777777" w:rsidR="00845982" w:rsidRDefault="00845982" w:rsidP="00D268B8">
      <w:pPr>
        <w:spacing w:after="0" w:line="240" w:lineRule="auto"/>
        <w:jc w:val="both"/>
        <w:rPr>
          <w:rFonts w:cstheme="minorHAnsi"/>
          <w:color w:val="000000" w:themeColor="text1"/>
          <w:kern w:val="0"/>
        </w:rPr>
      </w:pPr>
    </w:p>
    <w:p w14:paraId="0992D059" w14:textId="5D06F5E1" w:rsidR="00A17E65" w:rsidRPr="00845982" w:rsidRDefault="00A17E65" w:rsidP="00D268B8">
      <w:pPr>
        <w:widowControl w:val="0"/>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Dále se v území nachází:</w:t>
      </w:r>
    </w:p>
    <w:p w14:paraId="604F9FA7" w14:textId="4774125B" w:rsidR="00A17E65" w:rsidRPr="00845982" w:rsidRDefault="00A17E65" w:rsidP="000B26FC">
      <w:pPr>
        <w:pStyle w:val="Odstavecseseznamem"/>
        <w:widowControl w:val="0"/>
        <w:numPr>
          <w:ilvl w:val="0"/>
          <w:numId w:val="100"/>
        </w:numPr>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2 ZUŠ</w:t>
      </w:r>
    </w:p>
    <w:p w14:paraId="69ACA1C8" w14:textId="74813D58" w:rsidR="00A17E65" w:rsidRPr="00845982" w:rsidRDefault="0088103A" w:rsidP="000B26FC">
      <w:pPr>
        <w:pStyle w:val="Odstavecseseznamem"/>
        <w:widowControl w:val="0"/>
        <w:numPr>
          <w:ilvl w:val="0"/>
          <w:numId w:val="100"/>
        </w:numPr>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2</w:t>
      </w:r>
      <w:r w:rsidR="00A17E65" w:rsidRPr="00845982">
        <w:rPr>
          <w:rFonts w:ascii="Calibri" w:hAnsi="Calibri" w:cs="Calibri"/>
          <w:color w:val="000000" w:themeColor="text1"/>
          <w:kern w:val="0"/>
          <w:shd w:val="clear" w:color="auto" w:fill="FFFFFF"/>
        </w:rPr>
        <w:t xml:space="preserve"> soukrom</w:t>
      </w:r>
      <w:r w:rsidRPr="00845982">
        <w:rPr>
          <w:rFonts w:ascii="Calibri" w:hAnsi="Calibri" w:cs="Calibri"/>
          <w:color w:val="000000" w:themeColor="text1"/>
          <w:kern w:val="0"/>
          <w:shd w:val="clear" w:color="auto" w:fill="FFFFFF"/>
        </w:rPr>
        <w:t>é</w:t>
      </w:r>
      <w:r w:rsidR="00A17E65" w:rsidRPr="00845982">
        <w:rPr>
          <w:rFonts w:ascii="Calibri" w:hAnsi="Calibri" w:cs="Calibri"/>
          <w:color w:val="000000" w:themeColor="text1"/>
          <w:kern w:val="0"/>
          <w:shd w:val="clear" w:color="auto" w:fill="FFFFFF"/>
        </w:rPr>
        <w:t xml:space="preserve"> subjekt</w:t>
      </w:r>
      <w:r w:rsidRPr="00845982">
        <w:rPr>
          <w:rFonts w:ascii="Calibri" w:hAnsi="Calibri" w:cs="Calibri"/>
          <w:color w:val="000000" w:themeColor="text1"/>
          <w:kern w:val="0"/>
          <w:shd w:val="clear" w:color="auto" w:fill="FFFFFF"/>
        </w:rPr>
        <w:t xml:space="preserve">y (MŠ Mateřinka, Louny, </w:t>
      </w:r>
      <w:proofErr w:type="spellStart"/>
      <w:r w:rsidRPr="00845982">
        <w:rPr>
          <w:rFonts w:ascii="Calibri" w:hAnsi="Calibri" w:cs="Calibri"/>
          <w:color w:val="000000" w:themeColor="text1"/>
          <w:kern w:val="0"/>
          <w:shd w:val="clear" w:color="auto" w:fill="FFFFFF"/>
        </w:rPr>
        <w:t>Dobroškola</w:t>
      </w:r>
      <w:proofErr w:type="spellEnd"/>
      <w:r w:rsidRPr="00845982">
        <w:rPr>
          <w:rFonts w:ascii="Calibri" w:hAnsi="Calibri" w:cs="Calibri"/>
          <w:color w:val="000000" w:themeColor="text1"/>
          <w:kern w:val="0"/>
          <w:shd w:val="clear" w:color="auto" w:fill="FFFFFF"/>
        </w:rPr>
        <w:t xml:space="preserve"> – soukromá základní škola, Dobroměřice)</w:t>
      </w:r>
    </w:p>
    <w:p w14:paraId="1EC766E0" w14:textId="4AF111FD" w:rsidR="00A17E65" w:rsidRDefault="00A17E65" w:rsidP="000B26FC">
      <w:pPr>
        <w:pStyle w:val="Odstavecseseznamem"/>
        <w:widowControl w:val="0"/>
        <w:numPr>
          <w:ilvl w:val="0"/>
          <w:numId w:val="100"/>
        </w:numPr>
        <w:spacing w:after="0" w:line="276"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2 subjekty zřizované Ústeckým krajem</w:t>
      </w:r>
    </w:p>
    <w:p w14:paraId="6587BF9B" w14:textId="77777777" w:rsidR="00D91CC5" w:rsidRDefault="00D91CC5" w:rsidP="00D91CC5">
      <w:pPr>
        <w:widowControl w:val="0"/>
        <w:spacing w:after="0" w:line="276" w:lineRule="auto"/>
        <w:jc w:val="both"/>
        <w:rPr>
          <w:rFonts w:ascii="Calibri" w:hAnsi="Calibri" w:cs="Calibri"/>
          <w:color w:val="000000" w:themeColor="text1"/>
          <w:kern w:val="0"/>
          <w:shd w:val="clear" w:color="auto" w:fill="FFFFFF"/>
        </w:rPr>
      </w:pPr>
    </w:p>
    <w:p w14:paraId="1A419EB7" w14:textId="77777777" w:rsidR="00D91CC5" w:rsidRPr="00D91CC5" w:rsidRDefault="00D91CC5" w:rsidP="00D91CC5">
      <w:pPr>
        <w:widowControl w:val="0"/>
        <w:spacing w:after="0" w:line="276" w:lineRule="auto"/>
        <w:jc w:val="both"/>
        <w:rPr>
          <w:rFonts w:ascii="Calibri" w:hAnsi="Calibri" w:cs="Calibri"/>
          <w:color w:val="000000" w:themeColor="text1"/>
          <w:kern w:val="0"/>
          <w:shd w:val="clear" w:color="auto" w:fill="FFFFFF"/>
        </w:rPr>
      </w:pPr>
    </w:p>
    <w:p w14:paraId="226C82B2" w14:textId="77777777" w:rsidR="00B563DB" w:rsidRDefault="00B563DB" w:rsidP="00081E0E">
      <w:pPr>
        <w:jc w:val="both"/>
      </w:pPr>
    </w:p>
    <w:p w14:paraId="2473AE20" w14:textId="73FC964D" w:rsidR="00A17E65" w:rsidRPr="00B563DB" w:rsidRDefault="00B563DB" w:rsidP="00B563DB">
      <w:pPr>
        <w:pStyle w:val="Nadpis5"/>
        <w:rPr>
          <w:b/>
          <w:bCs/>
          <w:color w:val="323E4F" w:themeColor="text2" w:themeShade="BF"/>
        </w:rPr>
      </w:pPr>
      <w:bookmarkStart w:id="66" w:name="_Toc203078200"/>
      <w:bookmarkStart w:id="67" w:name="_Toc203078737"/>
      <w:r w:rsidRPr="00B33008">
        <w:rPr>
          <w:b/>
          <w:bCs/>
          <w:i/>
          <w:iCs/>
          <w:color w:val="323E4F" w:themeColor="text2" w:themeShade="BF"/>
        </w:rPr>
        <w:t xml:space="preserve">1.2.2.2.4 </w:t>
      </w:r>
      <w:r w:rsidR="00A17E65" w:rsidRPr="00B33008">
        <w:rPr>
          <w:b/>
          <w:bCs/>
          <w:i/>
          <w:iCs/>
          <w:color w:val="323E4F" w:themeColor="text2" w:themeShade="BF"/>
        </w:rPr>
        <w:t>Předškolní vzdělávání</w:t>
      </w:r>
      <w:bookmarkEnd w:id="66"/>
      <w:bookmarkEnd w:id="67"/>
    </w:p>
    <w:p w14:paraId="1272BD61" w14:textId="77777777" w:rsidR="00A17E65" w:rsidRPr="00A17E65" w:rsidRDefault="00A17E65" w:rsidP="00D268B8">
      <w:pPr>
        <w:spacing w:after="0" w:line="240" w:lineRule="auto"/>
        <w:jc w:val="both"/>
        <w:rPr>
          <w:rFonts w:cstheme="minorHAnsi"/>
          <w:kern w:val="0"/>
        </w:rPr>
      </w:pPr>
      <w:r w:rsidRPr="00A17E65">
        <w:rPr>
          <w:rFonts w:cstheme="minorHAnsi"/>
          <w:kern w:val="0"/>
        </w:rPr>
        <w:t xml:space="preserve">ORP Louny nabízí předškolní vzdělávání ve 25 zařízení, a to ve 24 veřejných MŠ a 1 soukromé MŠ. </w:t>
      </w:r>
      <w:r w:rsidRPr="00A17E65">
        <w:rPr>
          <w:rFonts w:cstheme="minorHAnsi"/>
          <w:kern w:val="0"/>
        </w:rPr>
        <w:br/>
        <w:t>1 z MŠ je speciální. 6 MŠ je spojeno se ZŠ.</w:t>
      </w:r>
    </w:p>
    <w:p w14:paraId="56D7F0BA" w14:textId="77777777" w:rsidR="00A17E65" w:rsidRDefault="00A17E65" w:rsidP="00D268B8">
      <w:pPr>
        <w:widowControl w:val="0"/>
        <w:spacing w:after="0" w:line="240" w:lineRule="auto"/>
        <w:jc w:val="both"/>
        <w:rPr>
          <w:rFonts w:cstheme="minorHAnsi"/>
          <w:kern w:val="0"/>
        </w:rPr>
      </w:pPr>
      <w:r w:rsidRPr="00A17E65">
        <w:rPr>
          <w:rFonts w:cstheme="minorHAnsi"/>
          <w:kern w:val="0"/>
        </w:rPr>
        <w:t xml:space="preserve">Město Louny zřizuje následujících 7 MŠ: </w:t>
      </w:r>
    </w:p>
    <w:p w14:paraId="48045C35" w14:textId="77777777" w:rsidR="00101AB2" w:rsidRPr="00A17E65" w:rsidRDefault="00101AB2" w:rsidP="00D268B8">
      <w:pPr>
        <w:widowControl w:val="0"/>
        <w:spacing w:after="0" w:line="240" w:lineRule="auto"/>
        <w:jc w:val="both"/>
        <w:rPr>
          <w:rFonts w:cstheme="minorHAnsi"/>
          <w:kern w:val="0"/>
        </w:rPr>
      </w:pPr>
    </w:p>
    <w:p w14:paraId="353AFC24" w14:textId="77777777" w:rsidR="00A17E65" w:rsidRP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Louny, Fügnerova 1371, příspěvková organizace/pracoviště Dykova</w:t>
      </w:r>
    </w:p>
    <w:p w14:paraId="32E7D27C" w14:textId="77777777" w:rsidR="00A17E65" w:rsidRP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Louny, Přemyslovců 2205, příspěvková organizace;</w:t>
      </w:r>
    </w:p>
    <w:p w14:paraId="0282BDFC" w14:textId="77777777" w:rsidR="00A17E65" w:rsidRP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Louny, Kpt. Nálepky 2309, příspěvková organizace</w:t>
      </w:r>
    </w:p>
    <w:p w14:paraId="6CBF2557" w14:textId="1D4BE417" w:rsidR="00A17E65" w:rsidRP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Louny, Šafaříkova 2539, příspěvková organizace/pracoviště Čs.</w:t>
      </w:r>
      <w:r w:rsidR="00A73A1E">
        <w:rPr>
          <w:rFonts w:cstheme="minorHAnsi"/>
          <w:kern w:val="0"/>
        </w:rPr>
        <w:t xml:space="preserve"> </w:t>
      </w:r>
      <w:r w:rsidRPr="00A17E65">
        <w:rPr>
          <w:rFonts w:cstheme="minorHAnsi"/>
          <w:kern w:val="0"/>
        </w:rPr>
        <w:t>Armády</w:t>
      </w:r>
    </w:p>
    <w:p w14:paraId="7C086EAB" w14:textId="77777777" w:rsid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Louny, V Domcích 2427, příspěvková organizace;</w:t>
      </w:r>
    </w:p>
    <w:p w14:paraId="592174B7" w14:textId="77777777" w:rsidR="00101AB2" w:rsidRDefault="00101AB2" w:rsidP="000B26FC">
      <w:pPr>
        <w:widowControl w:val="0"/>
        <w:numPr>
          <w:ilvl w:val="0"/>
          <w:numId w:val="83"/>
        </w:numPr>
        <w:spacing w:after="0" w:line="240" w:lineRule="auto"/>
        <w:jc w:val="both"/>
        <w:rPr>
          <w:rFonts w:cstheme="minorHAnsi"/>
          <w:kern w:val="0"/>
        </w:rPr>
      </w:pPr>
      <w:r>
        <w:rPr>
          <w:rFonts w:cstheme="minorHAnsi"/>
          <w:kern w:val="0"/>
        </w:rPr>
        <w:t>Z</w:t>
      </w:r>
      <w:r w:rsidR="00A17E65" w:rsidRPr="00A17E65">
        <w:rPr>
          <w:rFonts w:cstheme="minorHAnsi"/>
          <w:kern w:val="0"/>
        </w:rPr>
        <w:t xml:space="preserve">ákladní škola a Mateřská škola Kpt. Otakara Jaroše Louny, 28. října 2173, příspěvková </w:t>
      </w:r>
      <w:r>
        <w:rPr>
          <w:rFonts w:cstheme="minorHAnsi"/>
          <w:kern w:val="0"/>
        </w:rPr>
        <w:t xml:space="preserve"> </w:t>
      </w:r>
    </w:p>
    <w:p w14:paraId="6A8A94D3" w14:textId="5D94A444" w:rsidR="00A17E65" w:rsidRPr="00A17E65" w:rsidRDefault="00101AB2" w:rsidP="00D268B8">
      <w:pPr>
        <w:widowControl w:val="0"/>
        <w:spacing w:after="0" w:line="240" w:lineRule="auto"/>
        <w:jc w:val="both"/>
        <w:rPr>
          <w:rFonts w:cstheme="minorHAnsi"/>
          <w:kern w:val="0"/>
        </w:rPr>
      </w:pPr>
      <w:r>
        <w:rPr>
          <w:rFonts w:cstheme="minorHAnsi"/>
          <w:kern w:val="0"/>
        </w:rPr>
        <w:t xml:space="preserve">              </w:t>
      </w:r>
      <w:r w:rsidR="00A17E65" w:rsidRPr="00A17E65">
        <w:rPr>
          <w:rFonts w:cstheme="minorHAnsi"/>
          <w:kern w:val="0"/>
        </w:rPr>
        <w:t>organizace;</w:t>
      </w:r>
    </w:p>
    <w:p w14:paraId="617C427C" w14:textId="77777777" w:rsidR="00A17E65" w:rsidRP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speciální Louny, Školní 2428.</w:t>
      </w:r>
    </w:p>
    <w:p w14:paraId="770F7519" w14:textId="77777777" w:rsidR="00A17E65" w:rsidRPr="00A17E65" w:rsidRDefault="00A17E65" w:rsidP="00D268B8">
      <w:pPr>
        <w:widowControl w:val="0"/>
        <w:spacing w:after="0" w:line="240" w:lineRule="auto"/>
        <w:jc w:val="both"/>
        <w:rPr>
          <w:rFonts w:cstheme="minorHAnsi"/>
          <w:kern w:val="0"/>
        </w:rPr>
      </w:pPr>
      <w:r w:rsidRPr="00A17E65">
        <w:rPr>
          <w:rFonts w:cstheme="minorHAnsi"/>
          <w:kern w:val="0"/>
        </w:rPr>
        <w:t xml:space="preserve">V Lounech se nachází také Soukromá MŠ Mateřinka, </w:t>
      </w:r>
      <w:proofErr w:type="spellStart"/>
      <w:r w:rsidRPr="00A17E65">
        <w:rPr>
          <w:rFonts w:cstheme="minorHAnsi"/>
          <w:kern w:val="0"/>
        </w:rPr>
        <w:t>Holárkovy</w:t>
      </w:r>
      <w:proofErr w:type="spellEnd"/>
      <w:r w:rsidRPr="00A17E65">
        <w:rPr>
          <w:rFonts w:cstheme="minorHAnsi"/>
          <w:kern w:val="0"/>
        </w:rPr>
        <w:t xml:space="preserve"> Sady 238, zřizovaná soukromým subjektem.   </w:t>
      </w:r>
    </w:p>
    <w:p w14:paraId="270C290F" w14:textId="77777777" w:rsidR="00A17E65" w:rsidRPr="00A17E65" w:rsidRDefault="00A17E65" w:rsidP="00D268B8">
      <w:pPr>
        <w:widowControl w:val="0"/>
        <w:spacing w:after="0" w:line="240" w:lineRule="auto"/>
        <w:jc w:val="both"/>
        <w:rPr>
          <w:rFonts w:cstheme="minorHAnsi"/>
          <w:kern w:val="0"/>
        </w:rPr>
      </w:pPr>
      <w:bookmarkStart w:id="68" w:name="_Toc94543069"/>
      <w:bookmarkStart w:id="69" w:name="_Toc94546964"/>
      <w:bookmarkStart w:id="70" w:name="_Toc94552929"/>
      <w:bookmarkStart w:id="71" w:name="_Toc94556850"/>
      <w:bookmarkStart w:id="72" w:name="_Toc94560771"/>
      <w:bookmarkStart w:id="73" w:name="_Toc94564692"/>
      <w:bookmarkStart w:id="74" w:name="_Toc94552419"/>
      <w:bookmarkStart w:id="75" w:name="_Toc94571799"/>
      <w:bookmarkStart w:id="76" w:name="_Toc99385938"/>
      <w:bookmarkStart w:id="77" w:name="_Toc99389840"/>
      <w:bookmarkEnd w:id="68"/>
      <w:bookmarkEnd w:id="69"/>
      <w:bookmarkEnd w:id="70"/>
      <w:bookmarkEnd w:id="71"/>
      <w:bookmarkEnd w:id="72"/>
      <w:bookmarkEnd w:id="73"/>
      <w:bookmarkEnd w:id="74"/>
      <w:bookmarkEnd w:id="75"/>
      <w:bookmarkEnd w:id="76"/>
      <w:bookmarkEnd w:id="77"/>
    </w:p>
    <w:p w14:paraId="3102EE2A" w14:textId="77777777" w:rsidR="00A73A1E" w:rsidRDefault="00A73A1E" w:rsidP="00D268B8">
      <w:pPr>
        <w:widowControl w:val="0"/>
        <w:spacing w:after="0" w:line="240" w:lineRule="auto"/>
        <w:jc w:val="both"/>
        <w:rPr>
          <w:rFonts w:cstheme="minorHAnsi"/>
          <w:kern w:val="0"/>
        </w:rPr>
      </w:pPr>
    </w:p>
    <w:p w14:paraId="641E90F4" w14:textId="7D9DFD14" w:rsidR="00A17E65" w:rsidRDefault="00A17E65" w:rsidP="00D268B8">
      <w:pPr>
        <w:widowControl w:val="0"/>
        <w:spacing w:after="0" w:line="240" w:lineRule="auto"/>
        <w:jc w:val="both"/>
        <w:rPr>
          <w:rFonts w:cstheme="minorHAnsi"/>
          <w:kern w:val="0"/>
        </w:rPr>
      </w:pPr>
      <w:r w:rsidRPr="00A17E65">
        <w:rPr>
          <w:rFonts w:cstheme="minorHAnsi"/>
          <w:kern w:val="0"/>
        </w:rPr>
        <w:t xml:space="preserve">Dále se na území ORP Louny nachází 17 MŠ zřizované městy a obcemi: </w:t>
      </w:r>
    </w:p>
    <w:p w14:paraId="6D1E7C26" w14:textId="77777777" w:rsidR="00101AB2" w:rsidRPr="00A17E65" w:rsidRDefault="00101AB2" w:rsidP="00D268B8">
      <w:pPr>
        <w:widowControl w:val="0"/>
        <w:spacing w:after="0" w:line="240" w:lineRule="auto"/>
        <w:jc w:val="both"/>
        <w:rPr>
          <w:rFonts w:cstheme="minorHAnsi"/>
          <w:kern w:val="0"/>
        </w:rPr>
      </w:pPr>
    </w:p>
    <w:p w14:paraId="03ABD010"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Dobroměřice, Středohor 362, Dobroměřice (zřizovatel Dobroměřice);</w:t>
      </w:r>
    </w:p>
    <w:p w14:paraId="7159AD1B"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Hřivice, č.p. 88, Hřivice (zřizovatel Hřivice);</w:t>
      </w:r>
    </w:p>
    <w:p w14:paraId="220CC039" w14:textId="77777777" w:rsidR="00101AB2" w:rsidRDefault="00A17E65" w:rsidP="000B26FC">
      <w:pPr>
        <w:widowControl w:val="0"/>
        <w:numPr>
          <w:ilvl w:val="0"/>
          <w:numId w:val="84"/>
        </w:numPr>
        <w:spacing w:after="0" w:line="240" w:lineRule="auto"/>
        <w:jc w:val="both"/>
        <w:rPr>
          <w:rFonts w:cstheme="minorHAnsi"/>
          <w:b/>
          <w:bCs/>
          <w:kern w:val="0"/>
        </w:rPr>
      </w:pPr>
      <w:r w:rsidRPr="00A17E65">
        <w:rPr>
          <w:rFonts w:cstheme="minorHAnsi"/>
          <w:b/>
          <w:bCs/>
          <w:kern w:val="0"/>
        </w:rPr>
        <w:t>Mateřská škola Chlumčany, č.p. 81, Chlumčany (zřizovatel Chlumčany)</w:t>
      </w:r>
      <w:r>
        <w:rPr>
          <w:rFonts w:cstheme="minorHAnsi"/>
          <w:b/>
          <w:bCs/>
          <w:kern w:val="0"/>
        </w:rPr>
        <w:t xml:space="preserve">/nejsou zapojeny v </w:t>
      </w:r>
      <w:r w:rsidR="00101AB2">
        <w:rPr>
          <w:rFonts w:cstheme="minorHAnsi"/>
          <w:b/>
          <w:bCs/>
          <w:kern w:val="0"/>
        </w:rPr>
        <w:t xml:space="preserve"> </w:t>
      </w:r>
    </w:p>
    <w:p w14:paraId="1852E6F6" w14:textId="47DFDC85" w:rsidR="00A17E65" w:rsidRPr="00A17E65" w:rsidRDefault="00101AB2" w:rsidP="00D268B8">
      <w:pPr>
        <w:widowControl w:val="0"/>
        <w:spacing w:after="0" w:line="240" w:lineRule="auto"/>
        <w:jc w:val="both"/>
        <w:rPr>
          <w:rFonts w:cstheme="minorHAnsi"/>
          <w:b/>
          <w:bCs/>
          <w:kern w:val="0"/>
        </w:rPr>
      </w:pPr>
      <w:r>
        <w:rPr>
          <w:rFonts w:cstheme="minorHAnsi"/>
          <w:b/>
          <w:bCs/>
          <w:kern w:val="0"/>
        </w:rPr>
        <w:t xml:space="preserve">              </w:t>
      </w:r>
      <w:r w:rsidR="00A17E65">
        <w:rPr>
          <w:rFonts w:cstheme="minorHAnsi"/>
          <w:b/>
          <w:bCs/>
          <w:kern w:val="0"/>
        </w:rPr>
        <w:t>MAP</w:t>
      </w:r>
    </w:p>
    <w:p w14:paraId="2CF7C767" w14:textId="77777777" w:rsidR="00101AB2" w:rsidRDefault="00A17E65" w:rsidP="000B26FC">
      <w:pPr>
        <w:widowControl w:val="0"/>
        <w:numPr>
          <w:ilvl w:val="0"/>
          <w:numId w:val="84"/>
        </w:numPr>
        <w:spacing w:after="0" w:line="240" w:lineRule="auto"/>
        <w:jc w:val="both"/>
        <w:rPr>
          <w:rFonts w:cstheme="minorHAnsi"/>
          <w:b/>
          <w:bCs/>
          <w:kern w:val="0"/>
        </w:rPr>
      </w:pPr>
      <w:r w:rsidRPr="00A17E65">
        <w:rPr>
          <w:rFonts w:cstheme="minorHAnsi"/>
          <w:b/>
          <w:bCs/>
          <w:kern w:val="0"/>
        </w:rPr>
        <w:t>Mateřská škola Lenešice, Knížete Václava 534, Lenešice (zřizovatel Lenešice)</w:t>
      </w:r>
      <w:r>
        <w:rPr>
          <w:rFonts w:cstheme="minorHAnsi"/>
          <w:b/>
          <w:bCs/>
          <w:kern w:val="0"/>
        </w:rPr>
        <w:t xml:space="preserve">/nejsou </w:t>
      </w:r>
    </w:p>
    <w:p w14:paraId="3F733279" w14:textId="18A30734" w:rsidR="00A17E65" w:rsidRPr="00A17E65" w:rsidRDefault="00101AB2" w:rsidP="00D268B8">
      <w:pPr>
        <w:widowControl w:val="0"/>
        <w:spacing w:after="0" w:line="240" w:lineRule="auto"/>
        <w:jc w:val="both"/>
        <w:rPr>
          <w:rFonts w:cstheme="minorHAnsi"/>
          <w:b/>
          <w:bCs/>
          <w:kern w:val="0"/>
        </w:rPr>
      </w:pPr>
      <w:r>
        <w:rPr>
          <w:rFonts w:cstheme="minorHAnsi"/>
          <w:b/>
          <w:bCs/>
          <w:kern w:val="0"/>
        </w:rPr>
        <w:t xml:space="preserve">              </w:t>
      </w:r>
      <w:r w:rsidR="00A17E65">
        <w:rPr>
          <w:rFonts w:cstheme="minorHAnsi"/>
          <w:b/>
          <w:bCs/>
          <w:kern w:val="0"/>
        </w:rPr>
        <w:t>zapojeny v MAP</w:t>
      </w:r>
    </w:p>
    <w:p w14:paraId="41643442"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Libčeves, K Zámku 18, Libčeves (zřizovatel Libčeves);</w:t>
      </w:r>
    </w:p>
    <w:p w14:paraId="3C359BD2"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Panenský Týnec, č.p. 63, Panenský Týnec (zřizovatel Panenský Týnec);</w:t>
      </w:r>
    </w:p>
    <w:p w14:paraId="6FA7AAF1"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Peruc, Pivovarská 380, Peruc (zřizovatel Peruc);</w:t>
      </w:r>
    </w:p>
    <w:p w14:paraId="0E55CFB9"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Postoloprty, Jiráskovo náměstí 495, Postoloprty (zřizovatel Postoloprty);</w:t>
      </w:r>
    </w:p>
    <w:p w14:paraId="0D0E9C8A"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Ročov, č.p. 199, Ročov (zřizovatel Ročov);</w:t>
      </w:r>
    </w:p>
    <w:p w14:paraId="049813AF"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Slavětín, Svatojánské náměstí 46, Slavětín (zřizovatel Slavětín);</w:t>
      </w:r>
    </w:p>
    <w:p w14:paraId="5937C0DE"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Vrbno nad Lesy, č.p. 26, Vrbno nad Lesy (zřizovatel Vrbno nad Lesy);</w:t>
      </w:r>
    </w:p>
    <w:p w14:paraId="4AEEE980"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Veltěže, Perucká 73, Veltěže (zřizovatel Veltěže)</w:t>
      </w:r>
    </w:p>
    <w:p w14:paraId="4A80C012"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Základní a mateřská škola Cítoliby, B. Němcové 349, Cítoliby (zřizovatel Cítoliby);</w:t>
      </w:r>
    </w:p>
    <w:p w14:paraId="485553F2"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Základní škola a Mateřská škola Černčice (zřizovatel Černčice);</w:t>
      </w:r>
    </w:p>
    <w:p w14:paraId="0C8249DA"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Základní škola a Mateřská škola Domoušice, č.p. 199, Domoušice (zřizovatel Domoušice);</w:t>
      </w:r>
    </w:p>
    <w:p w14:paraId="7D57E8FD"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Základní škola a Mateřská škola Koštice, č.p. 53, Koštice (zřizovatel Koštice);</w:t>
      </w:r>
    </w:p>
    <w:p w14:paraId="309225FA" w14:textId="77777777" w:rsidR="00A17E65" w:rsidRPr="00A17E65" w:rsidRDefault="00A17E65" w:rsidP="000B26FC">
      <w:pPr>
        <w:widowControl w:val="0"/>
        <w:numPr>
          <w:ilvl w:val="0"/>
          <w:numId w:val="84"/>
        </w:numPr>
        <w:spacing w:after="0" w:line="276" w:lineRule="auto"/>
        <w:jc w:val="both"/>
        <w:rPr>
          <w:rFonts w:ascii="Calibri" w:hAnsi="Calibri" w:cs="Times New Roman"/>
          <w:kern w:val="0"/>
          <w:szCs w:val="20"/>
        </w:rPr>
      </w:pPr>
      <w:r w:rsidRPr="00A17E65">
        <w:rPr>
          <w:rFonts w:cstheme="minorHAnsi"/>
          <w:kern w:val="0"/>
        </w:rPr>
        <w:t xml:space="preserve">Základní škola a Mateřská škola </w:t>
      </w:r>
      <w:proofErr w:type="spellStart"/>
      <w:r w:rsidRPr="00A17E65">
        <w:rPr>
          <w:rFonts w:cstheme="minorHAnsi"/>
          <w:kern w:val="0"/>
        </w:rPr>
        <w:t>Zeměchy</w:t>
      </w:r>
      <w:proofErr w:type="spellEnd"/>
      <w:r w:rsidRPr="00A17E65">
        <w:rPr>
          <w:rFonts w:cstheme="minorHAnsi"/>
          <w:kern w:val="0"/>
        </w:rPr>
        <w:t xml:space="preserve">, </w:t>
      </w:r>
      <w:proofErr w:type="spellStart"/>
      <w:r w:rsidRPr="00A17E65">
        <w:rPr>
          <w:rFonts w:cstheme="minorHAnsi"/>
          <w:kern w:val="0"/>
        </w:rPr>
        <w:t>Zeměchy</w:t>
      </w:r>
      <w:proofErr w:type="spellEnd"/>
      <w:r w:rsidRPr="00A17E65">
        <w:rPr>
          <w:rFonts w:cstheme="minorHAnsi"/>
          <w:kern w:val="0"/>
        </w:rPr>
        <w:t xml:space="preserve"> 44, Jimlín (zřizovatel Jimlín).</w:t>
      </w:r>
    </w:p>
    <w:p w14:paraId="71C7A93B" w14:textId="77777777" w:rsidR="00A17E65" w:rsidRPr="00A17E65" w:rsidRDefault="00A17E65" w:rsidP="00A17E65">
      <w:pPr>
        <w:widowControl w:val="0"/>
        <w:spacing w:after="0" w:line="276" w:lineRule="auto"/>
        <w:jc w:val="both"/>
        <w:rPr>
          <w:rFonts w:ascii="Calibri" w:hAnsi="Calibri" w:cs="Times New Roman"/>
          <w:kern w:val="0"/>
          <w:szCs w:val="20"/>
        </w:rPr>
      </w:pPr>
    </w:p>
    <w:p w14:paraId="5548A0FD" w14:textId="77777777" w:rsidR="00A73A1E" w:rsidRDefault="00A73A1E" w:rsidP="00845982">
      <w:pPr>
        <w:rPr>
          <w:color w:val="323E4F" w:themeColor="text2" w:themeShade="BF"/>
          <w:u w:val="single"/>
        </w:rPr>
      </w:pPr>
    </w:p>
    <w:p w14:paraId="775576F1" w14:textId="77777777" w:rsidR="00C74751" w:rsidRDefault="00C74751" w:rsidP="00845982">
      <w:pPr>
        <w:rPr>
          <w:color w:val="323E4F" w:themeColor="text2" w:themeShade="BF"/>
          <w:u w:val="single"/>
        </w:rPr>
      </w:pPr>
    </w:p>
    <w:p w14:paraId="32333953" w14:textId="7FF2ADC2" w:rsidR="005F6A28" w:rsidRPr="00845982" w:rsidRDefault="005F6A28" w:rsidP="00845982">
      <w:pPr>
        <w:jc w:val="center"/>
        <w:rPr>
          <w:color w:val="323E4F" w:themeColor="text2" w:themeShade="BF"/>
          <w:u w:val="single"/>
        </w:rPr>
      </w:pPr>
      <w:r w:rsidRPr="00101AB2">
        <w:rPr>
          <w:color w:val="323E4F" w:themeColor="text2" w:themeShade="BF"/>
          <w:u w:val="single"/>
        </w:rPr>
        <w:lastRenderedPageBreak/>
        <w:t xml:space="preserve">Informace o </w:t>
      </w:r>
      <w:r w:rsidRPr="00101AB2">
        <w:rPr>
          <w:b/>
          <w:bCs/>
          <w:color w:val="323E4F" w:themeColor="text2" w:themeShade="BF"/>
          <w:u w:val="single"/>
        </w:rPr>
        <w:t>MŠ v ORP Louny</w:t>
      </w:r>
      <w:r w:rsidRPr="00101AB2">
        <w:rPr>
          <w:color w:val="323E4F" w:themeColor="text2" w:themeShade="BF"/>
          <w:u w:val="single"/>
        </w:rPr>
        <w:t xml:space="preserve"> zapojených do projektu MAP</w:t>
      </w:r>
      <w:r w:rsidR="00A73A1E">
        <w:rPr>
          <w:color w:val="323E4F" w:themeColor="text2" w:themeShade="BF"/>
          <w:u w:val="single"/>
        </w:rPr>
        <w:t xml:space="preserve"> IV</w:t>
      </w:r>
      <w:r w:rsidRPr="00101AB2">
        <w:rPr>
          <w:color w:val="323E4F" w:themeColor="text2" w:themeShade="BF"/>
          <w:u w:val="single"/>
        </w:rPr>
        <w:t xml:space="preserve"> (kapacita, počty tříd a dětí v letech realizace projektu MAP </w:t>
      </w:r>
      <w:proofErr w:type="gramStart"/>
      <w:r w:rsidRPr="00101AB2">
        <w:rPr>
          <w:color w:val="323E4F" w:themeColor="text2" w:themeShade="BF"/>
          <w:u w:val="single"/>
        </w:rPr>
        <w:t>4 – 2023</w:t>
      </w:r>
      <w:proofErr w:type="gramEnd"/>
      <w:r w:rsidRPr="00101AB2">
        <w:rPr>
          <w:color w:val="323E4F" w:themeColor="text2" w:themeShade="BF"/>
          <w:u w:val="single"/>
        </w:rPr>
        <w:t>/2024, 2024/2025)</w:t>
      </w:r>
    </w:p>
    <w:tbl>
      <w:tblPr>
        <w:tblW w:w="10070" w:type="dxa"/>
        <w:jc w:val="center"/>
        <w:tblCellMar>
          <w:left w:w="70" w:type="dxa"/>
          <w:right w:w="70" w:type="dxa"/>
        </w:tblCellMar>
        <w:tblLook w:val="04A0" w:firstRow="1" w:lastRow="0" w:firstColumn="1" w:lastColumn="0" w:noHBand="0" w:noVBand="1"/>
      </w:tblPr>
      <w:tblGrid>
        <w:gridCol w:w="4400"/>
        <w:gridCol w:w="1134"/>
        <w:gridCol w:w="1134"/>
        <w:gridCol w:w="1134"/>
        <w:gridCol w:w="1134"/>
        <w:gridCol w:w="1134"/>
      </w:tblGrid>
      <w:tr w:rsidR="005F6A28" w:rsidRPr="005F6A28" w14:paraId="7254F82E" w14:textId="77777777" w:rsidTr="004D4F60">
        <w:trPr>
          <w:trHeight w:val="288"/>
          <w:jc w:val="center"/>
        </w:trPr>
        <w:tc>
          <w:tcPr>
            <w:tcW w:w="100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bottom"/>
            <w:hideMark/>
          </w:tcPr>
          <w:p w14:paraId="722AE30A"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845982">
              <w:rPr>
                <w:rFonts w:ascii="Calibri" w:eastAsia="Times New Roman" w:hAnsi="Calibri" w:cs="Calibri"/>
                <w:b/>
                <w:bCs/>
                <w:color w:val="FFFFFF" w:themeColor="background1"/>
                <w:kern w:val="0"/>
                <w:sz w:val="20"/>
                <w:szCs w:val="20"/>
                <w:lang w:eastAsia="cs-CZ"/>
                <w14:ligatures w14:val="none"/>
              </w:rPr>
              <w:t>Mateřské školy ORP Louny zapojené do projektu MAP ORP Louny IV</w:t>
            </w:r>
          </w:p>
        </w:tc>
      </w:tr>
      <w:tr w:rsidR="005F6A28" w:rsidRPr="005F6A28" w14:paraId="57DB7D02" w14:textId="77777777" w:rsidTr="004D4F60">
        <w:trPr>
          <w:trHeight w:val="288"/>
          <w:jc w:val="center"/>
        </w:trPr>
        <w:tc>
          <w:tcPr>
            <w:tcW w:w="440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0C1FF29"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Organizace</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D66AADF"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Kapacita</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6B62B32"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2023/2024</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5A3CC24"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2024/2025</w:t>
            </w:r>
          </w:p>
        </w:tc>
      </w:tr>
      <w:tr w:rsidR="005F6A28" w:rsidRPr="005F6A28" w14:paraId="41597FB2" w14:textId="77777777" w:rsidTr="004D4F60">
        <w:trPr>
          <w:trHeight w:val="288"/>
          <w:jc w:val="center"/>
        </w:trPr>
        <w:tc>
          <w:tcPr>
            <w:tcW w:w="44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A57A034" w14:textId="77777777" w:rsidR="005F6A28" w:rsidRPr="005F6A28" w:rsidRDefault="005F6A28"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EA9A2A3" w14:textId="77777777" w:rsidR="005F6A28" w:rsidRPr="005F6A28" w:rsidRDefault="005F6A28"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CD12673"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EBCDE72"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Počet dětí</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EAE9EFE"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C165F79"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Počet dětí</w:t>
            </w:r>
          </w:p>
        </w:tc>
      </w:tr>
      <w:tr w:rsidR="005F6A28" w:rsidRPr="005F6A28" w14:paraId="6B24A34A"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184A83B"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Cítoliby</w:t>
            </w:r>
          </w:p>
        </w:tc>
        <w:tc>
          <w:tcPr>
            <w:tcW w:w="1134" w:type="dxa"/>
            <w:tcBorders>
              <w:top w:val="single" w:sz="4" w:space="0" w:color="FFFFFF" w:themeColor="background1"/>
              <w:left w:val="single" w:sz="4" w:space="0" w:color="FFFFFF" w:themeColor="background1"/>
              <w:bottom w:val="single" w:sz="4" w:space="0" w:color="auto"/>
              <w:right w:val="nil"/>
            </w:tcBorders>
            <w:vAlign w:val="center"/>
            <w:hideMark/>
          </w:tcPr>
          <w:p w14:paraId="7936ADB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63</w:t>
            </w:r>
          </w:p>
        </w:tc>
        <w:tc>
          <w:tcPr>
            <w:tcW w:w="1134" w:type="dxa"/>
            <w:tcBorders>
              <w:top w:val="single" w:sz="4" w:space="0" w:color="FFFFFF" w:themeColor="background1"/>
              <w:left w:val="single" w:sz="4" w:space="0" w:color="auto"/>
              <w:bottom w:val="single" w:sz="4" w:space="0" w:color="auto"/>
              <w:right w:val="single" w:sz="4" w:space="0" w:color="auto"/>
            </w:tcBorders>
            <w:vAlign w:val="center"/>
            <w:hideMark/>
          </w:tcPr>
          <w:p w14:paraId="41B3D80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2B72FFA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58</w:t>
            </w:r>
          </w:p>
        </w:tc>
        <w:tc>
          <w:tcPr>
            <w:tcW w:w="1134" w:type="dxa"/>
            <w:tcBorders>
              <w:top w:val="single" w:sz="4" w:space="0" w:color="FFFFFF" w:themeColor="background1"/>
              <w:left w:val="nil"/>
              <w:bottom w:val="single" w:sz="4" w:space="0" w:color="auto"/>
              <w:right w:val="single" w:sz="4" w:space="0" w:color="auto"/>
            </w:tcBorders>
            <w:vAlign w:val="center"/>
            <w:hideMark/>
          </w:tcPr>
          <w:p w14:paraId="75C74AB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798B2C0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r>
      <w:tr w:rsidR="005F6A28" w:rsidRPr="005F6A28" w14:paraId="54D28EEB"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799483D"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Černčice</w:t>
            </w:r>
          </w:p>
        </w:tc>
        <w:tc>
          <w:tcPr>
            <w:tcW w:w="1134" w:type="dxa"/>
            <w:tcBorders>
              <w:top w:val="nil"/>
              <w:left w:val="single" w:sz="4" w:space="0" w:color="FFFFFF" w:themeColor="background1"/>
              <w:bottom w:val="single" w:sz="4" w:space="0" w:color="auto"/>
              <w:right w:val="nil"/>
            </w:tcBorders>
            <w:vAlign w:val="center"/>
            <w:hideMark/>
          </w:tcPr>
          <w:p w14:paraId="4E753DD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70</w:t>
            </w:r>
          </w:p>
        </w:tc>
        <w:tc>
          <w:tcPr>
            <w:tcW w:w="1134" w:type="dxa"/>
            <w:tcBorders>
              <w:top w:val="nil"/>
              <w:left w:val="single" w:sz="4" w:space="0" w:color="auto"/>
              <w:bottom w:val="single" w:sz="4" w:space="0" w:color="auto"/>
              <w:right w:val="single" w:sz="4" w:space="0" w:color="auto"/>
            </w:tcBorders>
            <w:vAlign w:val="center"/>
            <w:hideMark/>
          </w:tcPr>
          <w:p w14:paraId="02D1B6A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257CBFA"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68</w:t>
            </w:r>
          </w:p>
        </w:tc>
        <w:tc>
          <w:tcPr>
            <w:tcW w:w="1134" w:type="dxa"/>
            <w:tcBorders>
              <w:top w:val="nil"/>
              <w:left w:val="nil"/>
              <w:bottom w:val="single" w:sz="4" w:space="0" w:color="auto"/>
              <w:right w:val="single" w:sz="4" w:space="0" w:color="auto"/>
            </w:tcBorders>
            <w:vAlign w:val="center"/>
            <w:hideMark/>
          </w:tcPr>
          <w:p w14:paraId="3D3903F9"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F5A433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69</w:t>
            </w:r>
          </w:p>
        </w:tc>
      </w:tr>
      <w:tr w:rsidR="005F6A28" w:rsidRPr="005F6A28" w14:paraId="5DC14BF7" w14:textId="77777777" w:rsidTr="004D4F60">
        <w:trPr>
          <w:trHeight w:val="312"/>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CC1AEB4"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Dobroměřice</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1D58075C"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60</w:t>
            </w:r>
          </w:p>
        </w:tc>
        <w:tc>
          <w:tcPr>
            <w:tcW w:w="1134" w:type="dxa"/>
            <w:tcBorders>
              <w:top w:val="nil"/>
              <w:left w:val="single" w:sz="4" w:space="0" w:color="auto"/>
              <w:bottom w:val="single" w:sz="4" w:space="0" w:color="auto"/>
              <w:right w:val="single" w:sz="4" w:space="0" w:color="auto"/>
            </w:tcBorders>
            <w:vAlign w:val="center"/>
            <w:hideMark/>
          </w:tcPr>
          <w:p w14:paraId="551F1156"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23E903E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c>
          <w:tcPr>
            <w:tcW w:w="1134" w:type="dxa"/>
            <w:tcBorders>
              <w:top w:val="nil"/>
              <w:left w:val="nil"/>
              <w:bottom w:val="single" w:sz="4" w:space="0" w:color="auto"/>
              <w:right w:val="single" w:sz="4" w:space="0" w:color="auto"/>
            </w:tcBorders>
            <w:vAlign w:val="center"/>
            <w:hideMark/>
          </w:tcPr>
          <w:p w14:paraId="3D48ACA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28158CA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r>
      <w:tr w:rsidR="005F6A28" w:rsidRPr="005F6A28" w14:paraId="01082F93"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B8C1B25"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Základní a mateřská škola Domoušice</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28FA412B"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24</w:t>
            </w:r>
          </w:p>
        </w:tc>
        <w:tc>
          <w:tcPr>
            <w:tcW w:w="1134" w:type="dxa"/>
            <w:tcBorders>
              <w:top w:val="nil"/>
              <w:left w:val="single" w:sz="4" w:space="0" w:color="auto"/>
              <w:bottom w:val="single" w:sz="4" w:space="0" w:color="auto"/>
              <w:right w:val="single" w:sz="4" w:space="0" w:color="auto"/>
            </w:tcBorders>
            <w:vAlign w:val="center"/>
            <w:hideMark/>
          </w:tcPr>
          <w:p w14:paraId="23A2E996"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3BE7E69A"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17</w:t>
            </w:r>
          </w:p>
        </w:tc>
        <w:tc>
          <w:tcPr>
            <w:tcW w:w="1134" w:type="dxa"/>
            <w:tcBorders>
              <w:top w:val="nil"/>
              <w:left w:val="nil"/>
              <w:bottom w:val="single" w:sz="4" w:space="0" w:color="auto"/>
              <w:right w:val="single" w:sz="4" w:space="0" w:color="auto"/>
            </w:tcBorders>
            <w:vAlign w:val="center"/>
            <w:hideMark/>
          </w:tcPr>
          <w:p w14:paraId="4A8663E2"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20B2A8F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r>
      <w:tr w:rsidR="005F6A28" w:rsidRPr="005F6A28" w14:paraId="1F39E53E"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215BDD8"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Základní a mateřská škola </w:t>
            </w:r>
            <w:proofErr w:type="spellStart"/>
            <w:r w:rsidRPr="005F6A28">
              <w:rPr>
                <w:rFonts w:ascii="Calibri" w:eastAsia="Times New Roman" w:hAnsi="Calibri" w:cs="Calibri"/>
                <w:kern w:val="0"/>
                <w:sz w:val="20"/>
                <w:szCs w:val="20"/>
                <w:lang w:eastAsia="cs-CZ"/>
                <w14:ligatures w14:val="none"/>
              </w:rPr>
              <w:t>Zeměchy</w:t>
            </w:r>
            <w:proofErr w:type="spellEnd"/>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0720DE17"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single" w:sz="4" w:space="0" w:color="auto"/>
              <w:bottom w:val="single" w:sz="4" w:space="0" w:color="auto"/>
              <w:right w:val="single" w:sz="4" w:space="0" w:color="auto"/>
            </w:tcBorders>
            <w:vAlign w:val="center"/>
            <w:hideMark/>
          </w:tcPr>
          <w:p w14:paraId="12F4D67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5D339C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235B5FA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370F37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r>
      <w:tr w:rsidR="005F6A28" w:rsidRPr="005F6A28" w14:paraId="54000D6D"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B1C4568"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Mateřská škola Hřivice </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569F5E01"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28</w:t>
            </w:r>
          </w:p>
        </w:tc>
        <w:tc>
          <w:tcPr>
            <w:tcW w:w="1134" w:type="dxa"/>
            <w:tcBorders>
              <w:top w:val="nil"/>
              <w:left w:val="single" w:sz="4" w:space="0" w:color="auto"/>
              <w:bottom w:val="single" w:sz="4" w:space="0" w:color="auto"/>
              <w:right w:val="single" w:sz="4" w:space="0" w:color="auto"/>
            </w:tcBorders>
            <w:vAlign w:val="center"/>
            <w:hideMark/>
          </w:tcPr>
          <w:p w14:paraId="3AE6212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2993D33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134" w:type="dxa"/>
            <w:tcBorders>
              <w:top w:val="nil"/>
              <w:left w:val="nil"/>
              <w:bottom w:val="single" w:sz="4" w:space="0" w:color="auto"/>
              <w:right w:val="single" w:sz="4" w:space="0" w:color="auto"/>
            </w:tcBorders>
            <w:vAlign w:val="center"/>
            <w:hideMark/>
          </w:tcPr>
          <w:p w14:paraId="271B3908"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A679D07"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27</w:t>
            </w:r>
          </w:p>
        </w:tc>
      </w:tr>
      <w:tr w:rsidR="005F6A28" w:rsidRPr="005F6A28" w14:paraId="20EEA6B4"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110006A"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Základní a mateřská škola Koštice</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7DECB8F9"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20</w:t>
            </w:r>
          </w:p>
        </w:tc>
        <w:tc>
          <w:tcPr>
            <w:tcW w:w="1134" w:type="dxa"/>
            <w:tcBorders>
              <w:top w:val="nil"/>
              <w:left w:val="nil"/>
              <w:bottom w:val="single" w:sz="4" w:space="0" w:color="auto"/>
              <w:right w:val="single" w:sz="4" w:space="0" w:color="auto"/>
            </w:tcBorders>
            <w:vAlign w:val="center"/>
            <w:hideMark/>
          </w:tcPr>
          <w:p w14:paraId="7D8119D2"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CC886B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c>
          <w:tcPr>
            <w:tcW w:w="1134" w:type="dxa"/>
            <w:tcBorders>
              <w:top w:val="nil"/>
              <w:left w:val="nil"/>
              <w:bottom w:val="single" w:sz="4" w:space="0" w:color="auto"/>
              <w:right w:val="single" w:sz="4" w:space="0" w:color="auto"/>
            </w:tcBorders>
            <w:vAlign w:val="center"/>
            <w:hideMark/>
          </w:tcPr>
          <w:p w14:paraId="13E6382A"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205508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21</w:t>
            </w:r>
          </w:p>
        </w:tc>
      </w:tr>
      <w:tr w:rsidR="005F6A28" w:rsidRPr="005F6A28" w14:paraId="0C74ABB8" w14:textId="77777777" w:rsidTr="004D4F60">
        <w:trPr>
          <w:trHeight w:val="34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E7E1D8F"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Libčeves</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4740E372"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1F6266D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1D109C41"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134" w:type="dxa"/>
            <w:tcBorders>
              <w:top w:val="nil"/>
              <w:left w:val="nil"/>
              <w:bottom w:val="single" w:sz="4" w:space="0" w:color="auto"/>
              <w:right w:val="single" w:sz="4" w:space="0" w:color="auto"/>
            </w:tcBorders>
            <w:vAlign w:val="center"/>
            <w:hideMark/>
          </w:tcPr>
          <w:p w14:paraId="21472209"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40F1847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22</w:t>
            </w:r>
          </w:p>
        </w:tc>
      </w:tr>
      <w:tr w:rsidR="005F6A28" w:rsidRPr="005F6A28" w14:paraId="1FF20FDC" w14:textId="77777777" w:rsidTr="004D4F60">
        <w:trPr>
          <w:trHeight w:val="23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2EC726E"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ZŠ a MŠ Kpt. Otakara Jaroše, Louny</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73EED5D3"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50</w:t>
            </w:r>
          </w:p>
        </w:tc>
        <w:tc>
          <w:tcPr>
            <w:tcW w:w="1134" w:type="dxa"/>
            <w:tcBorders>
              <w:top w:val="nil"/>
              <w:left w:val="nil"/>
              <w:bottom w:val="single" w:sz="4" w:space="0" w:color="auto"/>
              <w:right w:val="single" w:sz="4" w:space="0" w:color="auto"/>
            </w:tcBorders>
            <w:vAlign w:val="center"/>
            <w:hideMark/>
          </w:tcPr>
          <w:p w14:paraId="2C8E073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5FB6F9A1"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43</w:t>
            </w:r>
          </w:p>
        </w:tc>
        <w:tc>
          <w:tcPr>
            <w:tcW w:w="1134" w:type="dxa"/>
            <w:tcBorders>
              <w:top w:val="nil"/>
              <w:left w:val="nil"/>
              <w:bottom w:val="single" w:sz="4" w:space="0" w:color="auto"/>
              <w:right w:val="single" w:sz="4" w:space="0" w:color="auto"/>
            </w:tcBorders>
            <w:vAlign w:val="center"/>
            <w:hideMark/>
          </w:tcPr>
          <w:p w14:paraId="099387F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7BD470A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49</w:t>
            </w:r>
          </w:p>
        </w:tc>
      </w:tr>
      <w:tr w:rsidR="005F6A28" w:rsidRPr="005F6A28" w14:paraId="6C74D968" w14:textId="77777777" w:rsidTr="004D4F60">
        <w:trPr>
          <w:trHeight w:val="336"/>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4571B1A"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Louny, Šafaříkova 2539;</w:t>
            </w:r>
          </w:p>
        </w:tc>
        <w:tc>
          <w:tcPr>
            <w:tcW w:w="1134" w:type="dxa"/>
            <w:vMerge w:val="restart"/>
            <w:tcBorders>
              <w:top w:val="nil"/>
              <w:left w:val="single" w:sz="4" w:space="0" w:color="FFFFFF" w:themeColor="background1"/>
              <w:bottom w:val="single" w:sz="4" w:space="0" w:color="000000"/>
              <w:right w:val="single" w:sz="4" w:space="0" w:color="auto"/>
            </w:tcBorders>
            <w:shd w:val="clear" w:color="000000" w:fill="FFFFFF"/>
            <w:vAlign w:val="center"/>
            <w:hideMark/>
          </w:tcPr>
          <w:p w14:paraId="3CB7866B"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172</w:t>
            </w:r>
          </w:p>
        </w:tc>
        <w:tc>
          <w:tcPr>
            <w:tcW w:w="1134" w:type="dxa"/>
            <w:tcBorders>
              <w:top w:val="nil"/>
              <w:left w:val="nil"/>
              <w:bottom w:val="single" w:sz="4" w:space="0" w:color="auto"/>
              <w:right w:val="single" w:sz="4" w:space="0" w:color="auto"/>
            </w:tcBorders>
            <w:vAlign w:val="center"/>
            <w:hideMark/>
          </w:tcPr>
          <w:p w14:paraId="67AC85C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nil"/>
              <w:bottom w:val="single" w:sz="4" w:space="0" w:color="auto"/>
              <w:right w:val="single" w:sz="4" w:space="0" w:color="auto"/>
            </w:tcBorders>
            <w:vAlign w:val="center"/>
            <w:hideMark/>
          </w:tcPr>
          <w:p w14:paraId="6094BAA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nil"/>
              <w:bottom w:val="single" w:sz="4" w:space="0" w:color="auto"/>
              <w:right w:val="single" w:sz="4" w:space="0" w:color="auto"/>
            </w:tcBorders>
            <w:vAlign w:val="center"/>
            <w:hideMark/>
          </w:tcPr>
          <w:p w14:paraId="44CA25BC"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nil"/>
              <w:bottom w:val="single" w:sz="4" w:space="0" w:color="auto"/>
              <w:right w:val="single" w:sz="4" w:space="0" w:color="auto"/>
            </w:tcBorders>
            <w:vAlign w:val="center"/>
            <w:hideMark/>
          </w:tcPr>
          <w:p w14:paraId="1A16818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r>
      <w:tr w:rsidR="005F6A28" w:rsidRPr="005F6A28" w14:paraId="2D4CFF56" w14:textId="77777777" w:rsidTr="004D4F60">
        <w:trPr>
          <w:trHeight w:val="36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9C56D28" w14:textId="77777777" w:rsidR="005F6A28" w:rsidRPr="00FC12B9" w:rsidRDefault="005F6A28" w:rsidP="00FC12B9">
            <w:pPr>
              <w:pStyle w:val="Odstavecseseznamem"/>
              <w:numPr>
                <w:ilvl w:val="0"/>
                <w:numId w:val="109"/>
              </w:numPr>
              <w:spacing w:after="0" w:line="240" w:lineRule="auto"/>
              <w:rPr>
                <w:rFonts w:ascii="Calibri" w:eastAsia="Times New Roman" w:hAnsi="Calibri" w:cs="Calibri"/>
                <w:kern w:val="0"/>
                <w:sz w:val="20"/>
                <w:szCs w:val="20"/>
                <w:lang w:eastAsia="cs-CZ"/>
                <w14:ligatures w14:val="none"/>
              </w:rPr>
            </w:pPr>
            <w:r w:rsidRPr="00FC12B9">
              <w:rPr>
                <w:rFonts w:ascii="Calibri" w:eastAsia="Times New Roman" w:hAnsi="Calibri" w:cs="Calibri"/>
                <w:kern w:val="0"/>
                <w:sz w:val="20"/>
                <w:szCs w:val="20"/>
                <w:lang w:eastAsia="cs-CZ"/>
                <w14:ligatures w14:val="none"/>
              </w:rPr>
              <w:t xml:space="preserve">Mateřská škola Louny, </w:t>
            </w:r>
            <w:proofErr w:type="spellStart"/>
            <w:r w:rsidRPr="00FC12B9">
              <w:rPr>
                <w:rFonts w:ascii="Calibri" w:eastAsia="Times New Roman" w:hAnsi="Calibri" w:cs="Calibri"/>
                <w:kern w:val="0"/>
                <w:sz w:val="20"/>
                <w:szCs w:val="20"/>
                <w:lang w:eastAsia="cs-CZ"/>
                <w14:ligatures w14:val="none"/>
              </w:rPr>
              <w:t>Čs.armády</w:t>
            </w:r>
            <w:proofErr w:type="spellEnd"/>
            <w:r w:rsidRPr="00FC12B9">
              <w:rPr>
                <w:rFonts w:ascii="Calibri" w:eastAsia="Times New Roman" w:hAnsi="Calibri" w:cs="Calibri"/>
                <w:kern w:val="0"/>
                <w:sz w:val="20"/>
                <w:szCs w:val="20"/>
                <w:lang w:eastAsia="cs-CZ"/>
                <w14:ligatures w14:val="none"/>
              </w:rPr>
              <w:t xml:space="preserve"> 2371</w:t>
            </w:r>
          </w:p>
        </w:tc>
        <w:tc>
          <w:tcPr>
            <w:tcW w:w="1134" w:type="dxa"/>
            <w:vMerge/>
            <w:tcBorders>
              <w:top w:val="nil"/>
              <w:left w:val="single" w:sz="4" w:space="0" w:color="FFFFFF" w:themeColor="background1"/>
              <w:bottom w:val="single" w:sz="4" w:space="0" w:color="000000"/>
              <w:right w:val="single" w:sz="4" w:space="0" w:color="auto"/>
            </w:tcBorders>
            <w:vAlign w:val="center"/>
            <w:hideMark/>
          </w:tcPr>
          <w:p w14:paraId="05F97379"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p>
        </w:tc>
        <w:tc>
          <w:tcPr>
            <w:tcW w:w="1134" w:type="dxa"/>
            <w:tcBorders>
              <w:top w:val="nil"/>
              <w:left w:val="nil"/>
              <w:bottom w:val="single" w:sz="4" w:space="0" w:color="auto"/>
              <w:right w:val="single" w:sz="4" w:space="0" w:color="auto"/>
            </w:tcBorders>
            <w:vAlign w:val="center"/>
            <w:hideMark/>
          </w:tcPr>
          <w:p w14:paraId="4DCF979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2FF64867"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c>
          <w:tcPr>
            <w:tcW w:w="1134" w:type="dxa"/>
            <w:tcBorders>
              <w:top w:val="nil"/>
              <w:left w:val="nil"/>
              <w:bottom w:val="single" w:sz="4" w:space="0" w:color="auto"/>
              <w:right w:val="single" w:sz="4" w:space="0" w:color="auto"/>
            </w:tcBorders>
            <w:vAlign w:val="center"/>
            <w:hideMark/>
          </w:tcPr>
          <w:p w14:paraId="1644702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5A8EA496"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49</w:t>
            </w:r>
          </w:p>
        </w:tc>
      </w:tr>
      <w:tr w:rsidR="005F6A28" w:rsidRPr="005F6A28" w14:paraId="1B8A26FA" w14:textId="77777777" w:rsidTr="004D4F60">
        <w:trPr>
          <w:trHeight w:val="312"/>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DEC4ED8" w14:textId="77777777" w:rsidR="005F6A28" w:rsidRPr="00FC12B9" w:rsidRDefault="005F6A28" w:rsidP="00FC12B9">
            <w:pPr>
              <w:pStyle w:val="Odstavecseseznamem"/>
              <w:numPr>
                <w:ilvl w:val="0"/>
                <w:numId w:val="109"/>
              </w:numPr>
              <w:spacing w:after="0" w:line="240" w:lineRule="auto"/>
              <w:rPr>
                <w:rFonts w:ascii="Calibri" w:eastAsia="Times New Roman" w:hAnsi="Calibri" w:cs="Calibri"/>
                <w:kern w:val="0"/>
                <w:sz w:val="20"/>
                <w:szCs w:val="20"/>
                <w:lang w:eastAsia="cs-CZ"/>
                <w14:ligatures w14:val="none"/>
              </w:rPr>
            </w:pPr>
            <w:r w:rsidRPr="00FC12B9">
              <w:rPr>
                <w:rFonts w:ascii="Calibri" w:eastAsia="Times New Roman" w:hAnsi="Calibri" w:cs="Calibri"/>
                <w:kern w:val="0"/>
                <w:sz w:val="20"/>
                <w:szCs w:val="20"/>
                <w:lang w:eastAsia="cs-CZ"/>
                <w14:ligatures w14:val="none"/>
              </w:rPr>
              <w:t>Mateřská škola Louny, Šafaříkova 2539</w:t>
            </w:r>
          </w:p>
        </w:tc>
        <w:tc>
          <w:tcPr>
            <w:tcW w:w="1134" w:type="dxa"/>
            <w:vMerge/>
            <w:tcBorders>
              <w:top w:val="nil"/>
              <w:left w:val="single" w:sz="4" w:space="0" w:color="FFFFFF" w:themeColor="background1"/>
              <w:bottom w:val="single" w:sz="4" w:space="0" w:color="000000"/>
              <w:right w:val="single" w:sz="4" w:space="0" w:color="auto"/>
            </w:tcBorders>
            <w:vAlign w:val="center"/>
            <w:hideMark/>
          </w:tcPr>
          <w:p w14:paraId="6D99B50B"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p>
        </w:tc>
        <w:tc>
          <w:tcPr>
            <w:tcW w:w="1134" w:type="dxa"/>
            <w:tcBorders>
              <w:top w:val="nil"/>
              <w:left w:val="nil"/>
              <w:bottom w:val="single" w:sz="4" w:space="0" w:color="auto"/>
              <w:right w:val="single" w:sz="4" w:space="0" w:color="auto"/>
            </w:tcBorders>
            <w:vAlign w:val="center"/>
            <w:hideMark/>
          </w:tcPr>
          <w:p w14:paraId="3CC35B8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2D9A757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85</w:t>
            </w:r>
          </w:p>
        </w:tc>
        <w:tc>
          <w:tcPr>
            <w:tcW w:w="1134" w:type="dxa"/>
            <w:tcBorders>
              <w:top w:val="nil"/>
              <w:left w:val="nil"/>
              <w:bottom w:val="single" w:sz="4" w:space="0" w:color="auto"/>
              <w:right w:val="single" w:sz="4" w:space="0" w:color="auto"/>
            </w:tcBorders>
            <w:vAlign w:val="center"/>
            <w:hideMark/>
          </w:tcPr>
          <w:p w14:paraId="199893D9"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0D6CA1DC"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88</w:t>
            </w:r>
          </w:p>
        </w:tc>
      </w:tr>
      <w:tr w:rsidR="008E55BD" w:rsidRPr="005F6A28" w14:paraId="3593223C" w14:textId="77777777" w:rsidTr="004D4F60">
        <w:trPr>
          <w:trHeight w:val="39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E060530" w14:textId="77777777" w:rsidR="008E55BD" w:rsidRPr="005F6A28" w:rsidRDefault="008E55BD"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Louny, Fügnerova 1371</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4E86E51E" w14:textId="77777777" w:rsidR="008E55BD" w:rsidRPr="008B5D24" w:rsidRDefault="008E55BD" w:rsidP="008B5D24">
            <w:pPr>
              <w:spacing w:after="0" w:line="240" w:lineRule="auto"/>
              <w:jc w:val="center"/>
              <w:rPr>
                <w:rFonts w:ascii="Calibri" w:eastAsia="Times New Roman" w:hAnsi="Calibri" w:cs="Calibri"/>
                <w:kern w:val="0"/>
                <w:sz w:val="20"/>
                <w:szCs w:val="20"/>
                <w:lang w:eastAsia="cs-CZ"/>
                <w14:ligatures w14:val="none"/>
              </w:rPr>
            </w:pPr>
            <w:r>
              <w:rPr>
                <w:rFonts w:ascii="Calibri" w:eastAsia="Times New Roman" w:hAnsi="Calibri" w:cs="Calibri"/>
                <w:kern w:val="0"/>
                <w:sz w:val="20"/>
                <w:szCs w:val="20"/>
                <w:lang w:eastAsia="cs-CZ"/>
                <w14:ligatures w14:val="none"/>
              </w:rPr>
              <w:t>147+ 25 dětí DS Klubíčko</w:t>
            </w: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tcPr>
          <w:p w14:paraId="28109654" w14:textId="77777777" w:rsidR="008E55BD" w:rsidRPr="008B5D24" w:rsidRDefault="008E55BD" w:rsidP="008B5D24">
            <w:pPr>
              <w:spacing w:after="0" w:line="240" w:lineRule="auto"/>
              <w:jc w:val="center"/>
              <w:rPr>
                <w:rFonts w:ascii="Calibri" w:eastAsia="Times New Roman" w:hAnsi="Calibri" w:cs="Calibri"/>
                <w:kern w:val="0"/>
                <w:sz w:val="20"/>
                <w:szCs w:val="20"/>
                <w:lang w:eastAsia="cs-CZ"/>
                <w14:ligatures w14:val="none"/>
              </w:rPr>
            </w:pP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tcPr>
          <w:p w14:paraId="1F63D39C" w14:textId="77777777" w:rsidR="008E55BD" w:rsidRPr="008B5D24" w:rsidRDefault="008E55BD" w:rsidP="008B5D24">
            <w:pPr>
              <w:spacing w:after="0" w:line="240" w:lineRule="auto"/>
              <w:jc w:val="center"/>
              <w:rPr>
                <w:rFonts w:ascii="Calibri" w:eastAsia="Times New Roman" w:hAnsi="Calibri" w:cs="Calibri"/>
                <w:kern w:val="0"/>
                <w:sz w:val="20"/>
                <w:szCs w:val="20"/>
                <w:lang w:eastAsia="cs-CZ"/>
                <w14:ligatures w14:val="none"/>
              </w:rPr>
            </w:pP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tcPr>
          <w:p w14:paraId="53B9B8E6" w14:textId="77777777" w:rsidR="008E55BD" w:rsidRPr="008B5D24" w:rsidRDefault="008E55BD" w:rsidP="008B5D24">
            <w:pPr>
              <w:spacing w:after="0" w:line="240" w:lineRule="auto"/>
              <w:jc w:val="center"/>
              <w:rPr>
                <w:rFonts w:ascii="Calibri" w:eastAsia="Times New Roman" w:hAnsi="Calibri" w:cs="Calibri"/>
                <w:kern w:val="0"/>
                <w:sz w:val="20"/>
                <w:szCs w:val="20"/>
                <w:lang w:eastAsia="cs-CZ"/>
                <w14:ligatures w14:val="none"/>
              </w:rPr>
            </w:pP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tcPr>
          <w:p w14:paraId="3F979746" w14:textId="7727D798" w:rsidR="008E55BD" w:rsidRPr="008B5D24" w:rsidRDefault="008E55BD" w:rsidP="008B5D24">
            <w:pPr>
              <w:spacing w:after="0" w:line="240" w:lineRule="auto"/>
              <w:jc w:val="center"/>
              <w:rPr>
                <w:rFonts w:ascii="Calibri" w:eastAsia="Times New Roman" w:hAnsi="Calibri" w:cs="Calibri"/>
                <w:kern w:val="0"/>
                <w:sz w:val="20"/>
                <w:szCs w:val="20"/>
                <w:lang w:eastAsia="cs-CZ"/>
                <w14:ligatures w14:val="none"/>
              </w:rPr>
            </w:pPr>
          </w:p>
        </w:tc>
      </w:tr>
      <w:tr w:rsidR="00B14E20" w:rsidRPr="005F6A28" w14:paraId="1BEC0A86"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8952E69" w14:textId="77777777" w:rsidR="00B14E20" w:rsidRPr="00FC12B9" w:rsidRDefault="00B14E20" w:rsidP="00FC12B9">
            <w:pPr>
              <w:pStyle w:val="Odstavecseseznamem"/>
              <w:numPr>
                <w:ilvl w:val="0"/>
                <w:numId w:val="108"/>
              </w:numPr>
              <w:spacing w:after="0" w:line="240" w:lineRule="auto"/>
              <w:rPr>
                <w:rFonts w:ascii="Calibri" w:eastAsia="Times New Roman" w:hAnsi="Calibri" w:cs="Calibri"/>
                <w:kern w:val="0"/>
                <w:sz w:val="20"/>
                <w:szCs w:val="20"/>
                <w:lang w:eastAsia="cs-CZ"/>
                <w14:ligatures w14:val="none"/>
              </w:rPr>
            </w:pPr>
            <w:r w:rsidRPr="00FC12B9">
              <w:rPr>
                <w:rFonts w:ascii="Calibri" w:eastAsia="Times New Roman" w:hAnsi="Calibri" w:cs="Calibri"/>
                <w:kern w:val="0"/>
                <w:sz w:val="20"/>
                <w:szCs w:val="20"/>
                <w:lang w:eastAsia="cs-CZ"/>
                <w14:ligatures w14:val="none"/>
              </w:rPr>
              <w:t>Mateřská škola Louny, Dykova 2210</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3E227173" w14:textId="37D5E018" w:rsidR="00B14E20" w:rsidRPr="00BD4DD4" w:rsidRDefault="00B14E20" w:rsidP="00B14E20">
            <w:pPr>
              <w:spacing w:after="0" w:line="240" w:lineRule="auto"/>
              <w:jc w:val="center"/>
              <w:rPr>
                <w:rFonts w:ascii="Calibri" w:eastAsia="Times New Roman" w:hAnsi="Calibri" w:cs="Calibri"/>
                <w:kern w:val="0"/>
                <w:sz w:val="20"/>
                <w:szCs w:val="20"/>
                <w:lang w:eastAsia="cs-CZ"/>
                <w14:ligatures w14:val="none"/>
              </w:rPr>
            </w:pPr>
            <w:r w:rsidRPr="00BD4DD4">
              <w:rPr>
                <w:rFonts w:ascii="Calibri" w:eastAsia="Times New Roman" w:hAnsi="Calibri" w:cs="Calibri"/>
                <w:kern w:val="0"/>
                <w:sz w:val="20"/>
                <w:szCs w:val="20"/>
                <w:lang w:eastAsia="cs-CZ"/>
                <w14:ligatures w14:val="none"/>
              </w:rPr>
              <w:t>52</w:t>
            </w:r>
          </w:p>
        </w:tc>
        <w:tc>
          <w:tcPr>
            <w:tcW w:w="1134" w:type="dxa"/>
            <w:tcBorders>
              <w:top w:val="nil"/>
              <w:left w:val="nil"/>
              <w:bottom w:val="single" w:sz="4" w:space="0" w:color="auto"/>
              <w:right w:val="single" w:sz="4" w:space="0" w:color="auto"/>
            </w:tcBorders>
            <w:vAlign w:val="center"/>
            <w:hideMark/>
          </w:tcPr>
          <w:p w14:paraId="4A67138E" w14:textId="3C5200C5"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6F661310" w14:textId="2B3BFC19"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52</w:t>
            </w:r>
          </w:p>
        </w:tc>
        <w:tc>
          <w:tcPr>
            <w:tcW w:w="1134" w:type="dxa"/>
            <w:tcBorders>
              <w:top w:val="nil"/>
              <w:left w:val="nil"/>
              <w:bottom w:val="single" w:sz="4" w:space="0" w:color="auto"/>
              <w:right w:val="single" w:sz="4" w:space="0" w:color="auto"/>
            </w:tcBorders>
            <w:vAlign w:val="center"/>
            <w:hideMark/>
          </w:tcPr>
          <w:p w14:paraId="39F63CE8" w14:textId="264B1F24"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368B5FEE" w14:textId="4AAFAAE7"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48</w:t>
            </w:r>
          </w:p>
        </w:tc>
      </w:tr>
      <w:tr w:rsidR="00B14E20" w:rsidRPr="005F6A28" w14:paraId="03424F83" w14:textId="77777777" w:rsidTr="004D4F60">
        <w:trPr>
          <w:trHeight w:val="36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95C8115" w14:textId="77777777" w:rsidR="00B14E20" w:rsidRPr="00FC12B9" w:rsidRDefault="00B14E20" w:rsidP="00FC12B9">
            <w:pPr>
              <w:pStyle w:val="Odstavecseseznamem"/>
              <w:numPr>
                <w:ilvl w:val="0"/>
                <w:numId w:val="108"/>
              </w:numPr>
              <w:spacing w:after="0" w:line="240" w:lineRule="auto"/>
              <w:rPr>
                <w:rFonts w:ascii="Calibri" w:eastAsia="Times New Roman" w:hAnsi="Calibri" w:cs="Calibri"/>
                <w:kern w:val="0"/>
                <w:sz w:val="20"/>
                <w:szCs w:val="20"/>
                <w:lang w:eastAsia="cs-CZ"/>
                <w14:ligatures w14:val="none"/>
              </w:rPr>
            </w:pPr>
            <w:r w:rsidRPr="00FC12B9">
              <w:rPr>
                <w:rFonts w:ascii="Calibri" w:eastAsia="Times New Roman" w:hAnsi="Calibri" w:cs="Calibri"/>
                <w:kern w:val="0"/>
                <w:sz w:val="20"/>
                <w:szCs w:val="20"/>
                <w:lang w:eastAsia="cs-CZ"/>
                <w14:ligatures w14:val="none"/>
              </w:rPr>
              <w:t>Mateřská škola Louny, Fügnerova 1371</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7CD0EAA0" w14:textId="503C2A8C" w:rsidR="00B14E20" w:rsidRPr="00BD4DD4" w:rsidRDefault="00B14E20" w:rsidP="00B14E20">
            <w:pPr>
              <w:spacing w:after="0" w:line="240" w:lineRule="auto"/>
              <w:jc w:val="center"/>
              <w:rPr>
                <w:rFonts w:ascii="Calibri" w:eastAsia="Times New Roman" w:hAnsi="Calibri" w:cs="Calibri"/>
                <w:kern w:val="0"/>
                <w:sz w:val="20"/>
                <w:szCs w:val="20"/>
                <w:lang w:eastAsia="cs-CZ"/>
                <w14:ligatures w14:val="none"/>
              </w:rPr>
            </w:pPr>
            <w:r w:rsidRPr="00BD4DD4">
              <w:rPr>
                <w:rFonts w:ascii="Calibri" w:eastAsia="Times New Roman" w:hAnsi="Calibri" w:cs="Calibri"/>
                <w:kern w:val="0"/>
                <w:sz w:val="20"/>
                <w:szCs w:val="20"/>
                <w:lang w:eastAsia="cs-CZ"/>
                <w14:ligatures w14:val="none"/>
              </w:rPr>
              <w:t>70</w:t>
            </w:r>
          </w:p>
        </w:tc>
        <w:tc>
          <w:tcPr>
            <w:tcW w:w="1134" w:type="dxa"/>
            <w:tcBorders>
              <w:top w:val="nil"/>
              <w:left w:val="nil"/>
              <w:bottom w:val="single" w:sz="4" w:space="0" w:color="auto"/>
              <w:right w:val="single" w:sz="4" w:space="0" w:color="auto"/>
            </w:tcBorders>
            <w:vAlign w:val="center"/>
            <w:hideMark/>
          </w:tcPr>
          <w:p w14:paraId="75C600D2" w14:textId="3BAA2864"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81A6C81" w14:textId="6471BC2C"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70</w:t>
            </w:r>
          </w:p>
        </w:tc>
        <w:tc>
          <w:tcPr>
            <w:tcW w:w="1134" w:type="dxa"/>
            <w:tcBorders>
              <w:top w:val="nil"/>
              <w:left w:val="nil"/>
              <w:bottom w:val="single" w:sz="4" w:space="0" w:color="auto"/>
              <w:right w:val="single" w:sz="4" w:space="0" w:color="auto"/>
            </w:tcBorders>
            <w:vAlign w:val="center"/>
            <w:hideMark/>
          </w:tcPr>
          <w:p w14:paraId="38C16037" w14:textId="70F7ECD5"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6D94DF2A" w14:textId="75744E49"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67</w:t>
            </w:r>
          </w:p>
        </w:tc>
      </w:tr>
      <w:tr w:rsidR="00B14E20" w:rsidRPr="005F6A28" w14:paraId="045AD523" w14:textId="77777777" w:rsidTr="00914FBF">
        <w:trPr>
          <w:trHeight w:val="679"/>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tcPr>
          <w:p w14:paraId="336485E0" w14:textId="5B1D9265" w:rsidR="00B14E20" w:rsidRPr="00FC12B9" w:rsidRDefault="00B14E20" w:rsidP="00FC12B9">
            <w:pPr>
              <w:pStyle w:val="Odstavecseseznamem"/>
              <w:numPr>
                <w:ilvl w:val="0"/>
                <w:numId w:val="108"/>
              </w:numPr>
              <w:spacing w:after="0" w:line="240" w:lineRule="auto"/>
              <w:rPr>
                <w:rFonts w:ascii="Calibri" w:eastAsia="Times New Roman" w:hAnsi="Calibri" w:cs="Calibri"/>
                <w:kern w:val="0"/>
                <w:sz w:val="20"/>
                <w:szCs w:val="20"/>
                <w:lang w:eastAsia="cs-CZ"/>
                <w14:ligatures w14:val="none"/>
              </w:rPr>
            </w:pPr>
            <w:r w:rsidRPr="00FC12B9">
              <w:rPr>
                <w:rFonts w:ascii="Calibri" w:eastAsia="Times New Roman" w:hAnsi="Calibri" w:cs="Calibri"/>
                <w:color w:val="FFFFFF" w:themeColor="background1"/>
                <w:kern w:val="0"/>
                <w:sz w:val="20"/>
                <w:szCs w:val="20"/>
                <w:lang w:eastAsia="cs-CZ"/>
                <w14:ligatures w14:val="none"/>
              </w:rPr>
              <w:t>Mateřská škola Louny, Fügnerova 1668 (25 dětí) + DS Klubíčko (20 dětí)</w:t>
            </w:r>
          </w:p>
        </w:tc>
        <w:tc>
          <w:tcPr>
            <w:tcW w:w="1134" w:type="dxa"/>
            <w:tcBorders>
              <w:top w:val="nil"/>
              <w:left w:val="single" w:sz="4" w:space="0" w:color="FFFFFF" w:themeColor="background1"/>
              <w:bottom w:val="single" w:sz="4" w:space="0" w:color="auto"/>
              <w:right w:val="nil"/>
            </w:tcBorders>
            <w:shd w:val="clear" w:color="000000" w:fill="FFFFFF"/>
            <w:vAlign w:val="bottom"/>
          </w:tcPr>
          <w:p w14:paraId="18862315" w14:textId="77777777" w:rsidR="00B14E20" w:rsidRPr="00BD4DD4" w:rsidRDefault="00B14E20" w:rsidP="00B14E20">
            <w:pPr>
              <w:spacing w:after="0" w:line="240" w:lineRule="auto"/>
              <w:jc w:val="center"/>
              <w:rPr>
                <w:rFonts w:ascii="Calibri" w:eastAsia="Times New Roman" w:hAnsi="Calibri" w:cs="Calibri"/>
                <w:kern w:val="0"/>
                <w:sz w:val="20"/>
                <w:szCs w:val="20"/>
                <w:lang w:eastAsia="cs-CZ"/>
                <w14:ligatures w14:val="none"/>
              </w:rPr>
            </w:pPr>
          </w:p>
          <w:p w14:paraId="6CFC8FCD" w14:textId="77777777" w:rsidR="00B14E20" w:rsidRPr="00BD4DD4" w:rsidRDefault="00B14E20" w:rsidP="00B14E20">
            <w:pPr>
              <w:spacing w:after="0" w:line="240" w:lineRule="auto"/>
              <w:jc w:val="center"/>
              <w:rPr>
                <w:rFonts w:ascii="Calibri" w:eastAsia="Times New Roman" w:hAnsi="Calibri" w:cs="Calibri"/>
                <w:kern w:val="0"/>
                <w:sz w:val="20"/>
                <w:szCs w:val="20"/>
                <w:lang w:eastAsia="cs-CZ"/>
                <w14:ligatures w14:val="none"/>
              </w:rPr>
            </w:pPr>
            <w:r w:rsidRPr="00BD4DD4">
              <w:rPr>
                <w:rFonts w:ascii="Calibri" w:eastAsia="Times New Roman" w:hAnsi="Calibri" w:cs="Calibri"/>
                <w:kern w:val="0"/>
                <w:sz w:val="20"/>
                <w:szCs w:val="20"/>
                <w:lang w:eastAsia="cs-CZ"/>
                <w14:ligatures w14:val="none"/>
              </w:rPr>
              <w:t>25</w:t>
            </w:r>
          </w:p>
          <w:p w14:paraId="3270B8D8" w14:textId="77777777" w:rsidR="00B14E20" w:rsidRPr="00BD4DD4" w:rsidRDefault="00B14E20" w:rsidP="00B14E20">
            <w:pPr>
              <w:spacing w:after="0" w:line="240" w:lineRule="auto"/>
              <w:jc w:val="center"/>
              <w:rPr>
                <w:rFonts w:ascii="Calibri" w:eastAsia="Times New Roman" w:hAnsi="Calibri" w:cs="Calibri"/>
                <w:kern w:val="0"/>
                <w:sz w:val="20"/>
                <w:szCs w:val="20"/>
                <w:lang w:eastAsia="cs-CZ"/>
                <w14:ligatures w14:val="none"/>
              </w:rPr>
            </w:pPr>
          </w:p>
        </w:tc>
        <w:tc>
          <w:tcPr>
            <w:tcW w:w="1134" w:type="dxa"/>
            <w:tcBorders>
              <w:top w:val="nil"/>
              <w:left w:val="single" w:sz="4" w:space="0" w:color="auto"/>
              <w:bottom w:val="single" w:sz="4" w:space="0" w:color="auto"/>
              <w:right w:val="single" w:sz="4" w:space="0" w:color="auto"/>
            </w:tcBorders>
            <w:vAlign w:val="center"/>
          </w:tcPr>
          <w:p w14:paraId="29700179" w14:textId="3025AE00"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tcPr>
          <w:p w14:paraId="48F551FA" w14:textId="3090F9A9"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tcPr>
          <w:p w14:paraId="0656C78E" w14:textId="44C6A30F"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tcPr>
          <w:p w14:paraId="4A323CFF" w14:textId="136A480D"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25</w:t>
            </w:r>
          </w:p>
        </w:tc>
      </w:tr>
      <w:tr w:rsidR="00B14E20" w:rsidRPr="005F6A28" w14:paraId="3E698272" w14:textId="77777777" w:rsidTr="004D4F60">
        <w:trPr>
          <w:trHeight w:val="324"/>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1F114CE"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Louny, Kpt. Nálepky 2309</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38B7EFDE"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77</w:t>
            </w:r>
          </w:p>
        </w:tc>
        <w:tc>
          <w:tcPr>
            <w:tcW w:w="1134" w:type="dxa"/>
            <w:tcBorders>
              <w:top w:val="nil"/>
              <w:left w:val="single" w:sz="4" w:space="0" w:color="auto"/>
              <w:bottom w:val="single" w:sz="4" w:space="0" w:color="auto"/>
              <w:right w:val="single" w:sz="4" w:space="0" w:color="auto"/>
            </w:tcBorders>
            <w:vAlign w:val="center"/>
            <w:hideMark/>
          </w:tcPr>
          <w:p w14:paraId="0379D7A4"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745266B2"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73</w:t>
            </w:r>
          </w:p>
        </w:tc>
        <w:tc>
          <w:tcPr>
            <w:tcW w:w="1134" w:type="dxa"/>
            <w:tcBorders>
              <w:top w:val="nil"/>
              <w:left w:val="nil"/>
              <w:bottom w:val="single" w:sz="4" w:space="0" w:color="auto"/>
              <w:right w:val="single" w:sz="4" w:space="0" w:color="auto"/>
            </w:tcBorders>
            <w:vAlign w:val="center"/>
            <w:hideMark/>
          </w:tcPr>
          <w:p w14:paraId="183ABCBE"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20678517"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74</w:t>
            </w:r>
          </w:p>
        </w:tc>
      </w:tr>
      <w:tr w:rsidR="00B14E20" w:rsidRPr="005F6A28" w14:paraId="7E405AF5" w14:textId="77777777" w:rsidTr="004D4F60">
        <w:trPr>
          <w:trHeight w:val="372"/>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0BE2701"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Louny, Přemyslovců 2205</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49EB382A"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100</w:t>
            </w:r>
          </w:p>
        </w:tc>
        <w:tc>
          <w:tcPr>
            <w:tcW w:w="1134" w:type="dxa"/>
            <w:tcBorders>
              <w:top w:val="nil"/>
              <w:left w:val="single" w:sz="4" w:space="0" w:color="auto"/>
              <w:bottom w:val="single" w:sz="4" w:space="0" w:color="auto"/>
              <w:right w:val="single" w:sz="4" w:space="0" w:color="auto"/>
            </w:tcBorders>
            <w:vAlign w:val="center"/>
            <w:hideMark/>
          </w:tcPr>
          <w:p w14:paraId="5FD68530"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43C06BC9"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88</w:t>
            </w:r>
          </w:p>
        </w:tc>
        <w:tc>
          <w:tcPr>
            <w:tcW w:w="1134" w:type="dxa"/>
            <w:tcBorders>
              <w:top w:val="nil"/>
              <w:left w:val="nil"/>
              <w:bottom w:val="single" w:sz="4" w:space="0" w:color="auto"/>
              <w:right w:val="single" w:sz="4" w:space="0" w:color="auto"/>
            </w:tcBorders>
            <w:vAlign w:val="center"/>
            <w:hideMark/>
          </w:tcPr>
          <w:p w14:paraId="47F3E6B2"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72E60AFC"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81</w:t>
            </w:r>
          </w:p>
        </w:tc>
      </w:tr>
      <w:tr w:rsidR="00B14E20" w:rsidRPr="005F6A28" w14:paraId="3F48844A" w14:textId="77777777" w:rsidTr="004D4F60">
        <w:trPr>
          <w:trHeight w:val="312"/>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5EE5B20"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Louny, V Domcích 2427</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242A8051"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84</w:t>
            </w:r>
          </w:p>
        </w:tc>
        <w:tc>
          <w:tcPr>
            <w:tcW w:w="1134" w:type="dxa"/>
            <w:tcBorders>
              <w:top w:val="nil"/>
              <w:left w:val="single" w:sz="4" w:space="0" w:color="auto"/>
              <w:bottom w:val="single" w:sz="4" w:space="0" w:color="auto"/>
              <w:right w:val="single" w:sz="4" w:space="0" w:color="auto"/>
            </w:tcBorders>
            <w:vAlign w:val="center"/>
            <w:hideMark/>
          </w:tcPr>
          <w:p w14:paraId="0D8964EB"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6AF13567"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76</w:t>
            </w:r>
          </w:p>
        </w:tc>
        <w:tc>
          <w:tcPr>
            <w:tcW w:w="1134" w:type="dxa"/>
            <w:tcBorders>
              <w:top w:val="nil"/>
              <w:left w:val="nil"/>
              <w:bottom w:val="single" w:sz="4" w:space="0" w:color="auto"/>
              <w:right w:val="single" w:sz="4" w:space="0" w:color="auto"/>
            </w:tcBorders>
            <w:vAlign w:val="center"/>
            <w:hideMark/>
          </w:tcPr>
          <w:p w14:paraId="429AACCD"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2E3FC08"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76</w:t>
            </w:r>
          </w:p>
        </w:tc>
      </w:tr>
      <w:tr w:rsidR="00B14E20" w:rsidRPr="005F6A28" w14:paraId="5CD03E11" w14:textId="77777777" w:rsidTr="004D4F60">
        <w:trPr>
          <w:trHeight w:val="30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C07EC5D"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speciální Louny, Školní 2828</w:t>
            </w:r>
          </w:p>
        </w:tc>
        <w:tc>
          <w:tcPr>
            <w:tcW w:w="1134" w:type="dxa"/>
            <w:tcBorders>
              <w:top w:val="nil"/>
              <w:left w:val="single" w:sz="4" w:space="0" w:color="FFFFFF" w:themeColor="background1"/>
              <w:bottom w:val="nil"/>
              <w:right w:val="nil"/>
            </w:tcBorders>
            <w:shd w:val="clear" w:color="000000" w:fill="FFFFFF"/>
            <w:vAlign w:val="bottom"/>
            <w:hideMark/>
          </w:tcPr>
          <w:p w14:paraId="370391B0"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56</w:t>
            </w:r>
          </w:p>
        </w:tc>
        <w:tc>
          <w:tcPr>
            <w:tcW w:w="1134" w:type="dxa"/>
            <w:tcBorders>
              <w:top w:val="nil"/>
              <w:left w:val="single" w:sz="4" w:space="0" w:color="auto"/>
              <w:bottom w:val="single" w:sz="4" w:space="0" w:color="auto"/>
              <w:right w:val="single" w:sz="4" w:space="0" w:color="auto"/>
            </w:tcBorders>
            <w:vAlign w:val="center"/>
            <w:hideMark/>
          </w:tcPr>
          <w:p w14:paraId="1EF8E7FA"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4DE82FE5"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46</w:t>
            </w:r>
          </w:p>
        </w:tc>
        <w:tc>
          <w:tcPr>
            <w:tcW w:w="1134" w:type="dxa"/>
            <w:tcBorders>
              <w:top w:val="nil"/>
              <w:left w:val="nil"/>
              <w:bottom w:val="single" w:sz="4" w:space="0" w:color="auto"/>
              <w:right w:val="single" w:sz="4" w:space="0" w:color="auto"/>
            </w:tcBorders>
            <w:vAlign w:val="center"/>
            <w:hideMark/>
          </w:tcPr>
          <w:p w14:paraId="5F82485E"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241F38BC"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40</w:t>
            </w:r>
          </w:p>
        </w:tc>
      </w:tr>
      <w:tr w:rsidR="00B14E20" w:rsidRPr="005F6A28" w14:paraId="725F9830" w14:textId="77777777" w:rsidTr="004D4F60">
        <w:trPr>
          <w:trHeight w:val="312"/>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BE9EDBD"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Soukromá mateřská škola Mateřinka s.r.o., </w:t>
            </w:r>
          </w:p>
        </w:tc>
        <w:tc>
          <w:tcPr>
            <w:tcW w:w="1134" w:type="dxa"/>
            <w:tcBorders>
              <w:top w:val="single" w:sz="4" w:space="0" w:color="auto"/>
              <w:left w:val="single" w:sz="4" w:space="0" w:color="FFFFFF" w:themeColor="background1"/>
              <w:bottom w:val="single" w:sz="4" w:space="0" w:color="auto"/>
              <w:right w:val="nil"/>
            </w:tcBorders>
            <w:shd w:val="clear" w:color="000000" w:fill="FFFFFF"/>
            <w:vAlign w:val="bottom"/>
            <w:hideMark/>
          </w:tcPr>
          <w:p w14:paraId="18524427"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75</w:t>
            </w:r>
          </w:p>
        </w:tc>
        <w:tc>
          <w:tcPr>
            <w:tcW w:w="1134" w:type="dxa"/>
            <w:tcBorders>
              <w:top w:val="nil"/>
              <w:left w:val="single" w:sz="4" w:space="0" w:color="auto"/>
              <w:bottom w:val="single" w:sz="4" w:space="0" w:color="auto"/>
              <w:right w:val="single" w:sz="4" w:space="0" w:color="auto"/>
            </w:tcBorders>
            <w:vAlign w:val="center"/>
            <w:hideMark/>
          </w:tcPr>
          <w:p w14:paraId="270D5380"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5492C58"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71</w:t>
            </w:r>
          </w:p>
        </w:tc>
        <w:tc>
          <w:tcPr>
            <w:tcW w:w="1134" w:type="dxa"/>
            <w:tcBorders>
              <w:top w:val="nil"/>
              <w:left w:val="nil"/>
              <w:bottom w:val="single" w:sz="4" w:space="0" w:color="auto"/>
              <w:right w:val="single" w:sz="4" w:space="0" w:color="auto"/>
            </w:tcBorders>
            <w:vAlign w:val="center"/>
            <w:hideMark/>
          </w:tcPr>
          <w:p w14:paraId="2336F374"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0E26678F"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70</w:t>
            </w:r>
          </w:p>
        </w:tc>
      </w:tr>
      <w:tr w:rsidR="00B14E20" w:rsidRPr="005F6A28" w14:paraId="349FA542" w14:textId="77777777" w:rsidTr="004D4F60">
        <w:trPr>
          <w:trHeight w:val="30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85E4EF7"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Mateřská škola Panenský Týnec </w:t>
            </w:r>
          </w:p>
        </w:tc>
        <w:tc>
          <w:tcPr>
            <w:tcW w:w="1134" w:type="dxa"/>
            <w:tcBorders>
              <w:top w:val="nil"/>
              <w:left w:val="single" w:sz="4" w:space="0" w:color="FFFFFF" w:themeColor="background1"/>
              <w:bottom w:val="nil"/>
              <w:right w:val="nil"/>
            </w:tcBorders>
            <w:shd w:val="clear" w:color="000000" w:fill="FFFFFF"/>
            <w:vAlign w:val="bottom"/>
            <w:hideMark/>
          </w:tcPr>
          <w:p w14:paraId="3508385E"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60</w:t>
            </w:r>
          </w:p>
        </w:tc>
        <w:tc>
          <w:tcPr>
            <w:tcW w:w="1134" w:type="dxa"/>
            <w:tcBorders>
              <w:top w:val="nil"/>
              <w:left w:val="single" w:sz="4" w:space="0" w:color="auto"/>
              <w:bottom w:val="single" w:sz="4" w:space="0" w:color="auto"/>
              <w:right w:val="single" w:sz="4" w:space="0" w:color="auto"/>
            </w:tcBorders>
            <w:vAlign w:val="center"/>
            <w:hideMark/>
          </w:tcPr>
          <w:p w14:paraId="17673170"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6CE04D82"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34</w:t>
            </w:r>
          </w:p>
        </w:tc>
        <w:tc>
          <w:tcPr>
            <w:tcW w:w="1134" w:type="dxa"/>
            <w:tcBorders>
              <w:top w:val="nil"/>
              <w:left w:val="nil"/>
              <w:bottom w:val="single" w:sz="4" w:space="0" w:color="auto"/>
              <w:right w:val="single" w:sz="4" w:space="0" w:color="auto"/>
            </w:tcBorders>
            <w:vAlign w:val="center"/>
            <w:hideMark/>
          </w:tcPr>
          <w:p w14:paraId="740A5A6D"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4C3BFE82"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37</w:t>
            </w:r>
          </w:p>
        </w:tc>
      </w:tr>
      <w:tr w:rsidR="00B14E20" w:rsidRPr="005F6A28" w14:paraId="1456D9B7" w14:textId="77777777" w:rsidTr="004D4F60">
        <w:trPr>
          <w:trHeight w:val="30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B939B42"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Peruc</w:t>
            </w:r>
          </w:p>
        </w:tc>
        <w:tc>
          <w:tcPr>
            <w:tcW w:w="1134" w:type="dxa"/>
            <w:tcBorders>
              <w:top w:val="single" w:sz="4" w:space="0" w:color="auto"/>
              <w:left w:val="single" w:sz="4" w:space="0" w:color="FFFFFF" w:themeColor="background1"/>
              <w:bottom w:val="nil"/>
              <w:right w:val="nil"/>
            </w:tcBorders>
            <w:shd w:val="clear" w:color="000000" w:fill="FFFFFF"/>
            <w:vAlign w:val="bottom"/>
            <w:hideMark/>
          </w:tcPr>
          <w:p w14:paraId="18B81B5B"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65</w:t>
            </w:r>
          </w:p>
        </w:tc>
        <w:tc>
          <w:tcPr>
            <w:tcW w:w="1134" w:type="dxa"/>
            <w:tcBorders>
              <w:top w:val="nil"/>
              <w:left w:val="single" w:sz="4" w:space="0" w:color="auto"/>
              <w:bottom w:val="single" w:sz="4" w:space="0" w:color="auto"/>
              <w:right w:val="single" w:sz="4" w:space="0" w:color="auto"/>
            </w:tcBorders>
            <w:vAlign w:val="center"/>
            <w:hideMark/>
          </w:tcPr>
          <w:p w14:paraId="69FE2695"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561B08A1"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65</w:t>
            </w:r>
          </w:p>
        </w:tc>
        <w:tc>
          <w:tcPr>
            <w:tcW w:w="1134" w:type="dxa"/>
            <w:tcBorders>
              <w:top w:val="nil"/>
              <w:left w:val="nil"/>
              <w:bottom w:val="single" w:sz="4" w:space="0" w:color="auto"/>
              <w:right w:val="single" w:sz="4" w:space="0" w:color="auto"/>
            </w:tcBorders>
            <w:vAlign w:val="center"/>
            <w:hideMark/>
          </w:tcPr>
          <w:p w14:paraId="6626F4E8"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7F8E621C"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60</w:t>
            </w:r>
          </w:p>
        </w:tc>
      </w:tr>
      <w:tr w:rsidR="00B14E20" w:rsidRPr="005F6A28" w14:paraId="0D67F4F5" w14:textId="77777777" w:rsidTr="004D4F60">
        <w:trPr>
          <w:trHeight w:val="30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2EAF99A"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Postoloprty</w:t>
            </w:r>
          </w:p>
        </w:tc>
        <w:tc>
          <w:tcPr>
            <w:tcW w:w="1134" w:type="dxa"/>
            <w:tcBorders>
              <w:top w:val="single" w:sz="4" w:space="0" w:color="auto"/>
              <w:left w:val="single" w:sz="4" w:space="0" w:color="FFFFFF" w:themeColor="background1"/>
              <w:bottom w:val="nil"/>
              <w:right w:val="nil"/>
            </w:tcBorders>
            <w:shd w:val="clear" w:color="000000" w:fill="FFFFFF"/>
            <w:vAlign w:val="bottom"/>
            <w:hideMark/>
          </w:tcPr>
          <w:p w14:paraId="6B7664A8"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110</w:t>
            </w:r>
          </w:p>
        </w:tc>
        <w:tc>
          <w:tcPr>
            <w:tcW w:w="1134" w:type="dxa"/>
            <w:tcBorders>
              <w:top w:val="nil"/>
              <w:left w:val="single" w:sz="4" w:space="0" w:color="auto"/>
              <w:bottom w:val="single" w:sz="4" w:space="0" w:color="auto"/>
              <w:right w:val="single" w:sz="4" w:space="0" w:color="auto"/>
            </w:tcBorders>
            <w:vAlign w:val="center"/>
            <w:hideMark/>
          </w:tcPr>
          <w:p w14:paraId="38006776"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028DD909"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95</w:t>
            </w:r>
          </w:p>
        </w:tc>
        <w:tc>
          <w:tcPr>
            <w:tcW w:w="1134" w:type="dxa"/>
            <w:tcBorders>
              <w:top w:val="nil"/>
              <w:left w:val="nil"/>
              <w:bottom w:val="single" w:sz="4" w:space="0" w:color="auto"/>
              <w:right w:val="single" w:sz="4" w:space="0" w:color="auto"/>
            </w:tcBorders>
            <w:vAlign w:val="center"/>
            <w:hideMark/>
          </w:tcPr>
          <w:p w14:paraId="16CBE678"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275545EA"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80</w:t>
            </w:r>
          </w:p>
        </w:tc>
      </w:tr>
      <w:tr w:rsidR="00B14E20" w:rsidRPr="005F6A28" w14:paraId="3E0DA848" w14:textId="77777777" w:rsidTr="004D4F60">
        <w:trPr>
          <w:trHeight w:val="30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82D1166"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Mateřská škola Ročov </w:t>
            </w:r>
          </w:p>
        </w:tc>
        <w:tc>
          <w:tcPr>
            <w:tcW w:w="1134" w:type="dxa"/>
            <w:tcBorders>
              <w:top w:val="single" w:sz="4" w:space="0" w:color="auto"/>
              <w:left w:val="single" w:sz="4" w:space="0" w:color="FFFFFF" w:themeColor="background1"/>
              <w:bottom w:val="single" w:sz="4" w:space="0" w:color="auto"/>
              <w:right w:val="single" w:sz="4" w:space="0" w:color="auto"/>
            </w:tcBorders>
            <w:shd w:val="clear" w:color="000000" w:fill="FFFFFF"/>
            <w:vAlign w:val="bottom"/>
            <w:hideMark/>
          </w:tcPr>
          <w:p w14:paraId="24017150"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50</w:t>
            </w:r>
          </w:p>
        </w:tc>
        <w:tc>
          <w:tcPr>
            <w:tcW w:w="1134" w:type="dxa"/>
            <w:tcBorders>
              <w:top w:val="nil"/>
              <w:left w:val="nil"/>
              <w:bottom w:val="single" w:sz="4" w:space="0" w:color="auto"/>
              <w:right w:val="single" w:sz="4" w:space="0" w:color="auto"/>
            </w:tcBorders>
            <w:vAlign w:val="center"/>
            <w:hideMark/>
          </w:tcPr>
          <w:p w14:paraId="6664DC2F"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465FD3E9"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134" w:type="dxa"/>
            <w:tcBorders>
              <w:top w:val="nil"/>
              <w:left w:val="nil"/>
              <w:bottom w:val="single" w:sz="4" w:space="0" w:color="auto"/>
              <w:right w:val="single" w:sz="4" w:space="0" w:color="auto"/>
            </w:tcBorders>
            <w:vAlign w:val="center"/>
            <w:hideMark/>
          </w:tcPr>
          <w:p w14:paraId="65516D81"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7FE2E239"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18</w:t>
            </w:r>
          </w:p>
        </w:tc>
      </w:tr>
      <w:tr w:rsidR="00B14E20" w:rsidRPr="005F6A28" w14:paraId="1E340110" w14:textId="77777777" w:rsidTr="004D4F60">
        <w:trPr>
          <w:trHeight w:val="324"/>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CFDAA80"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Slavětín</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1A82A9E6"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30</w:t>
            </w:r>
          </w:p>
        </w:tc>
        <w:tc>
          <w:tcPr>
            <w:tcW w:w="1134" w:type="dxa"/>
            <w:tcBorders>
              <w:top w:val="nil"/>
              <w:left w:val="nil"/>
              <w:bottom w:val="single" w:sz="4" w:space="0" w:color="auto"/>
              <w:right w:val="single" w:sz="4" w:space="0" w:color="auto"/>
            </w:tcBorders>
            <w:vAlign w:val="center"/>
            <w:hideMark/>
          </w:tcPr>
          <w:p w14:paraId="21BC9547"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AB78B86"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23</w:t>
            </w:r>
          </w:p>
        </w:tc>
        <w:tc>
          <w:tcPr>
            <w:tcW w:w="1134" w:type="dxa"/>
            <w:tcBorders>
              <w:top w:val="nil"/>
              <w:left w:val="nil"/>
              <w:bottom w:val="single" w:sz="4" w:space="0" w:color="auto"/>
              <w:right w:val="single" w:sz="4" w:space="0" w:color="auto"/>
            </w:tcBorders>
            <w:vAlign w:val="center"/>
            <w:hideMark/>
          </w:tcPr>
          <w:p w14:paraId="4E707F80"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4CD839F3"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22</w:t>
            </w:r>
          </w:p>
        </w:tc>
      </w:tr>
      <w:tr w:rsidR="00B14E20" w:rsidRPr="005F6A28" w14:paraId="4F9178B7"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C1977DC"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Veltěže</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081823D8"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2123BEAE"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7356EF4D"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23</w:t>
            </w:r>
          </w:p>
        </w:tc>
        <w:tc>
          <w:tcPr>
            <w:tcW w:w="1134" w:type="dxa"/>
            <w:tcBorders>
              <w:top w:val="nil"/>
              <w:left w:val="nil"/>
              <w:bottom w:val="single" w:sz="4" w:space="0" w:color="auto"/>
              <w:right w:val="single" w:sz="4" w:space="0" w:color="auto"/>
            </w:tcBorders>
            <w:vAlign w:val="center"/>
            <w:hideMark/>
          </w:tcPr>
          <w:p w14:paraId="692751DC"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247C4C8D"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21</w:t>
            </w:r>
          </w:p>
        </w:tc>
      </w:tr>
      <w:tr w:rsidR="00B14E20" w:rsidRPr="005F6A28" w14:paraId="26B2EFDD"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AD0E6DD"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Mateřská škola Vrbno nad Lesy </w:t>
            </w:r>
          </w:p>
        </w:tc>
        <w:tc>
          <w:tcPr>
            <w:tcW w:w="1134" w:type="dxa"/>
            <w:tcBorders>
              <w:top w:val="nil"/>
              <w:left w:val="single" w:sz="4" w:space="0" w:color="FFFFFF" w:themeColor="background1"/>
              <w:bottom w:val="nil"/>
              <w:right w:val="single" w:sz="4" w:space="0" w:color="auto"/>
            </w:tcBorders>
            <w:shd w:val="clear" w:color="000000" w:fill="FFFFFF"/>
            <w:vAlign w:val="center"/>
            <w:hideMark/>
          </w:tcPr>
          <w:p w14:paraId="5B3572B7"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nil"/>
              <w:right w:val="single" w:sz="4" w:space="0" w:color="auto"/>
            </w:tcBorders>
            <w:vAlign w:val="center"/>
            <w:hideMark/>
          </w:tcPr>
          <w:p w14:paraId="2C7ECCCB"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nil"/>
              <w:right w:val="single" w:sz="4" w:space="0" w:color="auto"/>
            </w:tcBorders>
            <w:vAlign w:val="center"/>
            <w:hideMark/>
          </w:tcPr>
          <w:p w14:paraId="17835A52"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17</w:t>
            </w:r>
          </w:p>
        </w:tc>
        <w:tc>
          <w:tcPr>
            <w:tcW w:w="1134" w:type="dxa"/>
            <w:tcBorders>
              <w:top w:val="nil"/>
              <w:left w:val="nil"/>
              <w:bottom w:val="nil"/>
              <w:right w:val="single" w:sz="4" w:space="0" w:color="auto"/>
            </w:tcBorders>
            <w:vAlign w:val="center"/>
            <w:hideMark/>
          </w:tcPr>
          <w:p w14:paraId="252CB5B6"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nil"/>
              <w:right w:val="single" w:sz="4" w:space="0" w:color="auto"/>
            </w:tcBorders>
            <w:vAlign w:val="center"/>
            <w:hideMark/>
          </w:tcPr>
          <w:p w14:paraId="3F43CA41"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r>
      <w:tr w:rsidR="00B14E20" w:rsidRPr="005F6A28" w14:paraId="07C2F9D8"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9A8B95E"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Celkem</w:t>
            </w:r>
          </w:p>
        </w:tc>
        <w:tc>
          <w:tcPr>
            <w:tcW w:w="1134" w:type="dxa"/>
            <w:tcBorders>
              <w:top w:val="single" w:sz="4" w:space="0" w:color="auto"/>
              <w:left w:val="single" w:sz="4" w:space="0" w:color="FFFFFF" w:themeColor="background1"/>
              <w:bottom w:val="single" w:sz="4" w:space="0" w:color="FFFFFF" w:themeColor="background1"/>
              <w:right w:val="single" w:sz="4" w:space="0" w:color="auto"/>
            </w:tcBorders>
            <w:noWrap/>
            <w:vAlign w:val="bottom"/>
            <w:hideMark/>
          </w:tcPr>
          <w:p w14:paraId="18DC1AF3" w14:textId="63833E04" w:rsidR="00B14E20" w:rsidRPr="00BB3D41" w:rsidRDefault="00B14E20" w:rsidP="00B14E20">
            <w:pPr>
              <w:spacing w:after="0" w:line="240" w:lineRule="auto"/>
              <w:jc w:val="center"/>
              <w:rPr>
                <w:rFonts w:ascii="Calibri" w:eastAsia="Times New Roman" w:hAnsi="Calibri" w:cs="Calibri"/>
                <w:b/>
                <w:bCs/>
                <w:color w:val="000000"/>
                <w:kern w:val="0"/>
                <w:sz w:val="20"/>
                <w:szCs w:val="20"/>
                <w:lang w:eastAsia="cs-CZ"/>
                <w14:ligatures w14:val="none"/>
              </w:rPr>
            </w:pPr>
            <w:r w:rsidRPr="00BB3D41">
              <w:rPr>
                <w:rFonts w:ascii="Calibri" w:eastAsia="Times New Roman" w:hAnsi="Calibri" w:cs="Calibri"/>
                <w:b/>
                <w:bCs/>
                <w:color w:val="000000"/>
                <w:kern w:val="0"/>
                <w:sz w:val="20"/>
                <w:szCs w:val="20"/>
                <w:lang w:eastAsia="cs-CZ"/>
                <w14:ligatures w14:val="none"/>
              </w:rPr>
              <w:t>144</w:t>
            </w:r>
            <w:r w:rsidR="001A2430">
              <w:rPr>
                <w:rFonts w:ascii="Calibri" w:eastAsia="Times New Roman" w:hAnsi="Calibri" w:cs="Calibri"/>
                <w:b/>
                <w:bCs/>
                <w:color w:val="000000"/>
                <w:kern w:val="0"/>
                <w:sz w:val="20"/>
                <w:szCs w:val="20"/>
                <w:lang w:eastAsia="cs-CZ"/>
                <w14:ligatures w14:val="none"/>
              </w:rPr>
              <w:t>1</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4F02A0E9" w14:textId="77777777" w:rsidR="00B14E20" w:rsidRPr="00BB3D41" w:rsidRDefault="00B14E20" w:rsidP="00B14E20">
            <w:pPr>
              <w:spacing w:after="0" w:line="240" w:lineRule="auto"/>
              <w:jc w:val="center"/>
              <w:rPr>
                <w:rFonts w:ascii="Calibri" w:eastAsia="Times New Roman" w:hAnsi="Calibri" w:cs="Calibri"/>
                <w:b/>
                <w:bCs/>
                <w:color w:val="000000"/>
                <w:kern w:val="0"/>
                <w:sz w:val="20"/>
                <w:szCs w:val="20"/>
                <w:lang w:eastAsia="cs-CZ"/>
                <w14:ligatures w14:val="none"/>
              </w:rPr>
            </w:pPr>
            <w:r w:rsidRPr="00BB3D41">
              <w:rPr>
                <w:rFonts w:ascii="Calibri" w:eastAsia="Times New Roman" w:hAnsi="Calibri" w:cs="Calibri"/>
                <w:b/>
                <w:bCs/>
                <w:color w:val="000000"/>
                <w:kern w:val="0"/>
                <w:sz w:val="20"/>
                <w:szCs w:val="20"/>
                <w:lang w:eastAsia="cs-CZ"/>
                <w14:ligatures w14:val="none"/>
              </w:rPr>
              <w:t>59</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32E3F32C" w14:textId="2A8260C8" w:rsidR="00B14E20" w:rsidRPr="00BB3D41" w:rsidRDefault="00B14E20" w:rsidP="00B14E20">
            <w:pPr>
              <w:spacing w:after="0" w:line="240" w:lineRule="auto"/>
              <w:jc w:val="center"/>
              <w:rPr>
                <w:rFonts w:ascii="Calibri" w:eastAsia="Times New Roman" w:hAnsi="Calibri" w:cs="Calibri"/>
                <w:b/>
                <w:bCs/>
                <w:color w:val="000000"/>
                <w:kern w:val="0"/>
                <w:sz w:val="20"/>
                <w:szCs w:val="20"/>
                <w:lang w:eastAsia="cs-CZ"/>
                <w14:ligatures w14:val="none"/>
              </w:rPr>
            </w:pPr>
            <w:r w:rsidRPr="00BB3D41">
              <w:rPr>
                <w:rFonts w:ascii="Calibri" w:eastAsia="Times New Roman" w:hAnsi="Calibri" w:cs="Calibri"/>
                <w:b/>
                <w:bCs/>
                <w:color w:val="000000"/>
                <w:kern w:val="0"/>
                <w:sz w:val="20"/>
                <w:szCs w:val="20"/>
                <w:lang w:eastAsia="cs-CZ"/>
                <w14:ligatures w14:val="none"/>
              </w:rPr>
              <w:t>125</w:t>
            </w:r>
            <w:r w:rsidR="00990177">
              <w:rPr>
                <w:rFonts w:ascii="Calibri" w:eastAsia="Times New Roman" w:hAnsi="Calibri" w:cs="Calibri"/>
                <w:b/>
                <w:bCs/>
                <w:color w:val="000000"/>
                <w:kern w:val="0"/>
                <w:sz w:val="20"/>
                <w:szCs w:val="20"/>
                <w:lang w:eastAsia="cs-CZ"/>
                <w14:ligatures w14:val="none"/>
              </w:rPr>
              <w:t>9</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6DF4A15E" w14:textId="0701E4D9" w:rsidR="00B14E20" w:rsidRPr="00BB3D41" w:rsidRDefault="00B14E20" w:rsidP="00B14E20">
            <w:pPr>
              <w:spacing w:after="0" w:line="240" w:lineRule="auto"/>
              <w:jc w:val="center"/>
              <w:rPr>
                <w:rFonts w:ascii="Calibri" w:eastAsia="Times New Roman" w:hAnsi="Calibri" w:cs="Calibri"/>
                <w:b/>
                <w:bCs/>
                <w:color w:val="000000"/>
                <w:kern w:val="0"/>
                <w:sz w:val="20"/>
                <w:szCs w:val="20"/>
                <w:lang w:eastAsia="cs-CZ"/>
                <w14:ligatures w14:val="none"/>
              </w:rPr>
            </w:pPr>
            <w:r w:rsidRPr="00BB3D41">
              <w:rPr>
                <w:rFonts w:ascii="Calibri" w:eastAsia="Times New Roman" w:hAnsi="Calibri" w:cs="Calibri"/>
                <w:b/>
                <w:bCs/>
                <w:color w:val="000000"/>
                <w:kern w:val="0"/>
                <w:sz w:val="20"/>
                <w:szCs w:val="20"/>
                <w:lang w:eastAsia="cs-CZ"/>
                <w14:ligatures w14:val="none"/>
              </w:rPr>
              <w:t>5</w:t>
            </w:r>
            <w:r w:rsidR="007C06FD">
              <w:rPr>
                <w:rFonts w:ascii="Calibri" w:eastAsia="Times New Roman" w:hAnsi="Calibri" w:cs="Calibri"/>
                <w:b/>
                <w:bCs/>
                <w:color w:val="000000"/>
                <w:kern w:val="0"/>
                <w:sz w:val="20"/>
                <w:szCs w:val="20"/>
                <w:lang w:eastAsia="cs-CZ"/>
                <w14:ligatures w14:val="none"/>
              </w:rPr>
              <w:t>8</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5CDF90CD" w14:textId="0FE45428" w:rsidR="00B14E20" w:rsidRPr="00BB3D41" w:rsidRDefault="008E55BD" w:rsidP="00B14E20">
            <w:pPr>
              <w:spacing w:after="0" w:line="240" w:lineRule="auto"/>
              <w:jc w:val="center"/>
              <w:rPr>
                <w:rFonts w:ascii="Calibri" w:eastAsia="Times New Roman" w:hAnsi="Calibri" w:cs="Calibri"/>
                <w:b/>
                <w:bCs/>
                <w:color w:val="000000"/>
                <w:kern w:val="0"/>
                <w:sz w:val="20"/>
                <w:szCs w:val="20"/>
                <w:lang w:eastAsia="cs-CZ"/>
                <w14:ligatures w14:val="none"/>
              </w:rPr>
            </w:pPr>
            <w:r>
              <w:rPr>
                <w:rFonts w:ascii="Calibri" w:eastAsia="Times New Roman" w:hAnsi="Calibri" w:cs="Calibri"/>
                <w:b/>
                <w:bCs/>
                <w:color w:val="000000"/>
                <w:kern w:val="0"/>
                <w:sz w:val="20"/>
                <w:szCs w:val="20"/>
                <w:lang w:eastAsia="cs-CZ"/>
                <w14:ligatures w14:val="none"/>
              </w:rPr>
              <w:t>1220</w:t>
            </w:r>
          </w:p>
        </w:tc>
      </w:tr>
      <w:tr w:rsidR="00B14E20" w:rsidRPr="005F6A28" w14:paraId="1ACE096F"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bottom"/>
            <w:hideMark/>
          </w:tcPr>
          <w:p w14:paraId="5DF78020" w14:textId="77777777" w:rsidR="00B14E20" w:rsidRPr="005F6A28" w:rsidRDefault="00B14E20" w:rsidP="00B14E20">
            <w:pPr>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Průměrný počet dětí na třídu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AFB2F5A" w14:textId="77777777" w:rsidR="00B14E20" w:rsidRPr="005F6A28" w:rsidRDefault="00B14E20"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115486D6" w14:textId="7E413C4A" w:rsidR="00B14E20" w:rsidRPr="005F6A28" w:rsidRDefault="00B14E20"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21,</w:t>
            </w:r>
            <w:r w:rsidR="00BD4DD4">
              <w:rPr>
                <w:rFonts w:ascii="Calibri" w:eastAsia="Times New Roman" w:hAnsi="Calibri" w:cs="Calibri"/>
                <w:b/>
                <w:bCs/>
                <w:color w:val="FFFFFF" w:themeColor="background1"/>
                <w:kern w:val="0"/>
                <w:sz w:val="20"/>
                <w:szCs w:val="20"/>
                <w:lang w:eastAsia="cs-CZ"/>
                <w14:ligatures w14:val="none"/>
              </w:rPr>
              <w:t>33</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72C56C06" w14:textId="4F7F35C9" w:rsidR="00B14E20" w:rsidRPr="005F6A28" w:rsidRDefault="0028454B"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t>21,03</w:t>
            </w:r>
          </w:p>
        </w:tc>
      </w:tr>
      <w:tr w:rsidR="00B14E20" w:rsidRPr="005F6A28" w14:paraId="0CD73C69"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bottom"/>
            <w:hideMark/>
          </w:tcPr>
          <w:p w14:paraId="6D4CA67D" w14:textId="77777777" w:rsidR="00B14E20" w:rsidRPr="005F6A28" w:rsidRDefault="00B14E20" w:rsidP="00B14E20">
            <w:pPr>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Obsazenost 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09BE7F9" w14:textId="77777777" w:rsidR="00B14E20" w:rsidRPr="005F6A28" w:rsidRDefault="00B14E20"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681EF7EC" w14:textId="416603A8" w:rsidR="00B14E20" w:rsidRPr="005F6A28" w:rsidRDefault="0028454B"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t>87,36</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071A08FB" w14:textId="7E2D99D1" w:rsidR="00B14E20" w:rsidRPr="005F6A28" w:rsidRDefault="004D4F60"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t>84,66</w:t>
            </w:r>
          </w:p>
        </w:tc>
      </w:tr>
    </w:tbl>
    <w:p w14:paraId="2109D8D2" w14:textId="1510877B" w:rsidR="00845982" w:rsidRDefault="00E279E9" w:rsidP="00845982">
      <w:pPr>
        <w:pStyle w:val="Titulek"/>
        <w:spacing w:after="0"/>
        <w:ind w:hanging="142"/>
      </w:pPr>
      <w:bookmarkStart w:id="78" w:name="_Toc203079282"/>
      <w:bookmarkStart w:id="79" w:name="_Toc94571502"/>
      <w:bookmarkStart w:id="80" w:name="_Toc195709784"/>
      <w:r>
        <w:t xml:space="preserve">Tabulka </w:t>
      </w:r>
      <w:fldSimple w:instr=" SEQ Tabulka \* ARABIC ">
        <w:r w:rsidR="00661DBE">
          <w:rPr>
            <w:noProof/>
          </w:rPr>
          <w:t>13</w:t>
        </w:r>
      </w:fldSimple>
      <w:r>
        <w:t>: Kapacita, počty dětí a tříd</w:t>
      </w:r>
      <w:r w:rsidR="00F97FAB">
        <w:t xml:space="preserve"> </w:t>
      </w:r>
      <w:r>
        <w:t>MŠ ORP Louny zapojen</w:t>
      </w:r>
      <w:r w:rsidR="00F97FAB">
        <w:t>ých do MAP ORP Loun</w:t>
      </w:r>
      <w:r w:rsidR="00845982">
        <w:t>y</w:t>
      </w:r>
      <w:bookmarkEnd w:id="78"/>
    </w:p>
    <w:p w14:paraId="193E9B5F" w14:textId="26507A65" w:rsidR="00A73A1E" w:rsidRPr="00F16B36" w:rsidRDefault="00845982" w:rsidP="00F16B36">
      <w:pPr>
        <w:pStyle w:val="Titulek"/>
        <w:spacing w:after="0"/>
        <w:ind w:hanging="142"/>
      </w:pPr>
      <w:r>
        <w:t xml:space="preserve">                    </w:t>
      </w:r>
      <w:r w:rsidR="00A73A1E">
        <w:t xml:space="preserve"> „</w:t>
      </w:r>
      <w:r>
        <w:t xml:space="preserve"> Zdroj: Vlastní dotazníkové šetření</w:t>
      </w:r>
      <w:r w:rsidR="00A73A1E">
        <w:t>“</w:t>
      </w:r>
      <w:bookmarkEnd w:id="79"/>
      <w:bookmarkEnd w:id="80"/>
    </w:p>
    <w:p w14:paraId="4404F8C5" w14:textId="67BCFFB3" w:rsidR="005F6A28" w:rsidRPr="007C63C8" w:rsidRDefault="005F6A28" w:rsidP="00845982">
      <w:pPr>
        <w:jc w:val="center"/>
        <w:rPr>
          <w:color w:val="323E4F" w:themeColor="text2" w:themeShade="BF"/>
          <w:u w:val="single"/>
        </w:rPr>
      </w:pPr>
      <w:r w:rsidRPr="007C63C8">
        <w:rPr>
          <w:color w:val="323E4F" w:themeColor="text2" w:themeShade="BF"/>
          <w:u w:val="single"/>
        </w:rPr>
        <w:lastRenderedPageBreak/>
        <w:t xml:space="preserve">Informace o </w:t>
      </w:r>
      <w:r w:rsidRPr="007C63C8">
        <w:rPr>
          <w:b/>
          <w:bCs/>
          <w:color w:val="323E4F" w:themeColor="text2" w:themeShade="BF"/>
          <w:u w:val="single"/>
        </w:rPr>
        <w:t xml:space="preserve">MŠ ve </w:t>
      </w:r>
      <w:r w:rsidR="00407878">
        <w:rPr>
          <w:b/>
          <w:bCs/>
          <w:color w:val="323E4F" w:themeColor="text2" w:themeShade="BF"/>
          <w:u w:val="single"/>
        </w:rPr>
        <w:t>m</w:t>
      </w:r>
      <w:r w:rsidRPr="007C63C8">
        <w:rPr>
          <w:b/>
          <w:bCs/>
          <w:color w:val="323E4F" w:themeColor="text2" w:themeShade="BF"/>
          <w:u w:val="single"/>
        </w:rPr>
        <w:t>ěstě Louny</w:t>
      </w:r>
      <w:r w:rsidRPr="007C63C8">
        <w:rPr>
          <w:color w:val="323E4F" w:themeColor="text2" w:themeShade="BF"/>
          <w:u w:val="single"/>
        </w:rPr>
        <w:t xml:space="preserve"> zapojených do projektu MAP</w:t>
      </w:r>
      <w:r w:rsidR="00A73A1E">
        <w:rPr>
          <w:color w:val="323E4F" w:themeColor="text2" w:themeShade="BF"/>
          <w:u w:val="single"/>
        </w:rPr>
        <w:t xml:space="preserve"> IV</w:t>
      </w:r>
      <w:r w:rsidRPr="007C63C8">
        <w:rPr>
          <w:color w:val="323E4F" w:themeColor="text2" w:themeShade="BF"/>
          <w:u w:val="single"/>
        </w:rPr>
        <w:t xml:space="preserve"> (kapacita, počty tříd a dětí v letech realizace projektu MAP </w:t>
      </w:r>
      <w:r w:rsidR="00D268B8">
        <w:rPr>
          <w:color w:val="323E4F" w:themeColor="text2" w:themeShade="BF"/>
          <w:u w:val="single"/>
        </w:rPr>
        <w:t xml:space="preserve">IV </w:t>
      </w:r>
      <w:r w:rsidRPr="007C63C8">
        <w:rPr>
          <w:color w:val="323E4F" w:themeColor="text2" w:themeShade="BF"/>
          <w:u w:val="single"/>
        </w:rPr>
        <w:t>– 2023/2024, 2024/2025)</w:t>
      </w:r>
    </w:p>
    <w:tbl>
      <w:tblPr>
        <w:tblW w:w="9787" w:type="dxa"/>
        <w:jc w:val="center"/>
        <w:tblCellMar>
          <w:left w:w="70" w:type="dxa"/>
          <w:right w:w="70" w:type="dxa"/>
        </w:tblCellMar>
        <w:tblLook w:val="04A0" w:firstRow="1" w:lastRow="0" w:firstColumn="1" w:lastColumn="0" w:noHBand="0" w:noVBand="1"/>
      </w:tblPr>
      <w:tblGrid>
        <w:gridCol w:w="4117"/>
        <w:gridCol w:w="1134"/>
        <w:gridCol w:w="1134"/>
        <w:gridCol w:w="1276"/>
        <w:gridCol w:w="992"/>
        <w:gridCol w:w="1134"/>
      </w:tblGrid>
      <w:tr w:rsidR="00DE0F30" w:rsidRPr="005F6A28" w14:paraId="47DF3549" w14:textId="77777777" w:rsidTr="00963A6B">
        <w:trPr>
          <w:trHeight w:val="288"/>
          <w:jc w:val="center"/>
        </w:trPr>
        <w:tc>
          <w:tcPr>
            <w:tcW w:w="97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D09466A"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845982">
              <w:rPr>
                <w:rFonts w:ascii="Calibri" w:eastAsia="Times New Roman" w:hAnsi="Calibri" w:cs="Calibri"/>
                <w:b/>
                <w:bCs/>
                <w:color w:val="FFFFFF" w:themeColor="background1"/>
                <w:kern w:val="0"/>
                <w:sz w:val="20"/>
                <w:szCs w:val="20"/>
                <w:lang w:eastAsia="cs-CZ"/>
                <w14:ligatures w14:val="none"/>
              </w:rPr>
              <w:t>Mateřské školy Louny zapojené do projektu MAP ORP Louny IV</w:t>
            </w:r>
          </w:p>
        </w:tc>
      </w:tr>
      <w:tr w:rsidR="005F6A28" w:rsidRPr="005F6A28" w14:paraId="75DFADBD" w14:textId="77777777" w:rsidTr="00963A6B">
        <w:trPr>
          <w:trHeight w:val="288"/>
          <w:jc w:val="center"/>
        </w:trPr>
        <w:tc>
          <w:tcPr>
            <w:tcW w:w="41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90C171F"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Organizace</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FDFE5CA"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Kapacita</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B7F54F2"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2023/2024</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EEA843C"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2024/2025</w:t>
            </w:r>
          </w:p>
        </w:tc>
      </w:tr>
      <w:tr w:rsidR="005F6A28" w:rsidRPr="005F6A28" w14:paraId="4C9AED5D" w14:textId="77777777" w:rsidTr="00963A6B">
        <w:trPr>
          <w:trHeight w:val="288"/>
          <w:jc w:val="center"/>
        </w:trPr>
        <w:tc>
          <w:tcPr>
            <w:tcW w:w="41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119117D" w14:textId="77777777" w:rsidR="005F6A28" w:rsidRPr="00A73A1E" w:rsidRDefault="005F6A28"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9C0BC8E" w14:textId="77777777" w:rsidR="005F6A28" w:rsidRPr="00A73A1E" w:rsidRDefault="005F6A28"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20E6CC0"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tříd</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E6EE170"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dětí</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ECB3770"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51AB4E7"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dětí</w:t>
            </w:r>
          </w:p>
        </w:tc>
      </w:tr>
      <w:tr w:rsidR="005F6A28" w:rsidRPr="005F6A28" w14:paraId="46D8CF40" w14:textId="77777777" w:rsidTr="00963A6B">
        <w:trPr>
          <w:trHeight w:val="600"/>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E90F4C1"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škola a mateřská škola Kpt. Otakara Jaroše Louny</w:t>
            </w:r>
          </w:p>
        </w:tc>
        <w:tc>
          <w:tcPr>
            <w:tcW w:w="1134"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FFFFFF"/>
            <w:vAlign w:val="bottom"/>
            <w:hideMark/>
          </w:tcPr>
          <w:p w14:paraId="4A0A8680"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50</w:t>
            </w:r>
          </w:p>
        </w:tc>
        <w:tc>
          <w:tcPr>
            <w:tcW w:w="1134" w:type="dxa"/>
            <w:tcBorders>
              <w:top w:val="single" w:sz="4" w:space="0" w:color="FFFFFF" w:themeColor="background1"/>
              <w:left w:val="nil"/>
              <w:bottom w:val="single" w:sz="4" w:space="0" w:color="auto"/>
              <w:right w:val="single" w:sz="4" w:space="0" w:color="auto"/>
            </w:tcBorders>
            <w:vAlign w:val="center"/>
            <w:hideMark/>
          </w:tcPr>
          <w:p w14:paraId="10D6B60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276" w:type="dxa"/>
            <w:tcBorders>
              <w:top w:val="single" w:sz="4" w:space="0" w:color="FFFFFF" w:themeColor="background1"/>
              <w:left w:val="nil"/>
              <w:bottom w:val="single" w:sz="4" w:space="0" w:color="auto"/>
              <w:right w:val="single" w:sz="4" w:space="0" w:color="auto"/>
            </w:tcBorders>
            <w:vAlign w:val="center"/>
            <w:hideMark/>
          </w:tcPr>
          <w:p w14:paraId="181279CC"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43</w:t>
            </w:r>
          </w:p>
        </w:tc>
        <w:tc>
          <w:tcPr>
            <w:tcW w:w="992" w:type="dxa"/>
            <w:tcBorders>
              <w:top w:val="single" w:sz="4" w:space="0" w:color="FFFFFF" w:themeColor="background1"/>
              <w:left w:val="nil"/>
              <w:bottom w:val="single" w:sz="4" w:space="0" w:color="auto"/>
              <w:right w:val="single" w:sz="4" w:space="0" w:color="auto"/>
            </w:tcBorders>
            <w:vAlign w:val="center"/>
            <w:hideMark/>
          </w:tcPr>
          <w:p w14:paraId="17D74A9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single" w:sz="4" w:space="0" w:color="FFFFFF" w:themeColor="background1"/>
              <w:left w:val="nil"/>
              <w:bottom w:val="single" w:sz="4" w:space="0" w:color="auto"/>
              <w:right w:val="single" w:sz="4" w:space="0" w:color="auto"/>
            </w:tcBorders>
            <w:vAlign w:val="center"/>
            <w:hideMark/>
          </w:tcPr>
          <w:p w14:paraId="3956827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49</w:t>
            </w:r>
          </w:p>
        </w:tc>
      </w:tr>
      <w:tr w:rsidR="005F6A28" w:rsidRPr="005F6A28" w14:paraId="5FF4578B" w14:textId="77777777" w:rsidTr="00963A6B">
        <w:trPr>
          <w:trHeight w:val="336"/>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6939BED"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Louny, Šafaříkova 2539;</w:t>
            </w:r>
          </w:p>
        </w:tc>
        <w:tc>
          <w:tcPr>
            <w:tcW w:w="1134" w:type="dxa"/>
            <w:vMerge w:val="restart"/>
            <w:tcBorders>
              <w:top w:val="nil"/>
              <w:left w:val="single" w:sz="4" w:space="0" w:color="FFFFFF" w:themeColor="background1"/>
              <w:bottom w:val="single" w:sz="4" w:space="0" w:color="000000"/>
              <w:right w:val="single" w:sz="4" w:space="0" w:color="auto"/>
            </w:tcBorders>
            <w:shd w:val="clear" w:color="000000" w:fill="FFFFFF"/>
            <w:vAlign w:val="center"/>
            <w:hideMark/>
          </w:tcPr>
          <w:p w14:paraId="67D1861F"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172</w:t>
            </w:r>
          </w:p>
        </w:tc>
        <w:tc>
          <w:tcPr>
            <w:tcW w:w="1134" w:type="dxa"/>
            <w:tcBorders>
              <w:top w:val="nil"/>
              <w:left w:val="nil"/>
              <w:bottom w:val="single" w:sz="4" w:space="0" w:color="auto"/>
              <w:right w:val="single" w:sz="4" w:space="0" w:color="auto"/>
            </w:tcBorders>
            <w:vAlign w:val="center"/>
            <w:hideMark/>
          </w:tcPr>
          <w:p w14:paraId="6C1347D9"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276" w:type="dxa"/>
            <w:tcBorders>
              <w:top w:val="nil"/>
              <w:left w:val="nil"/>
              <w:bottom w:val="single" w:sz="4" w:space="0" w:color="auto"/>
              <w:right w:val="single" w:sz="4" w:space="0" w:color="auto"/>
            </w:tcBorders>
            <w:vAlign w:val="center"/>
            <w:hideMark/>
          </w:tcPr>
          <w:p w14:paraId="3AB841F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992" w:type="dxa"/>
            <w:tcBorders>
              <w:top w:val="nil"/>
              <w:left w:val="nil"/>
              <w:bottom w:val="single" w:sz="4" w:space="0" w:color="auto"/>
              <w:right w:val="single" w:sz="4" w:space="0" w:color="auto"/>
            </w:tcBorders>
            <w:vAlign w:val="center"/>
            <w:hideMark/>
          </w:tcPr>
          <w:p w14:paraId="49C6D354"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nil"/>
              <w:bottom w:val="single" w:sz="4" w:space="0" w:color="auto"/>
              <w:right w:val="single" w:sz="4" w:space="0" w:color="auto"/>
            </w:tcBorders>
            <w:vAlign w:val="center"/>
            <w:hideMark/>
          </w:tcPr>
          <w:p w14:paraId="6BA6255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r>
      <w:tr w:rsidR="005F6A28" w:rsidRPr="005F6A28" w14:paraId="2FC7D901" w14:textId="77777777" w:rsidTr="00963A6B">
        <w:trPr>
          <w:trHeight w:val="360"/>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BCF6BF4" w14:textId="77777777" w:rsidR="005F6A28" w:rsidRPr="00F16B36" w:rsidRDefault="005F6A28" w:rsidP="00F16B36">
            <w:pPr>
              <w:pStyle w:val="Odstavecseseznamem"/>
              <w:numPr>
                <w:ilvl w:val="0"/>
                <w:numId w:val="108"/>
              </w:numPr>
              <w:spacing w:after="0" w:line="240" w:lineRule="auto"/>
              <w:rPr>
                <w:rFonts w:ascii="Calibri" w:eastAsia="Times New Roman" w:hAnsi="Calibri" w:cs="Calibri"/>
                <w:color w:val="FFFFFF" w:themeColor="background1"/>
                <w:kern w:val="0"/>
                <w:sz w:val="20"/>
                <w:szCs w:val="20"/>
                <w:lang w:eastAsia="cs-CZ"/>
                <w14:ligatures w14:val="none"/>
              </w:rPr>
            </w:pPr>
            <w:r w:rsidRPr="00F16B36">
              <w:rPr>
                <w:rFonts w:ascii="Calibri" w:eastAsia="Times New Roman" w:hAnsi="Calibri" w:cs="Calibri"/>
                <w:color w:val="FFFFFF" w:themeColor="background1"/>
                <w:kern w:val="0"/>
                <w:sz w:val="20"/>
                <w:szCs w:val="20"/>
                <w:lang w:eastAsia="cs-CZ"/>
                <w14:ligatures w14:val="none"/>
              </w:rPr>
              <w:t xml:space="preserve">Mateřská škola Louny, </w:t>
            </w:r>
            <w:proofErr w:type="spellStart"/>
            <w:r w:rsidRPr="00F16B36">
              <w:rPr>
                <w:rFonts w:ascii="Calibri" w:eastAsia="Times New Roman" w:hAnsi="Calibri" w:cs="Calibri"/>
                <w:color w:val="FFFFFF" w:themeColor="background1"/>
                <w:kern w:val="0"/>
                <w:sz w:val="20"/>
                <w:szCs w:val="20"/>
                <w:lang w:eastAsia="cs-CZ"/>
                <w14:ligatures w14:val="none"/>
              </w:rPr>
              <w:t>Čs.armády</w:t>
            </w:r>
            <w:proofErr w:type="spellEnd"/>
            <w:r w:rsidRPr="00F16B36">
              <w:rPr>
                <w:rFonts w:ascii="Calibri" w:eastAsia="Times New Roman" w:hAnsi="Calibri" w:cs="Calibri"/>
                <w:color w:val="FFFFFF" w:themeColor="background1"/>
                <w:kern w:val="0"/>
                <w:sz w:val="20"/>
                <w:szCs w:val="20"/>
                <w:lang w:eastAsia="cs-CZ"/>
                <w14:ligatures w14:val="none"/>
              </w:rPr>
              <w:t xml:space="preserve"> 2371</w:t>
            </w:r>
          </w:p>
        </w:tc>
        <w:tc>
          <w:tcPr>
            <w:tcW w:w="1134" w:type="dxa"/>
            <w:vMerge/>
            <w:tcBorders>
              <w:top w:val="nil"/>
              <w:left w:val="single" w:sz="4" w:space="0" w:color="FFFFFF" w:themeColor="background1"/>
              <w:bottom w:val="single" w:sz="4" w:space="0" w:color="000000"/>
              <w:right w:val="single" w:sz="4" w:space="0" w:color="auto"/>
            </w:tcBorders>
            <w:vAlign w:val="center"/>
            <w:hideMark/>
          </w:tcPr>
          <w:p w14:paraId="1F6D3E2B"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p>
        </w:tc>
        <w:tc>
          <w:tcPr>
            <w:tcW w:w="1134" w:type="dxa"/>
            <w:tcBorders>
              <w:top w:val="nil"/>
              <w:left w:val="nil"/>
              <w:bottom w:val="single" w:sz="4" w:space="0" w:color="auto"/>
              <w:right w:val="single" w:sz="4" w:space="0" w:color="auto"/>
            </w:tcBorders>
            <w:vAlign w:val="center"/>
            <w:hideMark/>
          </w:tcPr>
          <w:p w14:paraId="3CF6B8E2"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276" w:type="dxa"/>
            <w:tcBorders>
              <w:top w:val="nil"/>
              <w:left w:val="nil"/>
              <w:bottom w:val="single" w:sz="4" w:space="0" w:color="auto"/>
              <w:right w:val="single" w:sz="4" w:space="0" w:color="auto"/>
            </w:tcBorders>
            <w:vAlign w:val="center"/>
            <w:hideMark/>
          </w:tcPr>
          <w:p w14:paraId="601F97F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c>
          <w:tcPr>
            <w:tcW w:w="992" w:type="dxa"/>
            <w:tcBorders>
              <w:top w:val="nil"/>
              <w:left w:val="nil"/>
              <w:bottom w:val="single" w:sz="4" w:space="0" w:color="auto"/>
              <w:right w:val="single" w:sz="4" w:space="0" w:color="auto"/>
            </w:tcBorders>
            <w:vAlign w:val="center"/>
            <w:hideMark/>
          </w:tcPr>
          <w:p w14:paraId="3715746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4D1EC066"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49</w:t>
            </w:r>
          </w:p>
        </w:tc>
      </w:tr>
      <w:tr w:rsidR="005F6A28" w:rsidRPr="005F6A28" w14:paraId="4E0E952D" w14:textId="77777777" w:rsidTr="00963A6B">
        <w:trPr>
          <w:trHeight w:val="312"/>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0DCCDF0" w14:textId="77777777" w:rsidR="005F6A28" w:rsidRPr="00F16B36" w:rsidRDefault="005F6A28" w:rsidP="00F16B36">
            <w:pPr>
              <w:pStyle w:val="Odstavecseseznamem"/>
              <w:numPr>
                <w:ilvl w:val="0"/>
                <w:numId w:val="108"/>
              </w:numPr>
              <w:spacing w:after="0" w:line="240" w:lineRule="auto"/>
              <w:rPr>
                <w:rFonts w:ascii="Calibri" w:eastAsia="Times New Roman" w:hAnsi="Calibri" w:cs="Calibri"/>
                <w:color w:val="FFFFFF" w:themeColor="background1"/>
                <w:kern w:val="0"/>
                <w:sz w:val="20"/>
                <w:szCs w:val="20"/>
                <w:lang w:eastAsia="cs-CZ"/>
                <w14:ligatures w14:val="none"/>
              </w:rPr>
            </w:pPr>
            <w:r w:rsidRPr="00F16B36">
              <w:rPr>
                <w:rFonts w:ascii="Calibri" w:eastAsia="Times New Roman" w:hAnsi="Calibri" w:cs="Calibri"/>
                <w:color w:val="FFFFFF" w:themeColor="background1"/>
                <w:kern w:val="0"/>
                <w:sz w:val="20"/>
                <w:szCs w:val="20"/>
                <w:lang w:eastAsia="cs-CZ"/>
                <w14:ligatures w14:val="none"/>
              </w:rPr>
              <w:t>Mateřská škola Louny, Šafaříkova 2539</w:t>
            </w:r>
          </w:p>
        </w:tc>
        <w:tc>
          <w:tcPr>
            <w:tcW w:w="1134" w:type="dxa"/>
            <w:vMerge/>
            <w:tcBorders>
              <w:top w:val="nil"/>
              <w:left w:val="single" w:sz="4" w:space="0" w:color="FFFFFF" w:themeColor="background1"/>
              <w:bottom w:val="single" w:sz="4" w:space="0" w:color="000000"/>
              <w:right w:val="single" w:sz="4" w:space="0" w:color="auto"/>
            </w:tcBorders>
            <w:vAlign w:val="center"/>
            <w:hideMark/>
          </w:tcPr>
          <w:p w14:paraId="51D52A1B"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p>
        </w:tc>
        <w:tc>
          <w:tcPr>
            <w:tcW w:w="1134" w:type="dxa"/>
            <w:tcBorders>
              <w:top w:val="nil"/>
              <w:left w:val="nil"/>
              <w:bottom w:val="single" w:sz="4" w:space="0" w:color="auto"/>
              <w:right w:val="single" w:sz="4" w:space="0" w:color="auto"/>
            </w:tcBorders>
            <w:vAlign w:val="center"/>
            <w:hideMark/>
          </w:tcPr>
          <w:p w14:paraId="79BD374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276" w:type="dxa"/>
            <w:tcBorders>
              <w:top w:val="nil"/>
              <w:left w:val="nil"/>
              <w:bottom w:val="single" w:sz="4" w:space="0" w:color="auto"/>
              <w:right w:val="single" w:sz="4" w:space="0" w:color="auto"/>
            </w:tcBorders>
            <w:vAlign w:val="center"/>
            <w:hideMark/>
          </w:tcPr>
          <w:p w14:paraId="6AFFA1F2"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85</w:t>
            </w:r>
          </w:p>
        </w:tc>
        <w:tc>
          <w:tcPr>
            <w:tcW w:w="992" w:type="dxa"/>
            <w:tcBorders>
              <w:top w:val="nil"/>
              <w:left w:val="nil"/>
              <w:bottom w:val="single" w:sz="4" w:space="0" w:color="auto"/>
              <w:right w:val="single" w:sz="4" w:space="0" w:color="auto"/>
            </w:tcBorders>
            <w:vAlign w:val="center"/>
            <w:hideMark/>
          </w:tcPr>
          <w:p w14:paraId="6BF4AF6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24FB0C2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88</w:t>
            </w:r>
          </w:p>
        </w:tc>
      </w:tr>
      <w:tr w:rsidR="009112EB" w:rsidRPr="005F6A28" w14:paraId="5CE082D9" w14:textId="77777777" w:rsidTr="00963A6B">
        <w:trPr>
          <w:trHeight w:val="324"/>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07DCB19" w14:textId="77777777" w:rsidR="009112EB" w:rsidRPr="005F6A28" w:rsidRDefault="009112E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Louny, Fügnerova 1371</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14E53934" w14:textId="6EBEAC4C" w:rsidR="009112EB" w:rsidRPr="005F6A28" w:rsidRDefault="00F16B36" w:rsidP="005F6A28">
            <w:pPr>
              <w:spacing w:after="0" w:line="240" w:lineRule="auto"/>
              <w:jc w:val="center"/>
              <w:rPr>
                <w:rFonts w:ascii="Calibri" w:eastAsia="Times New Roman" w:hAnsi="Calibri" w:cs="Calibri"/>
                <w:kern w:val="0"/>
                <w:sz w:val="20"/>
                <w:szCs w:val="20"/>
                <w:lang w:eastAsia="cs-CZ"/>
                <w14:ligatures w14:val="none"/>
              </w:rPr>
            </w:pPr>
            <w:r>
              <w:rPr>
                <w:rFonts w:ascii="Calibri" w:eastAsia="Times New Roman" w:hAnsi="Calibri" w:cs="Calibri"/>
                <w:kern w:val="0"/>
                <w:sz w:val="20"/>
                <w:szCs w:val="20"/>
                <w:lang w:eastAsia="cs-CZ"/>
                <w14:ligatures w14:val="none"/>
              </w:rPr>
              <w:t>147+ 25 dětí DS Klubíčko</w:t>
            </w:r>
            <w:r w:rsidRPr="005F6A28">
              <w:rPr>
                <w:rFonts w:ascii="Calibri" w:eastAsia="Times New Roman" w:hAnsi="Calibri" w:cs="Calibri"/>
                <w:color w:val="000000"/>
                <w:kern w:val="0"/>
                <w:sz w:val="20"/>
                <w:szCs w:val="20"/>
                <w:lang w:eastAsia="cs-CZ"/>
                <w14:ligatures w14:val="none"/>
              </w:rPr>
              <w:t> </w:t>
            </w:r>
            <w:r w:rsidRPr="005F6A28">
              <w:rPr>
                <w:rFonts w:ascii="Calibri" w:eastAsia="Times New Roman" w:hAnsi="Calibri" w:cs="Calibri"/>
                <w:kern w:val="0"/>
                <w:sz w:val="20"/>
                <w:szCs w:val="20"/>
                <w:lang w:eastAsia="cs-CZ"/>
                <w14:ligatures w14:val="none"/>
              </w:rPr>
              <w:t xml:space="preserve"> </w:t>
            </w:r>
          </w:p>
        </w:tc>
        <w:tc>
          <w:tcPr>
            <w:tcW w:w="1134" w:type="dxa"/>
            <w:tcBorders>
              <w:top w:val="nil"/>
              <w:left w:val="nil"/>
              <w:bottom w:val="single" w:sz="4" w:space="0" w:color="auto"/>
              <w:right w:val="single" w:sz="4" w:space="0" w:color="auto"/>
            </w:tcBorders>
            <w:vAlign w:val="center"/>
            <w:hideMark/>
          </w:tcPr>
          <w:p w14:paraId="38D03F6E" w14:textId="77777777" w:rsidR="009112EB" w:rsidRPr="005F6A28"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276" w:type="dxa"/>
            <w:tcBorders>
              <w:top w:val="nil"/>
              <w:left w:val="nil"/>
              <w:bottom w:val="single" w:sz="4" w:space="0" w:color="auto"/>
              <w:right w:val="single" w:sz="4" w:space="0" w:color="auto"/>
            </w:tcBorders>
            <w:vAlign w:val="center"/>
            <w:hideMark/>
          </w:tcPr>
          <w:p w14:paraId="281E3A00" w14:textId="77777777" w:rsidR="009112EB" w:rsidRPr="005F6A28"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992" w:type="dxa"/>
            <w:tcBorders>
              <w:top w:val="nil"/>
              <w:left w:val="nil"/>
              <w:bottom w:val="single" w:sz="4" w:space="0" w:color="auto"/>
              <w:right w:val="single" w:sz="4" w:space="0" w:color="auto"/>
            </w:tcBorders>
            <w:vAlign w:val="center"/>
            <w:hideMark/>
          </w:tcPr>
          <w:p w14:paraId="2AA3E014" w14:textId="77777777" w:rsidR="009112EB" w:rsidRPr="005F6A28"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nil"/>
              <w:bottom w:val="single" w:sz="4" w:space="0" w:color="auto"/>
              <w:right w:val="single" w:sz="4" w:space="0" w:color="auto"/>
            </w:tcBorders>
            <w:vAlign w:val="center"/>
            <w:hideMark/>
          </w:tcPr>
          <w:p w14:paraId="6BD81D14" w14:textId="77777777" w:rsidR="009112EB" w:rsidRPr="005F6A28"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r>
      <w:tr w:rsidR="009112EB" w:rsidRPr="005F6A28" w14:paraId="38E0BE05" w14:textId="77777777" w:rsidTr="00963A6B">
        <w:trPr>
          <w:trHeight w:val="288"/>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C089EF7" w14:textId="77777777" w:rsidR="009112EB" w:rsidRPr="00F16B36" w:rsidRDefault="009112EB" w:rsidP="00F16B36">
            <w:pPr>
              <w:pStyle w:val="Odstavecseseznamem"/>
              <w:numPr>
                <w:ilvl w:val="0"/>
                <w:numId w:val="108"/>
              </w:numPr>
              <w:spacing w:after="0" w:line="240" w:lineRule="auto"/>
              <w:rPr>
                <w:rFonts w:ascii="Calibri" w:eastAsia="Times New Roman" w:hAnsi="Calibri" w:cs="Calibri"/>
                <w:color w:val="FFFFFF" w:themeColor="background1"/>
                <w:kern w:val="0"/>
                <w:sz w:val="20"/>
                <w:szCs w:val="20"/>
                <w:lang w:eastAsia="cs-CZ"/>
                <w14:ligatures w14:val="none"/>
              </w:rPr>
            </w:pPr>
            <w:r w:rsidRPr="00F16B36">
              <w:rPr>
                <w:rFonts w:ascii="Calibri" w:eastAsia="Times New Roman" w:hAnsi="Calibri" w:cs="Calibri"/>
                <w:color w:val="FFFFFF" w:themeColor="background1"/>
                <w:kern w:val="0"/>
                <w:sz w:val="20"/>
                <w:szCs w:val="20"/>
                <w:lang w:eastAsia="cs-CZ"/>
                <w14:ligatures w14:val="none"/>
              </w:rPr>
              <w:t>Mateřská škola Louny, Dykova 2210</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61C7454B" w14:textId="088B5FE8" w:rsidR="009112EB" w:rsidRPr="009805FF" w:rsidRDefault="007A100C" w:rsidP="007A100C">
            <w:pPr>
              <w:spacing w:after="0" w:line="240" w:lineRule="auto"/>
              <w:jc w:val="center"/>
              <w:rPr>
                <w:rFonts w:ascii="Calibri" w:eastAsia="Times New Roman" w:hAnsi="Calibri" w:cs="Calibri"/>
                <w:kern w:val="0"/>
                <w:sz w:val="20"/>
                <w:szCs w:val="20"/>
                <w:lang w:eastAsia="cs-CZ"/>
                <w14:ligatures w14:val="none"/>
              </w:rPr>
            </w:pPr>
            <w:r w:rsidRPr="009805FF">
              <w:rPr>
                <w:rFonts w:ascii="Calibri" w:eastAsia="Times New Roman" w:hAnsi="Calibri" w:cs="Calibri"/>
                <w:kern w:val="0"/>
                <w:sz w:val="20"/>
                <w:szCs w:val="20"/>
                <w:lang w:eastAsia="cs-CZ"/>
                <w14:ligatures w14:val="none"/>
              </w:rPr>
              <w:t>52</w:t>
            </w:r>
          </w:p>
        </w:tc>
        <w:tc>
          <w:tcPr>
            <w:tcW w:w="1134" w:type="dxa"/>
            <w:tcBorders>
              <w:top w:val="nil"/>
              <w:left w:val="nil"/>
              <w:bottom w:val="single" w:sz="4" w:space="0" w:color="auto"/>
              <w:right w:val="single" w:sz="4" w:space="0" w:color="auto"/>
            </w:tcBorders>
            <w:vAlign w:val="center"/>
            <w:hideMark/>
          </w:tcPr>
          <w:p w14:paraId="34BA26BD" w14:textId="77777777"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2</w:t>
            </w:r>
          </w:p>
        </w:tc>
        <w:tc>
          <w:tcPr>
            <w:tcW w:w="1276" w:type="dxa"/>
            <w:tcBorders>
              <w:top w:val="nil"/>
              <w:left w:val="nil"/>
              <w:bottom w:val="single" w:sz="4" w:space="0" w:color="auto"/>
              <w:right w:val="single" w:sz="4" w:space="0" w:color="auto"/>
            </w:tcBorders>
            <w:vAlign w:val="center"/>
            <w:hideMark/>
          </w:tcPr>
          <w:p w14:paraId="646CE7FD" w14:textId="5BF284B0"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5</w:t>
            </w:r>
            <w:r w:rsidR="008952EA" w:rsidRPr="009805FF">
              <w:rPr>
                <w:rFonts w:ascii="Calibri" w:eastAsia="Times New Roman" w:hAnsi="Calibri" w:cs="Calibri"/>
                <w:color w:val="000000"/>
                <w:kern w:val="0"/>
                <w:sz w:val="20"/>
                <w:szCs w:val="20"/>
                <w:lang w:eastAsia="cs-CZ"/>
                <w14:ligatures w14:val="none"/>
              </w:rPr>
              <w:t>2</w:t>
            </w:r>
          </w:p>
        </w:tc>
        <w:tc>
          <w:tcPr>
            <w:tcW w:w="992" w:type="dxa"/>
            <w:tcBorders>
              <w:top w:val="nil"/>
              <w:left w:val="nil"/>
              <w:bottom w:val="single" w:sz="4" w:space="0" w:color="auto"/>
              <w:right w:val="single" w:sz="4" w:space="0" w:color="auto"/>
            </w:tcBorders>
            <w:vAlign w:val="center"/>
            <w:hideMark/>
          </w:tcPr>
          <w:p w14:paraId="410CD21E" w14:textId="77777777"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23E59062" w14:textId="77777777"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48</w:t>
            </w:r>
          </w:p>
        </w:tc>
      </w:tr>
      <w:tr w:rsidR="009112EB" w:rsidRPr="005F6A28" w14:paraId="6892A8D1" w14:textId="77777777" w:rsidTr="00963A6B">
        <w:trPr>
          <w:trHeight w:val="360"/>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0E6850F" w14:textId="77777777" w:rsidR="009112EB" w:rsidRPr="00F16B36" w:rsidRDefault="009112EB" w:rsidP="00F16B36">
            <w:pPr>
              <w:pStyle w:val="Odstavecseseznamem"/>
              <w:numPr>
                <w:ilvl w:val="0"/>
                <w:numId w:val="108"/>
              </w:numPr>
              <w:spacing w:after="0" w:line="240" w:lineRule="auto"/>
              <w:rPr>
                <w:rFonts w:ascii="Calibri" w:eastAsia="Times New Roman" w:hAnsi="Calibri" w:cs="Calibri"/>
                <w:color w:val="FFFFFF" w:themeColor="background1"/>
                <w:kern w:val="0"/>
                <w:sz w:val="20"/>
                <w:szCs w:val="20"/>
                <w:lang w:eastAsia="cs-CZ"/>
                <w14:ligatures w14:val="none"/>
              </w:rPr>
            </w:pPr>
            <w:r w:rsidRPr="00F16B36">
              <w:rPr>
                <w:rFonts w:ascii="Calibri" w:eastAsia="Times New Roman" w:hAnsi="Calibri" w:cs="Calibri"/>
                <w:color w:val="FFFFFF" w:themeColor="background1"/>
                <w:kern w:val="0"/>
                <w:sz w:val="20"/>
                <w:szCs w:val="20"/>
                <w:lang w:eastAsia="cs-CZ"/>
                <w14:ligatures w14:val="none"/>
              </w:rPr>
              <w:t>Mateřská škola Louny, Fügnerova 1371</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468B4F9D" w14:textId="0FF60222" w:rsidR="009112EB" w:rsidRPr="009805FF" w:rsidRDefault="009112EB" w:rsidP="009112EB">
            <w:pPr>
              <w:spacing w:after="0" w:line="240" w:lineRule="auto"/>
              <w:jc w:val="center"/>
              <w:rPr>
                <w:rFonts w:ascii="Calibri" w:eastAsia="Times New Roman" w:hAnsi="Calibri" w:cs="Calibri"/>
                <w:kern w:val="0"/>
                <w:sz w:val="20"/>
                <w:szCs w:val="20"/>
                <w:lang w:eastAsia="cs-CZ"/>
                <w14:ligatures w14:val="none"/>
              </w:rPr>
            </w:pPr>
            <w:r w:rsidRPr="009805FF">
              <w:rPr>
                <w:rFonts w:ascii="Calibri" w:eastAsia="Times New Roman" w:hAnsi="Calibri" w:cs="Calibri"/>
                <w:kern w:val="0"/>
                <w:sz w:val="20"/>
                <w:szCs w:val="20"/>
                <w:lang w:eastAsia="cs-CZ"/>
                <w14:ligatures w14:val="none"/>
              </w:rPr>
              <w:t>70</w:t>
            </w:r>
          </w:p>
        </w:tc>
        <w:tc>
          <w:tcPr>
            <w:tcW w:w="1134" w:type="dxa"/>
            <w:tcBorders>
              <w:top w:val="nil"/>
              <w:left w:val="nil"/>
              <w:bottom w:val="single" w:sz="4" w:space="0" w:color="auto"/>
              <w:right w:val="single" w:sz="4" w:space="0" w:color="auto"/>
            </w:tcBorders>
            <w:vAlign w:val="center"/>
            <w:hideMark/>
          </w:tcPr>
          <w:p w14:paraId="697A1898" w14:textId="39E2ADA3"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3</w:t>
            </w:r>
          </w:p>
        </w:tc>
        <w:tc>
          <w:tcPr>
            <w:tcW w:w="1276" w:type="dxa"/>
            <w:tcBorders>
              <w:top w:val="nil"/>
              <w:left w:val="nil"/>
              <w:bottom w:val="single" w:sz="4" w:space="0" w:color="auto"/>
              <w:right w:val="single" w:sz="4" w:space="0" w:color="auto"/>
            </w:tcBorders>
            <w:vAlign w:val="center"/>
            <w:hideMark/>
          </w:tcPr>
          <w:p w14:paraId="0C0E61E7" w14:textId="32E86CA4" w:rsidR="009112EB" w:rsidRPr="009805FF" w:rsidRDefault="007A100C"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70</w:t>
            </w:r>
          </w:p>
        </w:tc>
        <w:tc>
          <w:tcPr>
            <w:tcW w:w="992" w:type="dxa"/>
            <w:tcBorders>
              <w:top w:val="nil"/>
              <w:left w:val="nil"/>
              <w:bottom w:val="single" w:sz="4" w:space="0" w:color="auto"/>
              <w:right w:val="single" w:sz="4" w:space="0" w:color="auto"/>
            </w:tcBorders>
            <w:vAlign w:val="center"/>
            <w:hideMark/>
          </w:tcPr>
          <w:p w14:paraId="1ECE96DD" w14:textId="77777777"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767E5BBF" w14:textId="77777777"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67</w:t>
            </w:r>
          </w:p>
        </w:tc>
      </w:tr>
      <w:tr w:rsidR="00427C1A" w:rsidRPr="005F6A28" w14:paraId="5C194D6D" w14:textId="77777777" w:rsidTr="00963A6B">
        <w:trPr>
          <w:trHeight w:val="324"/>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tcPr>
          <w:p w14:paraId="26F85718" w14:textId="2CE70A7A" w:rsidR="00427C1A" w:rsidRPr="00F16B36" w:rsidRDefault="00427C1A" w:rsidP="00F16B36">
            <w:pPr>
              <w:pStyle w:val="Odstavecseseznamem"/>
              <w:numPr>
                <w:ilvl w:val="0"/>
                <w:numId w:val="108"/>
              </w:numPr>
              <w:spacing w:after="0" w:line="240" w:lineRule="auto"/>
              <w:rPr>
                <w:rFonts w:ascii="Calibri" w:eastAsia="Times New Roman" w:hAnsi="Calibri" w:cs="Calibri"/>
                <w:color w:val="FFFFFF" w:themeColor="background1"/>
                <w:kern w:val="0"/>
                <w:sz w:val="20"/>
                <w:szCs w:val="20"/>
                <w:lang w:eastAsia="cs-CZ"/>
                <w14:ligatures w14:val="none"/>
              </w:rPr>
            </w:pPr>
            <w:r w:rsidRPr="00F16B36">
              <w:rPr>
                <w:rFonts w:ascii="Calibri" w:eastAsia="Times New Roman" w:hAnsi="Calibri" w:cs="Calibri"/>
                <w:color w:val="FFFFFF" w:themeColor="background1"/>
                <w:kern w:val="0"/>
                <w:sz w:val="20"/>
                <w:szCs w:val="20"/>
                <w:lang w:eastAsia="cs-CZ"/>
                <w14:ligatures w14:val="none"/>
              </w:rPr>
              <w:t>Mateřská škola Louny, Fügnerova 166</w:t>
            </w:r>
            <w:r w:rsidR="004E3805" w:rsidRPr="00F16B36">
              <w:rPr>
                <w:rFonts w:ascii="Calibri" w:eastAsia="Times New Roman" w:hAnsi="Calibri" w:cs="Calibri"/>
                <w:color w:val="FFFFFF" w:themeColor="background1"/>
                <w:kern w:val="0"/>
                <w:sz w:val="20"/>
                <w:szCs w:val="20"/>
                <w:lang w:eastAsia="cs-CZ"/>
                <w14:ligatures w14:val="none"/>
              </w:rPr>
              <w:t>8</w:t>
            </w:r>
            <w:r w:rsidR="008952EA" w:rsidRPr="00F16B36">
              <w:rPr>
                <w:rFonts w:ascii="Calibri" w:eastAsia="Times New Roman" w:hAnsi="Calibri" w:cs="Calibri"/>
                <w:color w:val="FFFFFF" w:themeColor="background1"/>
                <w:kern w:val="0"/>
                <w:sz w:val="20"/>
                <w:szCs w:val="20"/>
                <w:lang w:eastAsia="cs-CZ"/>
                <w14:ligatures w14:val="none"/>
              </w:rPr>
              <w:t xml:space="preserve"> (25 dětí)</w:t>
            </w:r>
            <w:r w:rsidR="004E3805" w:rsidRPr="00F16B36">
              <w:rPr>
                <w:rFonts w:ascii="Calibri" w:eastAsia="Times New Roman" w:hAnsi="Calibri" w:cs="Calibri"/>
                <w:color w:val="FFFFFF" w:themeColor="background1"/>
                <w:kern w:val="0"/>
                <w:sz w:val="20"/>
                <w:szCs w:val="20"/>
                <w:lang w:eastAsia="cs-CZ"/>
                <w14:ligatures w14:val="none"/>
              </w:rPr>
              <w:t xml:space="preserve"> + DS Klubíčko</w:t>
            </w:r>
            <w:r w:rsidR="008952EA" w:rsidRPr="00F16B36">
              <w:rPr>
                <w:rFonts w:ascii="Calibri" w:eastAsia="Times New Roman" w:hAnsi="Calibri" w:cs="Calibri"/>
                <w:color w:val="FFFFFF" w:themeColor="background1"/>
                <w:kern w:val="0"/>
                <w:sz w:val="20"/>
                <w:szCs w:val="20"/>
                <w:lang w:eastAsia="cs-CZ"/>
                <w14:ligatures w14:val="none"/>
              </w:rPr>
              <w:t xml:space="preserve"> (20 dětí)</w:t>
            </w:r>
          </w:p>
        </w:tc>
        <w:tc>
          <w:tcPr>
            <w:tcW w:w="1134" w:type="dxa"/>
            <w:tcBorders>
              <w:top w:val="nil"/>
              <w:left w:val="single" w:sz="4" w:space="0" w:color="FFFFFF" w:themeColor="background1"/>
              <w:bottom w:val="single" w:sz="4" w:space="0" w:color="auto"/>
              <w:right w:val="nil"/>
            </w:tcBorders>
            <w:shd w:val="clear" w:color="000000" w:fill="FFFFFF"/>
            <w:vAlign w:val="bottom"/>
          </w:tcPr>
          <w:p w14:paraId="5D7AFA49" w14:textId="7DBDFF4B" w:rsidR="00427C1A" w:rsidRPr="009805FF" w:rsidRDefault="00427C1A" w:rsidP="005F6A28">
            <w:pPr>
              <w:spacing w:after="0" w:line="240" w:lineRule="auto"/>
              <w:jc w:val="center"/>
              <w:rPr>
                <w:rFonts w:ascii="Calibri" w:eastAsia="Times New Roman" w:hAnsi="Calibri" w:cs="Calibri"/>
                <w:kern w:val="0"/>
                <w:sz w:val="20"/>
                <w:szCs w:val="20"/>
                <w:lang w:eastAsia="cs-CZ"/>
                <w14:ligatures w14:val="none"/>
              </w:rPr>
            </w:pPr>
          </w:p>
          <w:p w14:paraId="4ACC8026" w14:textId="6483A268" w:rsidR="008952EA" w:rsidRPr="009805FF" w:rsidRDefault="008952EA" w:rsidP="005F6A28">
            <w:pPr>
              <w:spacing w:after="0" w:line="240" w:lineRule="auto"/>
              <w:jc w:val="center"/>
              <w:rPr>
                <w:rFonts w:ascii="Calibri" w:eastAsia="Times New Roman" w:hAnsi="Calibri" w:cs="Calibri"/>
                <w:kern w:val="0"/>
                <w:sz w:val="20"/>
                <w:szCs w:val="20"/>
                <w:lang w:eastAsia="cs-CZ"/>
                <w14:ligatures w14:val="none"/>
              </w:rPr>
            </w:pPr>
            <w:r w:rsidRPr="009805FF">
              <w:rPr>
                <w:rFonts w:ascii="Calibri" w:eastAsia="Times New Roman" w:hAnsi="Calibri" w:cs="Calibri"/>
                <w:kern w:val="0"/>
                <w:sz w:val="20"/>
                <w:szCs w:val="20"/>
                <w:lang w:eastAsia="cs-CZ"/>
                <w14:ligatures w14:val="none"/>
              </w:rPr>
              <w:t>25</w:t>
            </w:r>
          </w:p>
          <w:p w14:paraId="2031EB18" w14:textId="5476D719" w:rsidR="008952EA" w:rsidRPr="009805FF" w:rsidRDefault="008952EA" w:rsidP="005F6A28">
            <w:pPr>
              <w:spacing w:after="0" w:line="240" w:lineRule="auto"/>
              <w:jc w:val="center"/>
              <w:rPr>
                <w:rFonts w:ascii="Calibri" w:eastAsia="Times New Roman" w:hAnsi="Calibri" w:cs="Calibri"/>
                <w:kern w:val="0"/>
                <w:sz w:val="20"/>
                <w:szCs w:val="20"/>
                <w:lang w:eastAsia="cs-CZ"/>
                <w14:ligatures w14:val="none"/>
              </w:rPr>
            </w:pPr>
          </w:p>
        </w:tc>
        <w:tc>
          <w:tcPr>
            <w:tcW w:w="1134" w:type="dxa"/>
            <w:tcBorders>
              <w:top w:val="nil"/>
              <w:left w:val="single" w:sz="4" w:space="0" w:color="auto"/>
              <w:bottom w:val="single" w:sz="4" w:space="0" w:color="auto"/>
              <w:right w:val="single" w:sz="4" w:space="0" w:color="auto"/>
            </w:tcBorders>
            <w:vAlign w:val="center"/>
          </w:tcPr>
          <w:p w14:paraId="3614B41D" w14:textId="16EB25DC" w:rsidR="00427C1A" w:rsidRPr="009805FF" w:rsidRDefault="004E3805"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1</w:t>
            </w:r>
          </w:p>
        </w:tc>
        <w:tc>
          <w:tcPr>
            <w:tcW w:w="1276" w:type="dxa"/>
            <w:tcBorders>
              <w:top w:val="nil"/>
              <w:left w:val="nil"/>
              <w:bottom w:val="single" w:sz="4" w:space="0" w:color="auto"/>
              <w:right w:val="single" w:sz="4" w:space="0" w:color="auto"/>
            </w:tcBorders>
            <w:vAlign w:val="center"/>
          </w:tcPr>
          <w:p w14:paraId="534E7F72" w14:textId="76EDB851" w:rsidR="00427C1A" w:rsidRPr="009805FF" w:rsidRDefault="008952EA"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25</w:t>
            </w:r>
          </w:p>
        </w:tc>
        <w:tc>
          <w:tcPr>
            <w:tcW w:w="992" w:type="dxa"/>
            <w:tcBorders>
              <w:top w:val="nil"/>
              <w:left w:val="nil"/>
              <w:bottom w:val="single" w:sz="4" w:space="0" w:color="auto"/>
              <w:right w:val="single" w:sz="4" w:space="0" w:color="auto"/>
            </w:tcBorders>
            <w:vAlign w:val="center"/>
          </w:tcPr>
          <w:p w14:paraId="057C1A20" w14:textId="18C4E29B" w:rsidR="00427C1A" w:rsidRPr="009805FF" w:rsidRDefault="008952EA"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tcPr>
          <w:p w14:paraId="0502EBB6" w14:textId="3887B3AD" w:rsidR="00427C1A" w:rsidRPr="009805FF" w:rsidRDefault="008952EA"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25</w:t>
            </w:r>
          </w:p>
        </w:tc>
      </w:tr>
      <w:tr w:rsidR="005F6A28" w:rsidRPr="005F6A28" w14:paraId="0ECB9607" w14:textId="77777777" w:rsidTr="00963A6B">
        <w:trPr>
          <w:trHeight w:val="324"/>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D6352A2"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Louny, Kpt. Nálepky 2309</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46660298"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77</w:t>
            </w:r>
          </w:p>
        </w:tc>
        <w:tc>
          <w:tcPr>
            <w:tcW w:w="1134" w:type="dxa"/>
            <w:tcBorders>
              <w:top w:val="nil"/>
              <w:left w:val="single" w:sz="4" w:space="0" w:color="auto"/>
              <w:bottom w:val="single" w:sz="4" w:space="0" w:color="auto"/>
              <w:right w:val="single" w:sz="4" w:space="0" w:color="auto"/>
            </w:tcBorders>
            <w:vAlign w:val="center"/>
            <w:hideMark/>
          </w:tcPr>
          <w:p w14:paraId="527E50B8"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276" w:type="dxa"/>
            <w:tcBorders>
              <w:top w:val="nil"/>
              <w:left w:val="nil"/>
              <w:bottom w:val="single" w:sz="4" w:space="0" w:color="auto"/>
              <w:right w:val="single" w:sz="4" w:space="0" w:color="auto"/>
            </w:tcBorders>
            <w:vAlign w:val="center"/>
            <w:hideMark/>
          </w:tcPr>
          <w:p w14:paraId="52EB71F8"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73</w:t>
            </w:r>
          </w:p>
        </w:tc>
        <w:tc>
          <w:tcPr>
            <w:tcW w:w="992" w:type="dxa"/>
            <w:tcBorders>
              <w:top w:val="nil"/>
              <w:left w:val="nil"/>
              <w:bottom w:val="single" w:sz="4" w:space="0" w:color="auto"/>
              <w:right w:val="single" w:sz="4" w:space="0" w:color="auto"/>
            </w:tcBorders>
            <w:vAlign w:val="center"/>
            <w:hideMark/>
          </w:tcPr>
          <w:p w14:paraId="2D8009B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24027EEA"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74</w:t>
            </w:r>
          </w:p>
        </w:tc>
      </w:tr>
      <w:tr w:rsidR="005F6A28" w:rsidRPr="005F6A28" w14:paraId="21CCD3BD" w14:textId="77777777" w:rsidTr="00963A6B">
        <w:trPr>
          <w:trHeight w:val="372"/>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34734CE"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Louny, Přemyslovců 2205</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4DC18765"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100</w:t>
            </w:r>
          </w:p>
        </w:tc>
        <w:tc>
          <w:tcPr>
            <w:tcW w:w="1134" w:type="dxa"/>
            <w:tcBorders>
              <w:top w:val="nil"/>
              <w:left w:val="single" w:sz="4" w:space="0" w:color="auto"/>
              <w:bottom w:val="single" w:sz="4" w:space="0" w:color="auto"/>
              <w:right w:val="single" w:sz="4" w:space="0" w:color="auto"/>
            </w:tcBorders>
            <w:vAlign w:val="center"/>
            <w:hideMark/>
          </w:tcPr>
          <w:p w14:paraId="14740F4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276" w:type="dxa"/>
            <w:tcBorders>
              <w:top w:val="nil"/>
              <w:left w:val="nil"/>
              <w:bottom w:val="single" w:sz="4" w:space="0" w:color="auto"/>
              <w:right w:val="single" w:sz="4" w:space="0" w:color="auto"/>
            </w:tcBorders>
            <w:vAlign w:val="center"/>
            <w:hideMark/>
          </w:tcPr>
          <w:p w14:paraId="4379D0C2"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88</w:t>
            </w:r>
          </w:p>
        </w:tc>
        <w:tc>
          <w:tcPr>
            <w:tcW w:w="992" w:type="dxa"/>
            <w:tcBorders>
              <w:top w:val="nil"/>
              <w:left w:val="nil"/>
              <w:bottom w:val="single" w:sz="4" w:space="0" w:color="auto"/>
              <w:right w:val="single" w:sz="4" w:space="0" w:color="auto"/>
            </w:tcBorders>
            <w:vAlign w:val="center"/>
            <w:hideMark/>
          </w:tcPr>
          <w:p w14:paraId="334A796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4B1FE624"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81</w:t>
            </w:r>
          </w:p>
        </w:tc>
      </w:tr>
      <w:tr w:rsidR="005F6A28" w:rsidRPr="005F6A28" w14:paraId="1A0BF9B0" w14:textId="77777777" w:rsidTr="00963A6B">
        <w:trPr>
          <w:trHeight w:val="312"/>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9E3B946"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Louny, V Domcích 2427</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40479470"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84</w:t>
            </w:r>
          </w:p>
        </w:tc>
        <w:tc>
          <w:tcPr>
            <w:tcW w:w="1134" w:type="dxa"/>
            <w:tcBorders>
              <w:top w:val="nil"/>
              <w:left w:val="single" w:sz="4" w:space="0" w:color="auto"/>
              <w:bottom w:val="single" w:sz="4" w:space="0" w:color="auto"/>
              <w:right w:val="single" w:sz="4" w:space="0" w:color="auto"/>
            </w:tcBorders>
            <w:vAlign w:val="center"/>
            <w:hideMark/>
          </w:tcPr>
          <w:p w14:paraId="151656A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276" w:type="dxa"/>
            <w:tcBorders>
              <w:top w:val="nil"/>
              <w:left w:val="nil"/>
              <w:bottom w:val="single" w:sz="4" w:space="0" w:color="auto"/>
              <w:right w:val="single" w:sz="4" w:space="0" w:color="auto"/>
            </w:tcBorders>
            <w:vAlign w:val="center"/>
            <w:hideMark/>
          </w:tcPr>
          <w:p w14:paraId="1506B62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76</w:t>
            </w:r>
          </w:p>
        </w:tc>
        <w:tc>
          <w:tcPr>
            <w:tcW w:w="992" w:type="dxa"/>
            <w:tcBorders>
              <w:top w:val="nil"/>
              <w:left w:val="nil"/>
              <w:bottom w:val="single" w:sz="4" w:space="0" w:color="auto"/>
              <w:right w:val="single" w:sz="4" w:space="0" w:color="auto"/>
            </w:tcBorders>
            <w:vAlign w:val="center"/>
            <w:hideMark/>
          </w:tcPr>
          <w:p w14:paraId="3D86070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59C9494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76</w:t>
            </w:r>
          </w:p>
        </w:tc>
      </w:tr>
      <w:tr w:rsidR="005F6A28" w:rsidRPr="005F6A28" w14:paraId="7B4CE2AC" w14:textId="77777777" w:rsidTr="00963A6B">
        <w:trPr>
          <w:trHeight w:val="300"/>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8769BD2"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speciální Louny, Školní 2828</w:t>
            </w:r>
          </w:p>
        </w:tc>
        <w:tc>
          <w:tcPr>
            <w:tcW w:w="1134" w:type="dxa"/>
            <w:tcBorders>
              <w:top w:val="nil"/>
              <w:left w:val="single" w:sz="4" w:space="0" w:color="FFFFFF" w:themeColor="background1"/>
              <w:bottom w:val="nil"/>
              <w:right w:val="nil"/>
            </w:tcBorders>
            <w:shd w:val="clear" w:color="000000" w:fill="FFFFFF"/>
            <w:vAlign w:val="bottom"/>
            <w:hideMark/>
          </w:tcPr>
          <w:p w14:paraId="59449AAF"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56</w:t>
            </w:r>
          </w:p>
        </w:tc>
        <w:tc>
          <w:tcPr>
            <w:tcW w:w="1134" w:type="dxa"/>
            <w:tcBorders>
              <w:top w:val="nil"/>
              <w:left w:val="single" w:sz="4" w:space="0" w:color="auto"/>
              <w:bottom w:val="single" w:sz="4" w:space="0" w:color="auto"/>
              <w:right w:val="single" w:sz="4" w:space="0" w:color="auto"/>
            </w:tcBorders>
            <w:vAlign w:val="center"/>
            <w:hideMark/>
          </w:tcPr>
          <w:p w14:paraId="37EF0BC8"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276" w:type="dxa"/>
            <w:tcBorders>
              <w:top w:val="nil"/>
              <w:left w:val="nil"/>
              <w:bottom w:val="single" w:sz="4" w:space="0" w:color="auto"/>
              <w:right w:val="single" w:sz="4" w:space="0" w:color="auto"/>
            </w:tcBorders>
            <w:vAlign w:val="center"/>
            <w:hideMark/>
          </w:tcPr>
          <w:p w14:paraId="68A3DA2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46</w:t>
            </w:r>
          </w:p>
        </w:tc>
        <w:tc>
          <w:tcPr>
            <w:tcW w:w="992" w:type="dxa"/>
            <w:tcBorders>
              <w:top w:val="nil"/>
              <w:left w:val="nil"/>
              <w:bottom w:val="single" w:sz="4" w:space="0" w:color="auto"/>
              <w:right w:val="single" w:sz="4" w:space="0" w:color="auto"/>
            </w:tcBorders>
            <w:vAlign w:val="center"/>
            <w:hideMark/>
          </w:tcPr>
          <w:p w14:paraId="70F637C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30C7C7E8"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40</w:t>
            </w:r>
          </w:p>
        </w:tc>
      </w:tr>
      <w:tr w:rsidR="005F6A28" w:rsidRPr="005F6A28" w14:paraId="0904670C" w14:textId="77777777" w:rsidTr="00963A6B">
        <w:trPr>
          <w:trHeight w:val="312"/>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FA0E70E"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Soukromá mateřská škola Mateřinka s.r.o., </w:t>
            </w:r>
          </w:p>
        </w:tc>
        <w:tc>
          <w:tcPr>
            <w:tcW w:w="1134" w:type="dxa"/>
            <w:tcBorders>
              <w:top w:val="single" w:sz="4" w:space="0" w:color="auto"/>
              <w:left w:val="single" w:sz="4" w:space="0" w:color="FFFFFF" w:themeColor="background1"/>
              <w:bottom w:val="single" w:sz="4" w:space="0" w:color="auto"/>
              <w:right w:val="nil"/>
            </w:tcBorders>
            <w:shd w:val="clear" w:color="000000" w:fill="FFFFFF"/>
            <w:vAlign w:val="bottom"/>
            <w:hideMark/>
          </w:tcPr>
          <w:p w14:paraId="6ACCE69D"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75</w:t>
            </w:r>
          </w:p>
        </w:tc>
        <w:tc>
          <w:tcPr>
            <w:tcW w:w="1134" w:type="dxa"/>
            <w:tcBorders>
              <w:top w:val="nil"/>
              <w:left w:val="single" w:sz="4" w:space="0" w:color="auto"/>
              <w:bottom w:val="single" w:sz="4" w:space="0" w:color="auto"/>
              <w:right w:val="single" w:sz="4" w:space="0" w:color="auto"/>
            </w:tcBorders>
            <w:vAlign w:val="center"/>
            <w:hideMark/>
          </w:tcPr>
          <w:p w14:paraId="51B80FC4"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276" w:type="dxa"/>
            <w:tcBorders>
              <w:top w:val="nil"/>
              <w:left w:val="nil"/>
              <w:bottom w:val="single" w:sz="4" w:space="0" w:color="auto"/>
              <w:right w:val="single" w:sz="4" w:space="0" w:color="auto"/>
            </w:tcBorders>
            <w:vAlign w:val="center"/>
            <w:hideMark/>
          </w:tcPr>
          <w:p w14:paraId="1D41C06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71</w:t>
            </w:r>
          </w:p>
        </w:tc>
        <w:tc>
          <w:tcPr>
            <w:tcW w:w="992" w:type="dxa"/>
            <w:tcBorders>
              <w:top w:val="nil"/>
              <w:left w:val="nil"/>
              <w:bottom w:val="single" w:sz="4" w:space="0" w:color="auto"/>
              <w:right w:val="single" w:sz="4" w:space="0" w:color="auto"/>
            </w:tcBorders>
            <w:vAlign w:val="center"/>
            <w:hideMark/>
          </w:tcPr>
          <w:p w14:paraId="7E7FD07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086E42C6"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70</w:t>
            </w:r>
          </w:p>
        </w:tc>
      </w:tr>
      <w:tr w:rsidR="005F6A28" w:rsidRPr="005F6A28" w14:paraId="28078AF2" w14:textId="77777777" w:rsidTr="00963A6B">
        <w:trPr>
          <w:trHeight w:val="288"/>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8F1E4EB"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Celkem</w:t>
            </w:r>
          </w:p>
        </w:tc>
        <w:tc>
          <w:tcPr>
            <w:tcW w:w="1134" w:type="dxa"/>
            <w:tcBorders>
              <w:top w:val="nil"/>
              <w:left w:val="single" w:sz="4" w:space="0" w:color="FFFFFF" w:themeColor="background1"/>
              <w:bottom w:val="single" w:sz="4" w:space="0" w:color="FFFFFF" w:themeColor="background1"/>
              <w:right w:val="single" w:sz="4" w:space="0" w:color="auto"/>
            </w:tcBorders>
            <w:noWrap/>
            <w:vAlign w:val="bottom"/>
            <w:hideMark/>
          </w:tcPr>
          <w:p w14:paraId="42E7CFA2" w14:textId="5A2E12DC"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76</w:t>
            </w:r>
            <w:r w:rsidR="00AA4807">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FFFFFF" w:themeColor="background1"/>
              <w:right w:val="single" w:sz="4" w:space="0" w:color="auto"/>
            </w:tcBorders>
            <w:noWrap/>
            <w:vAlign w:val="bottom"/>
            <w:hideMark/>
          </w:tcPr>
          <w:p w14:paraId="52153F89"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32</w:t>
            </w:r>
          </w:p>
        </w:tc>
        <w:tc>
          <w:tcPr>
            <w:tcW w:w="1276" w:type="dxa"/>
            <w:tcBorders>
              <w:top w:val="nil"/>
              <w:left w:val="nil"/>
              <w:bottom w:val="single" w:sz="4" w:space="0" w:color="FFFFFF" w:themeColor="background1"/>
              <w:right w:val="single" w:sz="4" w:space="0" w:color="auto"/>
            </w:tcBorders>
            <w:noWrap/>
            <w:vAlign w:val="bottom"/>
            <w:hideMark/>
          </w:tcPr>
          <w:p w14:paraId="143341C4" w14:textId="294C81EC"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68</w:t>
            </w:r>
            <w:r w:rsidR="00957951">
              <w:rPr>
                <w:rFonts w:ascii="Calibri" w:eastAsia="Times New Roman" w:hAnsi="Calibri" w:cs="Calibri"/>
                <w:color w:val="000000"/>
                <w:kern w:val="0"/>
                <w:sz w:val="20"/>
                <w:szCs w:val="20"/>
                <w:lang w:eastAsia="cs-CZ"/>
                <w14:ligatures w14:val="none"/>
              </w:rPr>
              <w:t>5</w:t>
            </w:r>
          </w:p>
        </w:tc>
        <w:tc>
          <w:tcPr>
            <w:tcW w:w="992" w:type="dxa"/>
            <w:tcBorders>
              <w:top w:val="nil"/>
              <w:left w:val="nil"/>
              <w:bottom w:val="single" w:sz="4" w:space="0" w:color="FFFFFF" w:themeColor="background1"/>
              <w:right w:val="single" w:sz="4" w:space="0" w:color="auto"/>
            </w:tcBorders>
            <w:noWrap/>
            <w:vAlign w:val="bottom"/>
            <w:hideMark/>
          </w:tcPr>
          <w:p w14:paraId="0D6EAB43" w14:textId="04716C3F"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r w:rsidR="00971F70">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FFFFFF" w:themeColor="background1"/>
              <w:right w:val="single" w:sz="4" w:space="0" w:color="auto"/>
            </w:tcBorders>
            <w:noWrap/>
            <w:vAlign w:val="bottom"/>
            <w:hideMark/>
          </w:tcPr>
          <w:p w14:paraId="69ACDF83" w14:textId="3491E381"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w:t>
            </w:r>
            <w:r w:rsidR="00A74D21">
              <w:rPr>
                <w:rFonts w:ascii="Calibri" w:eastAsia="Times New Roman" w:hAnsi="Calibri" w:cs="Calibri"/>
                <w:color w:val="000000"/>
                <w:kern w:val="0"/>
                <w:sz w:val="20"/>
                <w:szCs w:val="20"/>
                <w:lang w:eastAsia="cs-CZ"/>
                <w14:ligatures w14:val="none"/>
              </w:rPr>
              <w:t>67</w:t>
            </w:r>
          </w:p>
        </w:tc>
      </w:tr>
      <w:tr w:rsidR="005F6A28" w:rsidRPr="005F6A28" w14:paraId="049E6E5F" w14:textId="77777777" w:rsidTr="00963A6B">
        <w:trPr>
          <w:trHeight w:val="288"/>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bottom"/>
            <w:hideMark/>
          </w:tcPr>
          <w:p w14:paraId="446A1E09" w14:textId="77777777" w:rsidR="005F6A28" w:rsidRPr="005F6A28" w:rsidRDefault="005F6A28" w:rsidP="00DE0F30">
            <w:pPr>
              <w:shd w:val="clear" w:color="auto" w:fill="222A35" w:themeFill="text2" w:themeFillShade="80"/>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Průměrný počet dětí na třídu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60F1AFC" w14:textId="77777777" w:rsidR="005F6A28" w:rsidRPr="005F6A28" w:rsidRDefault="005F6A28"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7C8AF59B" w14:textId="37778ECF" w:rsidR="005F6A28" w:rsidRPr="005F6A28" w:rsidRDefault="005F6A28"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21,</w:t>
            </w:r>
            <w:r w:rsidR="00EE7109">
              <w:rPr>
                <w:rFonts w:ascii="Calibri" w:eastAsia="Times New Roman" w:hAnsi="Calibri" w:cs="Calibri"/>
                <w:b/>
                <w:bCs/>
                <w:color w:val="FFFFFF" w:themeColor="background1"/>
                <w:kern w:val="0"/>
                <w:sz w:val="20"/>
                <w:szCs w:val="20"/>
                <w:lang w:eastAsia="cs-CZ"/>
                <w14:ligatures w14:val="none"/>
              </w:rPr>
              <w:t>40</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79FD471F" w14:textId="5CE0AE7A" w:rsidR="005F6A28" w:rsidRPr="005F6A28" w:rsidRDefault="005F6A28"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21,</w:t>
            </w:r>
            <w:r w:rsidR="00EE7109">
              <w:rPr>
                <w:rFonts w:ascii="Calibri" w:eastAsia="Times New Roman" w:hAnsi="Calibri" w:cs="Calibri"/>
                <w:b/>
                <w:bCs/>
                <w:color w:val="FFFFFF" w:themeColor="background1"/>
                <w:kern w:val="0"/>
                <w:sz w:val="20"/>
                <w:szCs w:val="20"/>
                <w:lang w:eastAsia="cs-CZ"/>
                <w14:ligatures w14:val="none"/>
              </w:rPr>
              <w:t>51</w:t>
            </w:r>
          </w:p>
        </w:tc>
      </w:tr>
      <w:tr w:rsidR="005F6A28" w:rsidRPr="005F6A28" w14:paraId="41F4FD29" w14:textId="77777777" w:rsidTr="00963A6B">
        <w:trPr>
          <w:trHeight w:val="288"/>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bottom"/>
            <w:hideMark/>
          </w:tcPr>
          <w:p w14:paraId="4CFCDA99" w14:textId="77777777" w:rsidR="005F6A28" w:rsidRPr="005F6A28" w:rsidRDefault="005F6A28" w:rsidP="00DE0F30">
            <w:pPr>
              <w:shd w:val="clear" w:color="auto" w:fill="222A35" w:themeFill="text2" w:themeFillShade="80"/>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Obsazenost 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B5B003E" w14:textId="77777777" w:rsidR="005F6A28" w:rsidRPr="005F6A28" w:rsidRDefault="005F6A28"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0D250A24" w14:textId="1BC7B874" w:rsidR="005F6A28" w:rsidRPr="005F6A28" w:rsidRDefault="009805FF"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t>90,01</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6102C2B8" w14:textId="7FCF3505" w:rsidR="005F6A28" w:rsidRPr="005F6A28" w:rsidRDefault="009805FF"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t>87,64</w:t>
            </w:r>
          </w:p>
        </w:tc>
      </w:tr>
    </w:tbl>
    <w:p w14:paraId="76188030" w14:textId="5940B26A" w:rsidR="00845982" w:rsidRDefault="00845982" w:rsidP="00845982">
      <w:pPr>
        <w:pStyle w:val="Titulek"/>
        <w:spacing w:after="0"/>
      </w:pPr>
      <w:r>
        <w:t xml:space="preserve">   </w:t>
      </w:r>
      <w:bookmarkStart w:id="81" w:name="_Toc203079283"/>
      <w:r w:rsidR="00407878">
        <w:t xml:space="preserve">Tabulka </w:t>
      </w:r>
      <w:fldSimple w:instr=" SEQ Tabulka \* ARABIC ">
        <w:r w:rsidR="00661DBE">
          <w:rPr>
            <w:noProof/>
          </w:rPr>
          <w:t>14</w:t>
        </w:r>
      </w:fldSimple>
      <w:r w:rsidR="00407878">
        <w:t>: Kapacita, počty dětí a tříd MŠ v Lounech zapojených do MAP ORP Louny</w:t>
      </w:r>
      <w:bookmarkEnd w:id="81"/>
      <w:r>
        <w:t xml:space="preserve"> </w:t>
      </w:r>
    </w:p>
    <w:p w14:paraId="14718B8A" w14:textId="190EF84C" w:rsidR="00407878" w:rsidRPr="00845982" w:rsidRDefault="00845982" w:rsidP="00845982">
      <w:pPr>
        <w:pStyle w:val="Titulek"/>
        <w:spacing w:after="0"/>
      </w:pPr>
      <w:r>
        <w:t xml:space="preserve">                         </w:t>
      </w:r>
      <w:r w:rsidR="00A73A1E">
        <w:t>„</w:t>
      </w:r>
      <w:r>
        <w:t>Zdroj: Vlastní dotazníkové šetření</w:t>
      </w:r>
      <w:r w:rsidR="00A73A1E">
        <w:t>“</w:t>
      </w:r>
    </w:p>
    <w:p w14:paraId="6302DB83" w14:textId="77777777" w:rsidR="00407878" w:rsidRDefault="00407878" w:rsidP="00407878">
      <w:pPr>
        <w:jc w:val="both"/>
      </w:pPr>
    </w:p>
    <w:p w14:paraId="47DCE658" w14:textId="7FAC1B22" w:rsidR="005F6A28" w:rsidRDefault="005F6A28" w:rsidP="00407878">
      <w:pPr>
        <w:pStyle w:val="Titulek"/>
      </w:pPr>
    </w:p>
    <w:p w14:paraId="500D4A73" w14:textId="77777777" w:rsidR="007C63C8" w:rsidRDefault="007C63C8" w:rsidP="00081E0E">
      <w:pPr>
        <w:jc w:val="both"/>
      </w:pPr>
    </w:p>
    <w:p w14:paraId="4EFE9A84" w14:textId="77777777" w:rsidR="007C63C8" w:rsidRDefault="007C63C8" w:rsidP="00081E0E">
      <w:pPr>
        <w:jc w:val="both"/>
      </w:pPr>
    </w:p>
    <w:p w14:paraId="303CF32A" w14:textId="77777777" w:rsidR="007C63C8" w:rsidRDefault="007C63C8" w:rsidP="00081E0E">
      <w:pPr>
        <w:jc w:val="both"/>
      </w:pPr>
    </w:p>
    <w:p w14:paraId="705DFF72" w14:textId="77777777" w:rsidR="007C63C8" w:rsidRDefault="007C63C8" w:rsidP="00081E0E">
      <w:pPr>
        <w:jc w:val="both"/>
      </w:pPr>
    </w:p>
    <w:p w14:paraId="3E7D9AAD" w14:textId="77777777" w:rsidR="007C63C8" w:rsidRDefault="007C63C8" w:rsidP="00FC59F3">
      <w:pPr>
        <w:rPr>
          <w:color w:val="323E4F" w:themeColor="text2" w:themeShade="BF"/>
        </w:rPr>
      </w:pPr>
    </w:p>
    <w:p w14:paraId="4A7D34DC" w14:textId="77777777" w:rsidR="00A73A1E" w:rsidRDefault="00A73A1E" w:rsidP="00FC59F3">
      <w:pPr>
        <w:jc w:val="center"/>
        <w:rPr>
          <w:color w:val="323E4F" w:themeColor="text2" w:themeShade="BF"/>
        </w:rPr>
      </w:pPr>
    </w:p>
    <w:p w14:paraId="7EEB927E" w14:textId="77777777" w:rsidR="00A73A1E" w:rsidRDefault="00A73A1E" w:rsidP="00FC59F3">
      <w:pPr>
        <w:jc w:val="center"/>
        <w:rPr>
          <w:color w:val="323E4F" w:themeColor="text2" w:themeShade="BF"/>
        </w:rPr>
      </w:pPr>
    </w:p>
    <w:p w14:paraId="6D948D9A" w14:textId="59B0408C" w:rsidR="005F6A28" w:rsidRPr="00FC59F3" w:rsidRDefault="005F6A28" w:rsidP="00FC59F3">
      <w:pPr>
        <w:jc w:val="center"/>
        <w:rPr>
          <w:color w:val="323E4F" w:themeColor="text2" w:themeShade="BF"/>
        </w:rPr>
      </w:pPr>
      <w:r w:rsidRPr="007C63C8">
        <w:rPr>
          <w:color w:val="323E4F" w:themeColor="text2" w:themeShade="BF"/>
        </w:rPr>
        <w:lastRenderedPageBreak/>
        <w:t xml:space="preserve">Informace o </w:t>
      </w:r>
      <w:r w:rsidRPr="007C63C8">
        <w:rPr>
          <w:b/>
          <w:bCs/>
          <w:color w:val="323E4F" w:themeColor="text2" w:themeShade="BF"/>
        </w:rPr>
        <w:t>MŠ zřizovaných ostatními městy a obcemi</w:t>
      </w:r>
      <w:r w:rsidRPr="007C63C8">
        <w:rPr>
          <w:color w:val="323E4F" w:themeColor="text2" w:themeShade="BF"/>
        </w:rPr>
        <w:t xml:space="preserve"> zapojených do projektu MAP</w:t>
      </w:r>
      <w:r w:rsidR="00A73A1E">
        <w:rPr>
          <w:color w:val="323E4F" w:themeColor="text2" w:themeShade="BF"/>
        </w:rPr>
        <w:t xml:space="preserve"> IV</w:t>
      </w:r>
      <w:r w:rsidRPr="007C63C8">
        <w:rPr>
          <w:color w:val="323E4F" w:themeColor="text2" w:themeShade="BF"/>
        </w:rPr>
        <w:t xml:space="preserve"> (kapacita, počty tříd a dětí v letech realizace projektu MAP </w:t>
      </w:r>
      <w:r w:rsidR="00D268B8">
        <w:rPr>
          <w:color w:val="323E4F" w:themeColor="text2" w:themeShade="BF"/>
        </w:rPr>
        <w:t>IV</w:t>
      </w:r>
      <w:r w:rsidRPr="007C63C8">
        <w:rPr>
          <w:color w:val="323E4F" w:themeColor="text2" w:themeShade="BF"/>
        </w:rPr>
        <w:t xml:space="preserve"> – 2023/2024, 2024/2025)</w:t>
      </w:r>
    </w:p>
    <w:tbl>
      <w:tblPr>
        <w:tblW w:w="9063" w:type="dxa"/>
        <w:jc w:val="center"/>
        <w:tblCellMar>
          <w:left w:w="70" w:type="dxa"/>
          <w:right w:w="70" w:type="dxa"/>
        </w:tblCellMar>
        <w:tblLook w:val="04A0" w:firstRow="1" w:lastRow="0" w:firstColumn="1" w:lastColumn="0" w:noHBand="0" w:noVBand="1"/>
      </w:tblPr>
      <w:tblGrid>
        <w:gridCol w:w="704"/>
        <w:gridCol w:w="2548"/>
        <w:gridCol w:w="1134"/>
        <w:gridCol w:w="1134"/>
        <w:gridCol w:w="1134"/>
        <w:gridCol w:w="1275"/>
        <w:gridCol w:w="1134"/>
      </w:tblGrid>
      <w:tr w:rsidR="0092471B" w:rsidRPr="005F6A28" w14:paraId="3B245D7D" w14:textId="77777777" w:rsidTr="00373BBE">
        <w:trPr>
          <w:trHeight w:val="288"/>
          <w:jc w:val="center"/>
        </w:trPr>
        <w:tc>
          <w:tcPr>
            <w:tcW w:w="70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22A35" w:themeFill="text2" w:themeFillShade="80"/>
          </w:tcPr>
          <w:p w14:paraId="3DCC2952" w14:textId="77777777" w:rsidR="0092471B" w:rsidRPr="0092471B" w:rsidRDefault="0092471B" w:rsidP="005F6A28">
            <w:pPr>
              <w:spacing w:after="0" w:line="240" w:lineRule="auto"/>
              <w:jc w:val="center"/>
              <w:rPr>
                <w:rFonts w:ascii="Calibri" w:eastAsia="Times New Roman" w:hAnsi="Calibri" w:cs="Calibri"/>
                <w:b/>
                <w:bCs/>
                <w:color w:val="FF0000"/>
                <w:kern w:val="0"/>
                <w:sz w:val="20"/>
                <w:szCs w:val="20"/>
                <w:lang w:eastAsia="cs-CZ"/>
                <w14:ligatures w14:val="none"/>
              </w:rPr>
            </w:pPr>
          </w:p>
        </w:tc>
        <w:tc>
          <w:tcPr>
            <w:tcW w:w="835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7CAD398" w14:textId="0BAE6E5A" w:rsidR="0092471B" w:rsidRPr="0092471B" w:rsidRDefault="0092471B" w:rsidP="005F6A28">
            <w:pPr>
              <w:spacing w:after="0" w:line="240" w:lineRule="auto"/>
              <w:jc w:val="center"/>
              <w:rPr>
                <w:rFonts w:ascii="Calibri" w:eastAsia="Times New Roman" w:hAnsi="Calibri" w:cs="Calibri"/>
                <w:b/>
                <w:bCs/>
                <w:color w:val="FF0000"/>
                <w:kern w:val="0"/>
                <w:sz w:val="20"/>
                <w:szCs w:val="20"/>
                <w:lang w:eastAsia="cs-CZ"/>
                <w14:ligatures w14:val="none"/>
              </w:rPr>
            </w:pPr>
            <w:r w:rsidRPr="00845982">
              <w:rPr>
                <w:rFonts w:ascii="Calibri" w:eastAsia="Times New Roman" w:hAnsi="Calibri" w:cs="Calibri"/>
                <w:b/>
                <w:bCs/>
                <w:color w:val="FFFFFF" w:themeColor="background1"/>
                <w:kern w:val="0"/>
                <w:sz w:val="20"/>
                <w:szCs w:val="20"/>
                <w:lang w:eastAsia="cs-CZ"/>
                <w14:ligatures w14:val="none"/>
              </w:rPr>
              <w:t>Mateřské školy ORP Louny zapojené do projektu MAP ORP Louny IV</w:t>
            </w:r>
          </w:p>
        </w:tc>
      </w:tr>
      <w:tr w:rsidR="0092471B" w:rsidRPr="00FC59F3" w14:paraId="74EF4580" w14:textId="77777777" w:rsidTr="00373BBE">
        <w:trPr>
          <w:trHeight w:val="288"/>
          <w:jc w:val="center"/>
        </w:trPr>
        <w:tc>
          <w:tcPr>
            <w:tcW w:w="704" w:type="dxa"/>
            <w:vMerge/>
            <w:tcBorders>
              <w:left w:val="single" w:sz="4" w:space="0" w:color="FFFFFF" w:themeColor="background1"/>
              <w:right w:val="single" w:sz="4" w:space="0" w:color="FFFFFF" w:themeColor="background1"/>
            </w:tcBorders>
            <w:shd w:val="clear" w:color="auto" w:fill="222A35" w:themeFill="text2" w:themeFillShade="80"/>
          </w:tcPr>
          <w:p w14:paraId="493E821F" w14:textId="77777777" w:rsidR="0092471B" w:rsidRPr="005F6A28" w:rsidRDefault="0092471B" w:rsidP="005F6A28">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25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D235435" w14:textId="19C582FA"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Organizace</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F626040"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Kapacita</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C135FC7"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2023/2024</w:t>
            </w:r>
          </w:p>
        </w:tc>
        <w:tc>
          <w:tcPr>
            <w:tcW w:w="2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E4E17AE"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2024/2025</w:t>
            </w:r>
          </w:p>
        </w:tc>
      </w:tr>
      <w:tr w:rsidR="0092471B" w:rsidRPr="00FC59F3" w14:paraId="6C382216" w14:textId="77777777" w:rsidTr="00373BBE">
        <w:trPr>
          <w:trHeight w:val="288"/>
          <w:jc w:val="center"/>
        </w:trPr>
        <w:tc>
          <w:tcPr>
            <w:tcW w:w="704" w:type="dxa"/>
            <w:vMerge/>
            <w:tcBorders>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8B78799" w14:textId="77777777"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p>
        </w:tc>
        <w:tc>
          <w:tcPr>
            <w:tcW w:w="25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A4A30CB" w14:textId="1C7A3E5F" w:rsidR="0092471B" w:rsidRPr="00A73A1E"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B3EA7CD" w14:textId="77777777" w:rsidR="0092471B" w:rsidRPr="00A73A1E"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DB824F6"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C6EC1C4"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dětí</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00C523A"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3BB1C43"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dětí</w:t>
            </w:r>
          </w:p>
        </w:tc>
      </w:tr>
      <w:tr w:rsidR="0092471B" w:rsidRPr="005F6A28" w14:paraId="4F8042DE"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A5A20F7" w14:textId="2B0CD3A7"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0809543" w14:textId="4884D131"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Cítoliby</w:t>
            </w:r>
          </w:p>
        </w:tc>
        <w:tc>
          <w:tcPr>
            <w:tcW w:w="1134" w:type="dxa"/>
            <w:tcBorders>
              <w:top w:val="single" w:sz="4" w:space="0" w:color="FFFFFF" w:themeColor="background1"/>
              <w:left w:val="single" w:sz="4" w:space="0" w:color="FFFFFF" w:themeColor="background1"/>
              <w:bottom w:val="single" w:sz="4" w:space="0" w:color="auto"/>
              <w:right w:val="nil"/>
            </w:tcBorders>
            <w:vAlign w:val="center"/>
            <w:hideMark/>
          </w:tcPr>
          <w:p w14:paraId="1FEAFB2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63</w:t>
            </w:r>
          </w:p>
        </w:tc>
        <w:tc>
          <w:tcPr>
            <w:tcW w:w="1134" w:type="dxa"/>
            <w:tcBorders>
              <w:top w:val="single" w:sz="4" w:space="0" w:color="FFFFFF" w:themeColor="background1"/>
              <w:left w:val="single" w:sz="4" w:space="0" w:color="auto"/>
              <w:bottom w:val="single" w:sz="4" w:space="0" w:color="auto"/>
              <w:right w:val="single" w:sz="4" w:space="0" w:color="auto"/>
            </w:tcBorders>
            <w:vAlign w:val="center"/>
            <w:hideMark/>
          </w:tcPr>
          <w:p w14:paraId="14B158B7"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72A526A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58</w:t>
            </w:r>
          </w:p>
        </w:tc>
        <w:tc>
          <w:tcPr>
            <w:tcW w:w="1275" w:type="dxa"/>
            <w:tcBorders>
              <w:top w:val="single" w:sz="4" w:space="0" w:color="FFFFFF" w:themeColor="background1"/>
              <w:left w:val="nil"/>
              <w:bottom w:val="single" w:sz="4" w:space="0" w:color="auto"/>
              <w:right w:val="single" w:sz="4" w:space="0" w:color="auto"/>
            </w:tcBorders>
            <w:vAlign w:val="center"/>
            <w:hideMark/>
          </w:tcPr>
          <w:p w14:paraId="44C84A5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52D84FF5"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r>
      <w:tr w:rsidR="0092471B" w:rsidRPr="005F6A28" w14:paraId="052951DB"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A356307" w14:textId="2620839D"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2</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69228D3" w14:textId="6949AB16"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Černčice</w:t>
            </w:r>
          </w:p>
        </w:tc>
        <w:tc>
          <w:tcPr>
            <w:tcW w:w="1134" w:type="dxa"/>
            <w:tcBorders>
              <w:top w:val="nil"/>
              <w:left w:val="single" w:sz="4" w:space="0" w:color="FFFFFF" w:themeColor="background1"/>
              <w:bottom w:val="single" w:sz="4" w:space="0" w:color="auto"/>
              <w:right w:val="nil"/>
            </w:tcBorders>
            <w:vAlign w:val="center"/>
            <w:hideMark/>
          </w:tcPr>
          <w:p w14:paraId="3034E8E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70</w:t>
            </w:r>
          </w:p>
        </w:tc>
        <w:tc>
          <w:tcPr>
            <w:tcW w:w="1134" w:type="dxa"/>
            <w:tcBorders>
              <w:top w:val="nil"/>
              <w:left w:val="single" w:sz="4" w:space="0" w:color="auto"/>
              <w:bottom w:val="single" w:sz="4" w:space="0" w:color="auto"/>
              <w:right w:val="single" w:sz="4" w:space="0" w:color="auto"/>
            </w:tcBorders>
            <w:vAlign w:val="center"/>
            <w:hideMark/>
          </w:tcPr>
          <w:p w14:paraId="78D73C2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742CAA3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68</w:t>
            </w:r>
          </w:p>
        </w:tc>
        <w:tc>
          <w:tcPr>
            <w:tcW w:w="1275" w:type="dxa"/>
            <w:tcBorders>
              <w:top w:val="nil"/>
              <w:left w:val="nil"/>
              <w:bottom w:val="single" w:sz="4" w:space="0" w:color="auto"/>
              <w:right w:val="single" w:sz="4" w:space="0" w:color="auto"/>
            </w:tcBorders>
            <w:vAlign w:val="center"/>
            <w:hideMark/>
          </w:tcPr>
          <w:p w14:paraId="708BFE56"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5A92626"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69</w:t>
            </w:r>
          </w:p>
        </w:tc>
      </w:tr>
      <w:tr w:rsidR="0092471B" w:rsidRPr="005F6A28" w14:paraId="4A203303" w14:textId="77777777" w:rsidTr="0092471B">
        <w:trPr>
          <w:trHeight w:val="312"/>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0D63D4D" w14:textId="4865DEA0"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3</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D35EE11" w14:textId="4FAF3D79"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Dobroměřice</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38FABBCC"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60</w:t>
            </w:r>
          </w:p>
        </w:tc>
        <w:tc>
          <w:tcPr>
            <w:tcW w:w="1134" w:type="dxa"/>
            <w:tcBorders>
              <w:top w:val="nil"/>
              <w:left w:val="single" w:sz="4" w:space="0" w:color="auto"/>
              <w:bottom w:val="single" w:sz="4" w:space="0" w:color="auto"/>
              <w:right w:val="single" w:sz="4" w:space="0" w:color="auto"/>
            </w:tcBorders>
            <w:vAlign w:val="center"/>
            <w:hideMark/>
          </w:tcPr>
          <w:p w14:paraId="06034EB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7F06307"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c>
          <w:tcPr>
            <w:tcW w:w="1275" w:type="dxa"/>
            <w:tcBorders>
              <w:top w:val="nil"/>
              <w:left w:val="nil"/>
              <w:bottom w:val="single" w:sz="4" w:space="0" w:color="auto"/>
              <w:right w:val="single" w:sz="4" w:space="0" w:color="auto"/>
            </w:tcBorders>
            <w:vAlign w:val="center"/>
            <w:hideMark/>
          </w:tcPr>
          <w:p w14:paraId="6C13F07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53FDC94B"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r>
      <w:tr w:rsidR="0092471B" w:rsidRPr="005F6A28" w14:paraId="15D901FB"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EE986FC" w14:textId="071A69A2"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4</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051E217" w14:textId="11B9C5E4"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Domoušice</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705B6AB0"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24</w:t>
            </w:r>
          </w:p>
        </w:tc>
        <w:tc>
          <w:tcPr>
            <w:tcW w:w="1134" w:type="dxa"/>
            <w:tcBorders>
              <w:top w:val="nil"/>
              <w:left w:val="single" w:sz="4" w:space="0" w:color="auto"/>
              <w:bottom w:val="single" w:sz="4" w:space="0" w:color="auto"/>
              <w:right w:val="single" w:sz="4" w:space="0" w:color="auto"/>
            </w:tcBorders>
            <w:vAlign w:val="center"/>
            <w:hideMark/>
          </w:tcPr>
          <w:p w14:paraId="7E18D613"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19D985B9"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17</w:t>
            </w:r>
          </w:p>
        </w:tc>
        <w:tc>
          <w:tcPr>
            <w:tcW w:w="1275" w:type="dxa"/>
            <w:tcBorders>
              <w:top w:val="nil"/>
              <w:left w:val="nil"/>
              <w:bottom w:val="single" w:sz="4" w:space="0" w:color="auto"/>
              <w:right w:val="single" w:sz="4" w:space="0" w:color="auto"/>
            </w:tcBorders>
            <w:vAlign w:val="center"/>
            <w:hideMark/>
          </w:tcPr>
          <w:p w14:paraId="48EBD68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1A930950"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r>
      <w:tr w:rsidR="0092471B" w:rsidRPr="005F6A28" w14:paraId="23AC08F7"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7FD47DA" w14:textId="1B532699"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5</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12DAB56" w14:textId="472E5846"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Základní a mateřská škola </w:t>
            </w:r>
            <w:proofErr w:type="spellStart"/>
            <w:r w:rsidRPr="005F6A28">
              <w:rPr>
                <w:rFonts w:ascii="Calibri" w:eastAsia="Times New Roman" w:hAnsi="Calibri" w:cs="Calibri"/>
                <w:color w:val="FFFFFF" w:themeColor="background1"/>
                <w:kern w:val="0"/>
                <w:sz w:val="20"/>
                <w:szCs w:val="20"/>
                <w:lang w:eastAsia="cs-CZ"/>
                <w14:ligatures w14:val="none"/>
              </w:rPr>
              <w:t>Zeměchy</w:t>
            </w:r>
            <w:proofErr w:type="spellEnd"/>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1012E214"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single" w:sz="4" w:space="0" w:color="auto"/>
              <w:bottom w:val="single" w:sz="4" w:space="0" w:color="auto"/>
              <w:right w:val="single" w:sz="4" w:space="0" w:color="auto"/>
            </w:tcBorders>
            <w:vAlign w:val="center"/>
            <w:hideMark/>
          </w:tcPr>
          <w:p w14:paraId="3F77D8F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73CAF19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25</w:t>
            </w:r>
          </w:p>
        </w:tc>
        <w:tc>
          <w:tcPr>
            <w:tcW w:w="1275" w:type="dxa"/>
            <w:tcBorders>
              <w:top w:val="nil"/>
              <w:left w:val="nil"/>
              <w:bottom w:val="single" w:sz="4" w:space="0" w:color="auto"/>
              <w:right w:val="single" w:sz="4" w:space="0" w:color="auto"/>
            </w:tcBorders>
            <w:vAlign w:val="center"/>
            <w:hideMark/>
          </w:tcPr>
          <w:p w14:paraId="4BA4003B"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6DA9BC5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r>
      <w:tr w:rsidR="0092471B" w:rsidRPr="005F6A28" w14:paraId="3A8AABD6"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3F37F80" w14:textId="5FFC7EA4"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6</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9E0A2CE" w14:textId="3F69ABE0"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Mateřská škola Hřivice </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59D27FB8"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28</w:t>
            </w:r>
          </w:p>
        </w:tc>
        <w:tc>
          <w:tcPr>
            <w:tcW w:w="1134" w:type="dxa"/>
            <w:tcBorders>
              <w:top w:val="nil"/>
              <w:left w:val="single" w:sz="4" w:space="0" w:color="auto"/>
              <w:bottom w:val="single" w:sz="4" w:space="0" w:color="auto"/>
              <w:right w:val="single" w:sz="4" w:space="0" w:color="auto"/>
            </w:tcBorders>
            <w:vAlign w:val="center"/>
            <w:hideMark/>
          </w:tcPr>
          <w:p w14:paraId="7B7A893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26EFC95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275" w:type="dxa"/>
            <w:tcBorders>
              <w:top w:val="nil"/>
              <w:left w:val="nil"/>
              <w:bottom w:val="single" w:sz="4" w:space="0" w:color="auto"/>
              <w:right w:val="single" w:sz="4" w:space="0" w:color="auto"/>
            </w:tcBorders>
            <w:vAlign w:val="center"/>
            <w:hideMark/>
          </w:tcPr>
          <w:p w14:paraId="580CFDA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56CD096"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27</w:t>
            </w:r>
          </w:p>
        </w:tc>
      </w:tr>
      <w:tr w:rsidR="0092471B" w:rsidRPr="005F6A28" w14:paraId="1A505E62"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D4BF8D5" w14:textId="74934938"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7</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4EF040F" w14:textId="659E19AD"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Koštice</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107BB30E"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20</w:t>
            </w:r>
          </w:p>
        </w:tc>
        <w:tc>
          <w:tcPr>
            <w:tcW w:w="1134" w:type="dxa"/>
            <w:tcBorders>
              <w:top w:val="nil"/>
              <w:left w:val="nil"/>
              <w:bottom w:val="single" w:sz="4" w:space="0" w:color="auto"/>
              <w:right w:val="single" w:sz="4" w:space="0" w:color="auto"/>
            </w:tcBorders>
            <w:vAlign w:val="center"/>
            <w:hideMark/>
          </w:tcPr>
          <w:p w14:paraId="7490E072"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74FF76B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c>
          <w:tcPr>
            <w:tcW w:w="1275" w:type="dxa"/>
            <w:tcBorders>
              <w:top w:val="nil"/>
              <w:left w:val="nil"/>
              <w:bottom w:val="single" w:sz="4" w:space="0" w:color="auto"/>
              <w:right w:val="single" w:sz="4" w:space="0" w:color="auto"/>
            </w:tcBorders>
            <w:vAlign w:val="center"/>
            <w:hideMark/>
          </w:tcPr>
          <w:p w14:paraId="077B1E49"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1945801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21</w:t>
            </w:r>
          </w:p>
        </w:tc>
      </w:tr>
      <w:tr w:rsidR="0092471B" w:rsidRPr="005F6A28" w14:paraId="26830C44" w14:textId="77777777" w:rsidTr="0092471B">
        <w:trPr>
          <w:trHeight w:val="34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F5425D1" w14:textId="516CDBE9"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8</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8418F86" w14:textId="6152C4C8"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Libčeves</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262BCAD1"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7910842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9AB7A6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275" w:type="dxa"/>
            <w:tcBorders>
              <w:top w:val="nil"/>
              <w:left w:val="nil"/>
              <w:bottom w:val="single" w:sz="4" w:space="0" w:color="auto"/>
              <w:right w:val="single" w:sz="4" w:space="0" w:color="auto"/>
            </w:tcBorders>
            <w:vAlign w:val="center"/>
            <w:hideMark/>
          </w:tcPr>
          <w:p w14:paraId="12849DEA"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4AAC638"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22</w:t>
            </w:r>
          </w:p>
        </w:tc>
      </w:tr>
      <w:tr w:rsidR="0092471B" w:rsidRPr="005F6A28" w14:paraId="33BF8D05" w14:textId="77777777" w:rsidTr="0092471B">
        <w:trPr>
          <w:trHeight w:val="300"/>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C8A5DC5" w14:textId="583D4924"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9</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C7A4FD8" w14:textId="692C88D6"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Mateřská škola Panenský Týnec </w:t>
            </w:r>
          </w:p>
        </w:tc>
        <w:tc>
          <w:tcPr>
            <w:tcW w:w="1134" w:type="dxa"/>
            <w:tcBorders>
              <w:top w:val="nil"/>
              <w:left w:val="single" w:sz="4" w:space="0" w:color="FFFFFF" w:themeColor="background1"/>
              <w:bottom w:val="nil"/>
              <w:right w:val="nil"/>
            </w:tcBorders>
            <w:shd w:val="clear" w:color="000000" w:fill="FFFFFF"/>
            <w:vAlign w:val="bottom"/>
            <w:hideMark/>
          </w:tcPr>
          <w:p w14:paraId="4B55BB5A"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60</w:t>
            </w:r>
          </w:p>
        </w:tc>
        <w:tc>
          <w:tcPr>
            <w:tcW w:w="1134" w:type="dxa"/>
            <w:tcBorders>
              <w:top w:val="nil"/>
              <w:left w:val="single" w:sz="4" w:space="0" w:color="auto"/>
              <w:bottom w:val="single" w:sz="4" w:space="0" w:color="auto"/>
              <w:right w:val="single" w:sz="4" w:space="0" w:color="auto"/>
            </w:tcBorders>
            <w:vAlign w:val="center"/>
            <w:hideMark/>
          </w:tcPr>
          <w:p w14:paraId="33015A2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55EBE6E0"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34</w:t>
            </w:r>
          </w:p>
        </w:tc>
        <w:tc>
          <w:tcPr>
            <w:tcW w:w="1275" w:type="dxa"/>
            <w:tcBorders>
              <w:top w:val="nil"/>
              <w:left w:val="nil"/>
              <w:bottom w:val="single" w:sz="4" w:space="0" w:color="auto"/>
              <w:right w:val="single" w:sz="4" w:space="0" w:color="auto"/>
            </w:tcBorders>
            <w:vAlign w:val="center"/>
            <w:hideMark/>
          </w:tcPr>
          <w:p w14:paraId="56050A5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1A6BC70A"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37</w:t>
            </w:r>
          </w:p>
        </w:tc>
      </w:tr>
      <w:tr w:rsidR="0092471B" w:rsidRPr="005F6A28" w14:paraId="13BF9568" w14:textId="77777777" w:rsidTr="0092471B">
        <w:trPr>
          <w:trHeight w:val="300"/>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C02BC4E" w14:textId="282C9053"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10</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691D01B" w14:textId="268CA0D4"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Peruc</w:t>
            </w:r>
          </w:p>
        </w:tc>
        <w:tc>
          <w:tcPr>
            <w:tcW w:w="1134" w:type="dxa"/>
            <w:tcBorders>
              <w:top w:val="single" w:sz="4" w:space="0" w:color="auto"/>
              <w:left w:val="single" w:sz="4" w:space="0" w:color="FFFFFF" w:themeColor="background1"/>
              <w:bottom w:val="nil"/>
              <w:right w:val="nil"/>
            </w:tcBorders>
            <w:shd w:val="clear" w:color="000000" w:fill="FFFFFF"/>
            <w:vAlign w:val="bottom"/>
            <w:hideMark/>
          </w:tcPr>
          <w:p w14:paraId="32E98D1A"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65</w:t>
            </w:r>
          </w:p>
        </w:tc>
        <w:tc>
          <w:tcPr>
            <w:tcW w:w="1134" w:type="dxa"/>
            <w:tcBorders>
              <w:top w:val="nil"/>
              <w:left w:val="single" w:sz="4" w:space="0" w:color="auto"/>
              <w:bottom w:val="single" w:sz="4" w:space="0" w:color="auto"/>
              <w:right w:val="single" w:sz="4" w:space="0" w:color="auto"/>
            </w:tcBorders>
            <w:vAlign w:val="center"/>
            <w:hideMark/>
          </w:tcPr>
          <w:p w14:paraId="44D6EA7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03EEF1F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65</w:t>
            </w:r>
          </w:p>
        </w:tc>
        <w:tc>
          <w:tcPr>
            <w:tcW w:w="1275" w:type="dxa"/>
            <w:tcBorders>
              <w:top w:val="nil"/>
              <w:left w:val="nil"/>
              <w:bottom w:val="single" w:sz="4" w:space="0" w:color="auto"/>
              <w:right w:val="single" w:sz="4" w:space="0" w:color="auto"/>
            </w:tcBorders>
            <w:vAlign w:val="center"/>
            <w:hideMark/>
          </w:tcPr>
          <w:p w14:paraId="00C64750"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51AA77B7"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60</w:t>
            </w:r>
          </w:p>
        </w:tc>
      </w:tr>
      <w:tr w:rsidR="0092471B" w:rsidRPr="005F6A28" w14:paraId="005DF629" w14:textId="77777777" w:rsidTr="0092471B">
        <w:trPr>
          <w:trHeight w:val="300"/>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8DFA1F1" w14:textId="11C84204"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11</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7D36144" w14:textId="09B466FD"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Postoloprty</w:t>
            </w:r>
          </w:p>
        </w:tc>
        <w:tc>
          <w:tcPr>
            <w:tcW w:w="1134" w:type="dxa"/>
            <w:tcBorders>
              <w:top w:val="single" w:sz="4" w:space="0" w:color="auto"/>
              <w:left w:val="single" w:sz="4" w:space="0" w:color="FFFFFF" w:themeColor="background1"/>
              <w:bottom w:val="nil"/>
              <w:right w:val="nil"/>
            </w:tcBorders>
            <w:shd w:val="clear" w:color="000000" w:fill="FFFFFF"/>
            <w:vAlign w:val="bottom"/>
            <w:hideMark/>
          </w:tcPr>
          <w:p w14:paraId="4347472B"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110</w:t>
            </w:r>
          </w:p>
        </w:tc>
        <w:tc>
          <w:tcPr>
            <w:tcW w:w="1134" w:type="dxa"/>
            <w:tcBorders>
              <w:top w:val="nil"/>
              <w:left w:val="single" w:sz="4" w:space="0" w:color="auto"/>
              <w:bottom w:val="single" w:sz="4" w:space="0" w:color="auto"/>
              <w:right w:val="single" w:sz="4" w:space="0" w:color="auto"/>
            </w:tcBorders>
            <w:vAlign w:val="center"/>
            <w:hideMark/>
          </w:tcPr>
          <w:p w14:paraId="208211D1"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38F2468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95</w:t>
            </w:r>
          </w:p>
        </w:tc>
        <w:tc>
          <w:tcPr>
            <w:tcW w:w="1275" w:type="dxa"/>
            <w:tcBorders>
              <w:top w:val="nil"/>
              <w:left w:val="nil"/>
              <w:bottom w:val="single" w:sz="4" w:space="0" w:color="auto"/>
              <w:right w:val="single" w:sz="4" w:space="0" w:color="auto"/>
            </w:tcBorders>
            <w:vAlign w:val="center"/>
            <w:hideMark/>
          </w:tcPr>
          <w:p w14:paraId="4189A84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590A6F55"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80</w:t>
            </w:r>
          </w:p>
        </w:tc>
      </w:tr>
      <w:tr w:rsidR="0092471B" w:rsidRPr="005F6A28" w14:paraId="5C2869FC" w14:textId="77777777" w:rsidTr="0092471B">
        <w:trPr>
          <w:trHeight w:val="300"/>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F9A0F07" w14:textId="73E15A09"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12</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FB9340C" w14:textId="677A72FC"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Mateřská škola Ročov </w:t>
            </w:r>
          </w:p>
        </w:tc>
        <w:tc>
          <w:tcPr>
            <w:tcW w:w="1134" w:type="dxa"/>
            <w:tcBorders>
              <w:top w:val="single" w:sz="4" w:space="0" w:color="auto"/>
              <w:left w:val="single" w:sz="4" w:space="0" w:color="FFFFFF" w:themeColor="background1"/>
              <w:bottom w:val="single" w:sz="4" w:space="0" w:color="auto"/>
              <w:right w:val="single" w:sz="4" w:space="0" w:color="auto"/>
            </w:tcBorders>
            <w:shd w:val="clear" w:color="000000" w:fill="FFFFFF"/>
            <w:vAlign w:val="bottom"/>
            <w:hideMark/>
          </w:tcPr>
          <w:p w14:paraId="6F0E9031"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50</w:t>
            </w:r>
          </w:p>
        </w:tc>
        <w:tc>
          <w:tcPr>
            <w:tcW w:w="1134" w:type="dxa"/>
            <w:tcBorders>
              <w:top w:val="nil"/>
              <w:left w:val="nil"/>
              <w:bottom w:val="single" w:sz="4" w:space="0" w:color="auto"/>
              <w:right w:val="single" w:sz="4" w:space="0" w:color="auto"/>
            </w:tcBorders>
            <w:vAlign w:val="center"/>
            <w:hideMark/>
          </w:tcPr>
          <w:p w14:paraId="1CBE9C3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77CB47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275" w:type="dxa"/>
            <w:tcBorders>
              <w:top w:val="nil"/>
              <w:left w:val="nil"/>
              <w:bottom w:val="single" w:sz="4" w:space="0" w:color="auto"/>
              <w:right w:val="single" w:sz="4" w:space="0" w:color="auto"/>
            </w:tcBorders>
            <w:vAlign w:val="center"/>
            <w:hideMark/>
          </w:tcPr>
          <w:p w14:paraId="66250190"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34B9EF91"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18</w:t>
            </w:r>
          </w:p>
        </w:tc>
      </w:tr>
      <w:tr w:rsidR="0092471B" w:rsidRPr="005F6A28" w14:paraId="7437B1B2" w14:textId="77777777" w:rsidTr="0092471B">
        <w:trPr>
          <w:trHeight w:val="324"/>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002FB50" w14:textId="13150576"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13</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576E05C" w14:textId="14F5AD38"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Slavětín</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0C89EDE9"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30</w:t>
            </w:r>
          </w:p>
        </w:tc>
        <w:tc>
          <w:tcPr>
            <w:tcW w:w="1134" w:type="dxa"/>
            <w:tcBorders>
              <w:top w:val="nil"/>
              <w:left w:val="nil"/>
              <w:bottom w:val="single" w:sz="4" w:space="0" w:color="auto"/>
              <w:right w:val="single" w:sz="4" w:space="0" w:color="auto"/>
            </w:tcBorders>
            <w:vAlign w:val="center"/>
            <w:hideMark/>
          </w:tcPr>
          <w:p w14:paraId="2278B7D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C32B0A5"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23</w:t>
            </w:r>
          </w:p>
        </w:tc>
        <w:tc>
          <w:tcPr>
            <w:tcW w:w="1275" w:type="dxa"/>
            <w:tcBorders>
              <w:top w:val="nil"/>
              <w:left w:val="nil"/>
              <w:bottom w:val="single" w:sz="4" w:space="0" w:color="auto"/>
              <w:right w:val="single" w:sz="4" w:space="0" w:color="auto"/>
            </w:tcBorders>
            <w:vAlign w:val="center"/>
            <w:hideMark/>
          </w:tcPr>
          <w:p w14:paraId="0FAF5A20"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521293B"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22</w:t>
            </w:r>
          </w:p>
        </w:tc>
      </w:tr>
      <w:tr w:rsidR="0092471B" w:rsidRPr="005F6A28" w14:paraId="33485501"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4D80FAC" w14:textId="348815A1"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14</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7A8DDC5" w14:textId="3531DC2A"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Veltěže</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44509BD1"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6376852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4E010E6"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23</w:t>
            </w:r>
          </w:p>
        </w:tc>
        <w:tc>
          <w:tcPr>
            <w:tcW w:w="1275" w:type="dxa"/>
            <w:tcBorders>
              <w:top w:val="nil"/>
              <w:left w:val="nil"/>
              <w:bottom w:val="single" w:sz="4" w:space="0" w:color="auto"/>
              <w:right w:val="single" w:sz="4" w:space="0" w:color="auto"/>
            </w:tcBorders>
            <w:vAlign w:val="center"/>
            <w:hideMark/>
          </w:tcPr>
          <w:p w14:paraId="32F52391"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1624D9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21</w:t>
            </w:r>
          </w:p>
        </w:tc>
      </w:tr>
      <w:tr w:rsidR="0092471B" w:rsidRPr="005F6A28" w14:paraId="138E9EE2"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D5116D6" w14:textId="57200A20"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15</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8F1E073" w14:textId="50B22563"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Mateřská škola Vrbno nad Lesy </w:t>
            </w:r>
          </w:p>
        </w:tc>
        <w:tc>
          <w:tcPr>
            <w:tcW w:w="1134" w:type="dxa"/>
            <w:tcBorders>
              <w:top w:val="nil"/>
              <w:left w:val="single" w:sz="4" w:space="0" w:color="FFFFFF" w:themeColor="background1"/>
              <w:bottom w:val="nil"/>
              <w:right w:val="single" w:sz="4" w:space="0" w:color="auto"/>
            </w:tcBorders>
            <w:shd w:val="clear" w:color="000000" w:fill="FFFFFF"/>
            <w:vAlign w:val="center"/>
            <w:hideMark/>
          </w:tcPr>
          <w:p w14:paraId="723CA65B"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nil"/>
              <w:right w:val="single" w:sz="4" w:space="0" w:color="auto"/>
            </w:tcBorders>
            <w:vAlign w:val="center"/>
            <w:hideMark/>
          </w:tcPr>
          <w:p w14:paraId="1BC6DBF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nil"/>
              <w:right w:val="single" w:sz="4" w:space="0" w:color="auto"/>
            </w:tcBorders>
            <w:vAlign w:val="center"/>
            <w:hideMark/>
          </w:tcPr>
          <w:p w14:paraId="36F20DD1"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17</w:t>
            </w:r>
          </w:p>
        </w:tc>
        <w:tc>
          <w:tcPr>
            <w:tcW w:w="1275" w:type="dxa"/>
            <w:tcBorders>
              <w:top w:val="nil"/>
              <w:left w:val="nil"/>
              <w:bottom w:val="nil"/>
              <w:right w:val="single" w:sz="4" w:space="0" w:color="auto"/>
            </w:tcBorders>
            <w:vAlign w:val="center"/>
            <w:hideMark/>
          </w:tcPr>
          <w:p w14:paraId="7F08D866"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nil"/>
              <w:right w:val="single" w:sz="4" w:space="0" w:color="auto"/>
            </w:tcBorders>
            <w:vAlign w:val="center"/>
            <w:hideMark/>
          </w:tcPr>
          <w:p w14:paraId="1162BA38"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r>
      <w:tr w:rsidR="0092471B" w:rsidRPr="005F6A28" w14:paraId="3DB3EB44" w14:textId="77777777" w:rsidTr="00771764">
        <w:trPr>
          <w:trHeight w:val="288"/>
          <w:jc w:val="center"/>
        </w:trPr>
        <w:tc>
          <w:tcPr>
            <w:tcW w:w="70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22A35" w:themeFill="text2" w:themeFillShade="80"/>
          </w:tcPr>
          <w:p w14:paraId="52F314CD" w14:textId="77777777"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17201D7" w14:textId="058824A9"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Celkem</w:t>
            </w:r>
          </w:p>
        </w:tc>
        <w:tc>
          <w:tcPr>
            <w:tcW w:w="1134" w:type="dxa"/>
            <w:tcBorders>
              <w:top w:val="single" w:sz="4" w:space="0" w:color="auto"/>
              <w:left w:val="single" w:sz="4" w:space="0" w:color="FFFFFF" w:themeColor="background1"/>
              <w:bottom w:val="single" w:sz="4" w:space="0" w:color="FFFFFF" w:themeColor="background1"/>
              <w:right w:val="single" w:sz="4" w:space="0" w:color="auto"/>
            </w:tcBorders>
            <w:noWrap/>
            <w:vAlign w:val="bottom"/>
            <w:hideMark/>
          </w:tcPr>
          <w:p w14:paraId="6DBD88B8"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680</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1B32DF1A"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27</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09A59D6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573</w:t>
            </w:r>
          </w:p>
        </w:tc>
        <w:tc>
          <w:tcPr>
            <w:tcW w:w="1275" w:type="dxa"/>
            <w:tcBorders>
              <w:top w:val="single" w:sz="4" w:space="0" w:color="auto"/>
              <w:left w:val="nil"/>
              <w:bottom w:val="single" w:sz="4" w:space="0" w:color="FFFFFF" w:themeColor="background1"/>
              <w:right w:val="single" w:sz="4" w:space="0" w:color="auto"/>
            </w:tcBorders>
            <w:noWrap/>
            <w:vAlign w:val="bottom"/>
            <w:hideMark/>
          </w:tcPr>
          <w:p w14:paraId="3194FBD2"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27</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3B8D7AF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553</w:t>
            </w:r>
          </w:p>
        </w:tc>
      </w:tr>
      <w:tr w:rsidR="0092471B" w:rsidRPr="005F6A28" w14:paraId="6B11C7AC" w14:textId="77777777" w:rsidTr="00771764">
        <w:trPr>
          <w:trHeight w:val="288"/>
          <w:jc w:val="center"/>
        </w:trPr>
        <w:tc>
          <w:tcPr>
            <w:tcW w:w="704" w:type="dxa"/>
            <w:vMerge/>
            <w:tcBorders>
              <w:left w:val="single" w:sz="4" w:space="0" w:color="FFFFFF" w:themeColor="background1"/>
              <w:right w:val="single" w:sz="4" w:space="0" w:color="FFFFFF" w:themeColor="background1"/>
            </w:tcBorders>
            <w:shd w:val="clear" w:color="auto" w:fill="222A35" w:themeFill="text2" w:themeFillShade="80"/>
          </w:tcPr>
          <w:p w14:paraId="4318D2F1" w14:textId="77777777" w:rsidR="0092471B" w:rsidRPr="005F6A28"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A5561C0" w14:textId="70929987" w:rsidR="0092471B" w:rsidRPr="005F6A28"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Průměrný počet dětí na třídu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7893D89D" w14:textId="77777777"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5AEA0561" w14:textId="3E87F74C"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21,2</w:t>
            </w:r>
            <w:r>
              <w:rPr>
                <w:rFonts w:ascii="Calibri" w:eastAsia="Times New Roman" w:hAnsi="Calibri" w:cs="Calibri"/>
                <w:b/>
                <w:bCs/>
                <w:color w:val="FFFFFF" w:themeColor="background1"/>
                <w:kern w:val="0"/>
                <w:sz w:val="20"/>
                <w:szCs w:val="20"/>
                <w:lang w:eastAsia="cs-CZ"/>
                <w14:ligatures w14:val="none"/>
              </w:rPr>
              <w:t>2</w:t>
            </w:r>
          </w:p>
        </w:tc>
        <w:tc>
          <w:tcPr>
            <w:tcW w:w="2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5EDD4E4D" w14:textId="4CFA7E07"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20,</w:t>
            </w:r>
            <w:r>
              <w:rPr>
                <w:rFonts w:ascii="Calibri" w:eastAsia="Times New Roman" w:hAnsi="Calibri" w:cs="Calibri"/>
                <w:b/>
                <w:bCs/>
                <w:color w:val="FFFFFF" w:themeColor="background1"/>
                <w:kern w:val="0"/>
                <w:sz w:val="20"/>
                <w:szCs w:val="20"/>
                <w:lang w:eastAsia="cs-CZ"/>
                <w14:ligatures w14:val="none"/>
              </w:rPr>
              <w:t>48</w:t>
            </w:r>
          </w:p>
        </w:tc>
      </w:tr>
      <w:tr w:rsidR="0092471B" w:rsidRPr="005F6A28" w14:paraId="71CC6475" w14:textId="77777777" w:rsidTr="00771764">
        <w:trPr>
          <w:trHeight w:val="288"/>
          <w:jc w:val="center"/>
        </w:trPr>
        <w:tc>
          <w:tcPr>
            <w:tcW w:w="704" w:type="dxa"/>
            <w:vMerge/>
            <w:tcBorders>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4AA44B1" w14:textId="77777777" w:rsidR="0092471B" w:rsidRPr="005F6A28"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425FA50" w14:textId="05493606" w:rsidR="0092471B" w:rsidRPr="005F6A28"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Obsazenost 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60008708" w14:textId="77777777"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F49320C" w14:textId="77777777"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84,26</w:t>
            </w:r>
          </w:p>
        </w:tc>
        <w:tc>
          <w:tcPr>
            <w:tcW w:w="2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611BEAB" w14:textId="77777777"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81,32</w:t>
            </w:r>
          </w:p>
        </w:tc>
      </w:tr>
    </w:tbl>
    <w:p w14:paraId="5863FAB4" w14:textId="0C6D7DB4" w:rsidR="00845982" w:rsidRDefault="00FC59F3" w:rsidP="00845982">
      <w:pPr>
        <w:pStyle w:val="Titulek"/>
        <w:spacing w:after="0"/>
      </w:pPr>
      <w:r>
        <w:t xml:space="preserve"> </w:t>
      </w:r>
      <w:bookmarkStart w:id="82" w:name="_Toc203079284"/>
      <w:r>
        <w:t xml:space="preserve">Tabulka </w:t>
      </w:r>
      <w:fldSimple w:instr=" SEQ Tabulka \* ARABIC ">
        <w:r w:rsidR="00661DBE">
          <w:rPr>
            <w:noProof/>
          </w:rPr>
          <w:t>15</w:t>
        </w:r>
      </w:fldSimple>
      <w:r>
        <w:t xml:space="preserve">: Kapacita, počty dětí a tříd MŠ </w:t>
      </w:r>
      <w:r w:rsidR="00686AF1">
        <w:t>zřizovaných ostatními městy a obcemi</w:t>
      </w:r>
      <w:r>
        <w:t xml:space="preserve"> zapojených do MAP ORP Louny</w:t>
      </w:r>
      <w:bookmarkEnd w:id="82"/>
    </w:p>
    <w:p w14:paraId="1DD3D210" w14:textId="652EFEFA" w:rsidR="00FC59F3" w:rsidRDefault="00845982" w:rsidP="00845982">
      <w:pPr>
        <w:pStyle w:val="Titulek"/>
        <w:spacing w:after="0"/>
        <w:rPr>
          <w:rFonts w:cstheme="minorHAnsi"/>
          <w:i w:val="0"/>
          <w:iCs w:val="0"/>
          <w:color w:val="000000" w:themeColor="text1"/>
        </w:rPr>
      </w:pPr>
      <w:r>
        <w:t xml:space="preserve">                       </w:t>
      </w:r>
      <w:r w:rsidR="00A73A1E">
        <w:t>„</w:t>
      </w:r>
      <w:r>
        <w:t>Zdroj: Vlastní dotazníkové šetření</w:t>
      </w:r>
      <w:r w:rsidR="00A73A1E">
        <w:t>“</w:t>
      </w:r>
    </w:p>
    <w:p w14:paraId="37AE4CE0" w14:textId="622E7D23" w:rsidR="005F6A28" w:rsidRDefault="005F6A28" w:rsidP="00FC59F3">
      <w:pPr>
        <w:pStyle w:val="Titulek"/>
      </w:pPr>
    </w:p>
    <w:p w14:paraId="6BD6FF43" w14:textId="77777777" w:rsidR="007C63C8" w:rsidRDefault="007C63C8" w:rsidP="00081E0E">
      <w:pPr>
        <w:jc w:val="both"/>
      </w:pPr>
    </w:p>
    <w:p w14:paraId="01982714" w14:textId="77777777" w:rsidR="007C63C8" w:rsidRDefault="007C63C8" w:rsidP="00081E0E">
      <w:pPr>
        <w:jc w:val="both"/>
      </w:pPr>
    </w:p>
    <w:p w14:paraId="740322C0" w14:textId="77777777" w:rsidR="007C63C8" w:rsidRDefault="007C63C8" w:rsidP="00081E0E">
      <w:pPr>
        <w:jc w:val="both"/>
      </w:pPr>
    </w:p>
    <w:p w14:paraId="7267D729" w14:textId="77777777" w:rsidR="007C63C8" w:rsidRDefault="007C63C8" w:rsidP="00081E0E">
      <w:pPr>
        <w:jc w:val="both"/>
      </w:pPr>
    </w:p>
    <w:p w14:paraId="4885D1F0" w14:textId="77777777" w:rsidR="00D268B8" w:rsidRDefault="00D268B8" w:rsidP="00081E0E">
      <w:pPr>
        <w:jc w:val="both"/>
      </w:pPr>
    </w:p>
    <w:p w14:paraId="66A69EC8" w14:textId="77777777" w:rsidR="00D268B8" w:rsidRDefault="00D268B8" w:rsidP="00081E0E">
      <w:pPr>
        <w:jc w:val="both"/>
      </w:pPr>
    </w:p>
    <w:p w14:paraId="550F9241" w14:textId="77777777" w:rsidR="00D268B8" w:rsidRDefault="00D268B8" w:rsidP="00081E0E">
      <w:pPr>
        <w:jc w:val="both"/>
      </w:pPr>
    </w:p>
    <w:p w14:paraId="61A9ABF3" w14:textId="53F2FE18" w:rsidR="005F6A28" w:rsidRPr="00A043D3" w:rsidRDefault="005F6A28" w:rsidP="00A043D3">
      <w:pPr>
        <w:jc w:val="both"/>
        <w:rPr>
          <w:color w:val="323E4F" w:themeColor="text2" w:themeShade="BF"/>
          <w:u w:val="single"/>
        </w:rPr>
      </w:pPr>
      <w:r w:rsidRPr="007C63C8">
        <w:rPr>
          <w:color w:val="323E4F" w:themeColor="text2" w:themeShade="BF"/>
          <w:u w:val="single"/>
        </w:rPr>
        <w:lastRenderedPageBreak/>
        <w:t xml:space="preserve">Informace </w:t>
      </w:r>
      <w:r w:rsidRPr="007C63C8">
        <w:rPr>
          <w:b/>
          <w:bCs/>
          <w:color w:val="323E4F" w:themeColor="text2" w:themeShade="BF"/>
          <w:u w:val="single"/>
        </w:rPr>
        <w:t>o samostatných MŠ</w:t>
      </w:r>
      <w:r w:rsidRPr="007C63C8">
        <w:rPr>
          <w:color w:val="323E4F" w:themeColor="text2" w:themeShade="BF"/>
          <w:u w:val="single"/>
        </w:rPr>
        <w:t xml:space="preserve"> zapojených do projektu MAP</w:t>
      </w:r>
      <w:r w:rsidR="00A73A1E">
        <w:rPr>
          <w:color w:val="323E4F" w:themeColor="text2" w:themeShade="BF"/>
          <w:u w:val="single"/>
        </w:rPr>
        <w:t xml:space="preserve"> IV</w:t>
      </w:r>
      <w:r w:rsidRPr="007C63C8">
        <w:rPr>
          <w:color w:val="323E4F" w:themeColor="text2" w:themeShade="BF"/>
          <w:u w:val="single"/>
        </w:rPr>
        <w:t xml:space="preserve"> z hlediska personálního zastoupení</w:t>
      </w:r>
      <w:r w:rsidR="007C63C8" w:rsidRPr="007C63C8">
        <w:rPr>
          <w:color w:val="323E4F" w:themeColor="text2" w:themeShade="BF"/>
          <w:u w:val="single"/>
        </w:rPr>
        <w:t>.</w:t>
      </w:r>
    </w:p>
    <w:tbl>
      <w:tblPr>
        <w:tblW w:w="10485" w:type="dxa"/>
        <w:jc w:val="center"/>
        <w:tblLayout w:type="fixed"/>
        <w:tblCellMar>
          <w:left w:w="70" w:type="dxa"/>
          <w:right w:w="70" w:type="dxa"/>
        </w:tblCellMar>
        <w:tblLook w:val="04A0" w:firstRow="1" w:lastRow="0" w:firstColumn="1" w:lastColumn="0" w:noHBand="0" w:noVBand="1"/>
      </w:tblPr>
      <w:tblGrid>
        <w:gridCol w:w="851"/>
        <w:gridCol w:w="2699"/>
        <w:gridCol w:w="3249"/>
        <w:gridCol w:w="3686"/>
      </w:tblGrid>
      <w:tr w:rsidR="00D35337" w:rsidRPr="005F6A28" w14:paraId="78A54542" w14:textId="77777777" w:rsidTr="00A043D3">
        <w:trPr>
          <w:trHeight w:val="287"/>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48FFAC6" w14:textId="77777777" w:rsidR="00D35337" w:rsidRDefault="00D35337" w:rsidP="00D35337">
            <w:pPr>
              <w:spacing w:after="0" w:line="240" w:lineRule="auto"/>
              <w:ind w:left="1771"/>
              <w:jc w:val="center"/>
              <w:rPr>
                <w:rFonts w:eastAsia="Times New Roman" w:cstheme="minorHAnsi"/>
                <w:b/>
                <w:bCs/>
                <w:color w:val="FFFFFF" w:themeColor="background1"/>
                <w:kern w:val="0"/>
                <w:szCs w:val="20"/>
              </w:rPr>
            </w:pPr>
          </w:p>
        </w:tc>
        <w:tc>
          <w:tcPr>
            <w:tcW w:w="96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3471465E" w14:textId="3AD12547" w:rsidR="00D35337" w:rsidRPr="005F6A28" w:rsidRDefault="00D35337" w:rsidP="005F6A28">
            <w:pPr>
              <w:spacing w:after="0" w:line="240" w:lineRule="auto"/>
              <w:jc w:val="center"/>
              <w:rPr>
                <w:rFonts w:eastAsia="Times New Roman" w:cstheme="minorHAnsi"/>
                <w:b/>
                <w:bCs/>
                <w:color w:val="FFFFFF" w:themeColor="background1"/>
                <w:kern w:val="0"/>
                <w:sz w:val="18"/>
                <w:szCs w:val="18"/>
              </w:rPr>
            </w:pPr>
            <w:r w:rsidRPr="00A73A1E">
              <w:rPr>
                <w:rFonts w:eastAsia="Times New Roman" w:cstheme="minorHAnsi"/>
                <w:b/>
                <w:bCs/>
                <w:color w:val="FFFFFF" w:themeColor="background1"/>
                <w:kern w:val="0"/>
                <w:szCs w:val="20"/>
              </w:rPr>
              <w:t>2023/2024</w:t>
            </w:r>
          </w:p>
        </w:tc>
      </w:tr>
      <w:tr w:rsidR="00D35337" w:rsidRPr="005F6A28" w14:paraId="12F4155B" w14:textId="77777777" w:rsidTr="00A043D3">
        <w:trPr>
          <w:trHeight w:val="276"/>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9E198BC" w14:textId="77777777" w:rsidR="00D35337" w:rsidRPr="005F6A28" w:rsidRDefault="00D35337" w:rsidP="005F6A28">
            <w:pPr>
              <w:spacing w:after="0" w:line="240" w:lineRule="auto"/>
              <w:jc w:val="center"/>
              <w:rPr>
                <w:rFonts w:eastAsia="Times New Roman" w:cstheme="minorHAnsi"/>
                <w:b/>
                <w:bCs/>
                <w:color w:val="FFFFFF" w:themeColor="background1"/>
                <w:kern w:val="0"/>
                <w:sz w:val="18"/>
                <w:szCs w:val="18"/>
              </w:rPr>
            </w:pP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75EEF42" w14:textId="3D3C359D" w:rsidR="00D35337" w:rsidRPr="005F6A28" w:rsidRDefault="00D35337" w:rsidP="005F6A28">
            <w:pPr>
              <w:spacing w:after="0" w:line="240" w:lineRule="auto"/>
              <w:jc w:val="center"/>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SAMOSTATNÉ MŠ</w:t>
            </w:r>
          </w:p>
        </w:tc>
        <w:tc>
          <w:tcPr>
            <w:tcW w:w="3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00DA19A" w14:textId="13F98094" w:rsidR="00D35337" w:rsidRPr="005F6A28" w:rsidRDefault="00D35337" w:rsidP="005F6A28">
            <w:pPr>
              <w:spacing w:after="0" w:line="240" w:lineRule="auto"/>
              <w:jc w:val="center"/>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Učitelé</w:t>
            </w:r>
            <w:r w:rsidR="00D13DE9">
              <w:rPr>
                <w:rFonts w:eastAsia="Times New Roman" w:cstheme="minorHAnsi"/>
                <w:b/>
                <w:bCs/>
                <w:color w:val="FFFFFF" w:themeColor="background1"/>
                <w:kern w:val="0"/>
                <w:sz w:val="18"/>
                <w:szCs w:val="18"/>
              </w:rPr>
              <w:t xml:space="preserve"> v MŠ ( učitelé v MŠ přepočtení)</w:t>
            </w:r>
          </w:p>
        </w:tc>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5FD56B3" w14:textId="7124EA37" w:rsidR="00D35337" w:rsidRPr="005F6A28" w:rsidRDefault="00D35337" w:rsidP="00A043D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Asistenti pedagoga</w:t>
            </w:r>
            <w:r w:rsidR="00D13DE9">
              <w:rPr>
                <w:rFonts w:eastAsia="Times New Roman" w:cstheme="minorHAnsi"/>
                <w:b/>
                <w:bCs/>
                <w:color w:val="FFFFFF" w:themeColor="background1"/>
                <w:kern w:val="0"/>
                <w:sz w:val="18"/>
                <w:szCs w:val="18"/>
              </w:rPr>
              <w:t xml:space="preserve"> v MŠ (AP v MŠ přepočtení)</w:t>
            </w:r>
          </w:p>
        </w:tc>
      </w:tr>
      <w:tr w:rsidR="00D35337" w:rsidRPr="005F6A28" w14:paraId="28797D60"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81C0ABA" w14:textId="0BC36865" w:rsidR="00D35337"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tcPr>
          <w:p w14:paraId="66D47F26" w14:textId="68F7F6C9"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D35337">
              <w:rPr>
                <w:rFonts w:eastAsia="Times New Roman" w:cstheme="minorHAnsi"/>
                <w:b/>
                <w:bCs/>
                <w:color w:val="FFFFFF" w:themeColor="background1"/>
                <w:kern w:val="0"/>
                <w:sz w:val="18"/>
                <w:szCs w:val="18"/>
              </w:rPr>
              <w:t>MŠ Dobroměřice</w:t>
            </w:r>
            <w:r w:rsidRPr="00D35337">
              <w:rPr>
                <w:rFonts w:eastAsia="Times New Roman" w:cstheme="minorHAnsi"/>
                <w:b/>
                <w:bCs/>
                <w:color w:val="FFFFFF" w:themeColor="background1"/>
                <w:kern w:val="0"/>
                <w:sz w:val="18"/>
                <w:szCs w:val="18"/>
              </w:rPr>
              <w:tab/>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11EBF22" w14:textId="214FCFCB" w:rsidR="00D35337"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6 (5,9)</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97252A" w14:textId="0DE36DCC"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0</w:t>
            </w:r>
          </w:p>
        </w:tc>
      </w:tr>
      <w:tr w:rsidR="00D35337" w:rsidRPr="005F6A28" w14:paraId="3CB0DB00"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8751DF" w14:textId="7D2411B9"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2</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24B4B37" w14:textId="1B8F0389"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Hřivice</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4D917551" w14:textId="35FECA6B"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 xml:space="preserve"> 3 (</w:t>
            </w:r>
            <w:r w:rsidRPr="005F6A28">
              <w:rPr>
                <w:rFonts w:eastAsia="Times New Roman" w:cstheme="minorHAnsi"/>
                <w:color w:val="000000" w:themeColor="text1"/>
                <w:kern w:val="0"/>
                <w:sz w:val="18"/>
                <w:szCs w:val="18"/>
              </w:rPr>
              <w:t>2,</w:t>
            </w:r>
            <w:r>
              <w:rPr>
                <w:rFonts w:eastAsia="Times New Roman" w:cstheme="minorHAnsi"/>
                <w:color w:val="000000" w:themeColor="text1"/>
                <w:kern w:val="0"/>
                <w:sz w:val="18"/>
                <w:szCs w:val="18"/>
              </w:rPr>
              <w:t>5)</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4E7379"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07732782" w14:textId="77777777" w:rsidTr="00A043D3">
        <w:trPr>
          <w:trHeight w:val="327"/>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721984A" w14:textId="6BC8F1B9"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3</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7CE5402" w14:textId="76827DD0"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Libčeves</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179B5BA" w14:textId="73BA3237"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2,5</w:t>
            </w:r>
            <w:r>
              <w:rPr>
                <w:rFonts w:eastAsia="Times New Roman" w:cstheme="minorHAnsi"/>
                <w:color w:val="000000" w:themeColor="text1"/>
                <w:kern w:val="0"/>
                <w:sz w:val="18"/>
                <w:szCs w:val="18"/>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3D9B13"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6E542EC9"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E39C977" w14:textId="16EE2871"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4</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7BF6683" w14:textId="7B29D0BC"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Fügnerova</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34CCA9F3" w14:textId="737AD622"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15 (</w:t>
            </w:r>
            <w:r w:rsidRPr="005F6A28">
              <w:rPr>
                <w:rFonts w:eastAsia="Times New Roman" w:cstheme="minorHAnsi"/>
                <w:color w:val="000000" w:themeColor="text1"/>
                <w:kern w:val="0"/>
                <w:sz w:val="18"/>
                <w:szCs w:val="18"/>
              </w:rPr>
              <w:t>12,9</w:t>
            </w:r>
            <w:r>
              <w:rPr>
                <w:rFonts w:eastAsia="Times New Roman" w:cstheme="minorHAnsi"/>
                <w:color w:val="000000" w:themeColor="text1"/>
                <w:kern w:val="0"/>
                <w:sz w:val="18"/>
                <w:szCs w:val="18"/>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A09A82" w14:textId="49771805"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0</w:t>
            </w:r>
          </w:p>
        </w:tc>
      </w:tr>
      <w:tr w:rsidR="00D35337" w:rsidRPr="005F6A28" w14:paraId="17566AF5"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3003E09" w14:textId="49922F9F"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5</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E93D2C0" w14:textId="50A41D2E"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Kpt. Nálepky</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808E1CB" w14:textId="39AFA7BA"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6 (6)</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CB24FB"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5EC326AA"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6B35BB1" w14:textId="0839C5ED"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6</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951EE33" w14:textId="4F6FFFC0"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Přemyslovců</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72C1962" w14:textId="46EDD1BE"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9</w:t>
            </w:r>
            <w:r>
              <w:rPr>
                <w:rFonts w:eastAsia="Times New Roman" w:cstheme="minorHAnsi"/>
                <w:color w:val="000000" w:themeColor="text1"/>
                <w:kern w:val="0"/>
                <w:sz w:val="18"/>
                <w:szCs w:val="18"/>
              </w:rPr>
              <w:t xml:space="preserve"> (9)</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D68BEF" w14:textId="4D532670"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1</w:t>
            </w:r>
            <w:r w:rsidR="00D13DE9">
              <w:rPr>
                <w:rFonts w:eastAsia="Times New Roman" w:cstheme="minorHAnsi"/>
                <w:color w:val="000000" w:themeColor="text1"/>
                <w:kern w:val="0"/>
                <w:sz w:val="18"/>
                <w:szCs w:val="18"/>
              </w:rPr>
              <w:t xml:space="preserve"> (1)</w:t>
            </w:r>
          </w:p>
        </w:tc>
      </w:tr>
      <w:tr w:rsidR="00D35337" w:rsidRPr="005F6A28" w14:paraId="748DF1AB"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B5241AA" w14:textId="2B6ABC70"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7</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FAF3599" w14:textId="1B05747B"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Šafaříkova</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FA839B8" w14:textId="1394D25B"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16 (</w:t>
            </w:r>
            <w:r w:rsidRPr="005F6A28">
              <w:rPr>
                <w:rFonts w:eastAsia="Times New Roman" w:cstheme="minorHAnsi"/>
                <w:color w:val="000000" w:themeColor="text1"/>
                <w:kern w:val="0"/>
                <w:sz w:val="18"/>
                <w:szCs w:val="18"/>
              </w:rPr>
              <w:t>13</w:t>
            </w:r>
            <w:r>
              <w:rPr>
                <w:rFonts w:eastAsia="Times New Roman" w:cstheme="minorHAnsi"/>
                <w:color w:val="000000" w:themeColor="text1"/>
                <w:kern w:val="0"/>
                <w:sz w:val="18"/>
                <w:szCs w:val="18"/>
              </w:rPr>
              <w:t>,9)</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BB53E2" w14:textId="25138AC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2</w:t>
            </w:r>
            <w:r>
              <w:rPr>
                <w:rFonts w:eastAsia="Times New Roman" w:cstheme="minorHAnsi"/>
                <w:color w:val="000000" w:themeColor="text1"/>
                <w:kern w:val="0"/>
                <w:sz w:val="18"/>
                <w:szCs w:val="18"/>
              </w:rPr>
              <w:t xml:space="preserve"> (0,98)</w:t>
            </w:r>
          </w:p>
        </w:tc>
      </w:tr>
      <w:tr w:rsidR="00D35337" w:rsidRPr="005F6A28" w14:paraId="361F54CC"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CA79B08" w14:textId="38CBD607"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8</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47D34F8" w14:textId="3F80D63C"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V Domcích</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265CDB5" w14:textId="02D7D905"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7</w:t>
            </w:r>
            <w:r>
              <w:rPr>
                <w:rFonts w:eastAsia="Times New Roman" w:cstheme="minorHAnsi"/>
                <w:color w:val="000000" w:themeColor="text1"/>
                <w:kern w:val="0"/>
                <w:sz w:val="18"/>
                <w:szCs w:val="18"/>
              </w:rPr>
              <w:t xml:space="preserve"> (7)</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917AC3"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31080866"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D76A057" w14:textId="7EDE8D00"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9</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B04D44C" w14:textId="292A0E62"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Speciální</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33515EAC" w14:textId="3F4F19C3"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9 (9)</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A9B816" w14:textId="5ED2796E"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4</w:t>
            </w:r>
            <w:r>
              <w:rPr>
                <w:rFonts w:eastAsia="Times New Roman" w:cstheme="minorHAnsi"/>
                <w:color w:val="000000" w:themeColor="text1"/>
                <w:kern w:val="0"/>
                <w:sz w:val="18"/>
                <w:szCs w:val="18"/>
              </w:rPr>
              <w:t xml:space="preserve"> (4)</w:t>
            </w:r>
          </w:p>
        </w:tc>
      </w:tr>
      <w:tr w:rsidR="00D35337" w:rsidRPr="005F6A28" w14:paraId="22B1DBA0"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67D0962" w14:textId="7B4CEA14"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10</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C36F3D1" w14:textId="63C5633D"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Soukromá MŠ Mateřinka</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3346CB3" w14:textId="4F252CA7"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7 (7)</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3AC55B"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29582260"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DD02810" w14:textId="7E024982"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11</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C435000" w14:textId="261B3BC1"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Panenský Týnec</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D60D425" w14:textId="5EC3BD8E" w:rsidR="00D35337" w:rsidRPr="005F6A28" w:rsidRDefault="00D13DE9"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5 (</w:t>
            </w:r>
            <w:r w:rsidR="00D35337" w:rsidRPr="005F6A28">
              <w:rPr>
                <w:rFonts w:eastAsia="Times New Roman" w:cstheme="minorHAnsi"/>
                <w:color w:val="000000" w:themeColor="text1"/>
                <w:kern w:val="0"/>
                <w:sz w:val="18"/>
                <w:szCs w:val="18"/>
              </w:rPr>
              <w:t>4</w:t>
            </w:r>
            <w:r>
              <w:rPr>
                <w:rFonts w:eastAsia="Times New Roman" w:cstheme="minorHAnsi"/>
                <w:color w:val="000000" w:themeColor="text1"/>
                <w:kern w:val="0"/>
                <w:sz w:val="18"/>
                <w:szCs w:val="18"/>
              </w:rPr>
              <w:t>,2)</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B78437"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0D80119E"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D99D636" w14:textId="5C8F084B" w:rsidR="00D35337"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12</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tcPr>
          <w:p w14:paraId="4A27B516" w14:textId="5278C13B" w:rsidR="00D35337" w:rsidRPr="005F6A28" w:rsidRDefault="00D35337" w:rsidP="005F6A28">
            <w:pPr>
              <w:spacing w:after="0" w:line="240" w:lineRule="auto"/>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MŠ Postoloprty</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05ADD17" w14:textId="699DC48F"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9 (8,4)</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E0A753" w14:textId="48347876"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2 (1,5)</w:t>
            </w:r>
          </w:p>
        </w:tc>
      </w:tr>
      <w:tr w:rsidR="00D35337" w:rsidRPr="005F6A28" w14:paraId="2C54AD36"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73D0D1C" w14:textId="4594C7F6"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13</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52B8209" w14:textId="1CA02877"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Peruc</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1285FD8" w14:textId="620BF115"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7 (6,4)</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F1D3BC" w14:textId="5769CB66"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(1)</w:t>
            </w:r>
          </w:p>
        </w:tc>
      </w:tr>
      <w:tr w:rsidR="00D35337" w:rsidRPr="005F6A28" w14:paraId="679F94B7"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5DF63C2" w14:textId="5AA17FB4"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14</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785C942" w14:textId="124BED68"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Ročov</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286BE3E" w14:textId="5189620C"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(2,4)</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3D457D"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4E8CCC79"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A0CE7F5" w14:textId="08DBEB2D"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15</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019152E" w14:textId="4EA9FAF2"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Slavětín</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D4E8AB6" w14:textId="6328D2E5"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(2,4)</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2C2B7B" w14:textId="4AE87CEC"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1</w:t>
            </w:r>
            <w:r>
              <w:rPr>
                <w:rFonts w:eastAsia="Times New Roman" w:cstheme="minorHAnsi"/>
                <w:color w:val="000000" w:themeColor="text1"/>
                <w:kern w:val="0"/>
                <w:sz w:val="18"/>
                <w:szCs w:val="18"/>
              </w:rPr>
              <w:t xml:space="preserve"> (0,64)</w:t>
            </w:r>
          </w:p>
        </w:tc>
      </w:tr>
      <w:tr w:rsidR="00D35337" w:rsidRPr="005F6A28" w14:paraId="5D7488E3"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8A333E4" w14:textId="78F0DA0C"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16</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A8D200B" w14:textId="54CF1D48"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Veltěže</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312F08E" w14:textId="2A0178F0"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2,4</w:t>
            </w:r>
            <w:r>
              <w:rPr>
                <w:rFonts w:eastAsia="Times New Roman" w:cstheme="minorHAnsi"/>
                <w:color w:val="000000" w:themeColor="text1"/>
                <w:kern w:val="0"/>
                <w:sz w:val="18"/>
                <w:szCs w:val="18"/>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A35804" w14:textId="2E7CCF0E"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(0,5)</w:t>
            </w:r>
          </w:p>
        </w:tc>
      </w:tr>
      <w:tr w:rsidR="00D35337" w:rsidRPr="005F6A28" w14:paraId="149762AF"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71030C2" w14:textId="0EEB9FA6"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17</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AB45AD5" w14:textId="0AED923F"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Vrbno nad Lesy</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40D8C92" w14:textId="29CFDD2D"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2,3</w:t>
            </w:r>
            <w:r>
              <w:rPr>
                <w:rFonts w:eastAsia="Times New Roman" w:cstheme="minorHAnsi"/>
                <w:color w:val="000000" w:themeColor="text1"/>
                <w:kern w:val="0"/>
                <w:sz w:val="18"/>
                <w:szCs w:val="18"/>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D6AC29" w14:textId="6878BA9A"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(0,83)</w:t>
            </w:r>
          </w:p>
        </w:tc>
      </w:tr>
      <w:tr w:rsidR="00D35337" w:rsidRPr="005F6A28" w14:paraId="683318BC" w14:textId="77777777" w:rsidTr="00A043D3">
        <w:trPr>
          <w:trHeight w:val="284"/>
          <w:jc w:val="center"/>
        </w:trPr>
        <w:tc>
          <w:tcPr>
            <w:tcW w:w="851" w:type="dxa"/>
            <w:tcBorders>
              <w:top w:val="single" w:sz="4" w:space="0" w:color="FFFFFF" w:themeColor="background1"/>
              <w:left w:val="single" w:sz="4" w:space="0" w:color="auto"/>
              <w:bottom w:val="single" w:sz="4" w:space="0" w:color="auto"/>
              <w:right w:val="single" w:sz="4" w:space="0" w:color="auto"/>
            </w:tcBorders>
            <w:shd w:val="clear" w:color="auto" w:fill="222A35" w:themeFill="text2" w:themeFillShade="80"/>
          </w:tcPr>
          <w:p w14:paraId="3D6C7F6F" w14:textId="77777777" w:rsidR="00D35337" w:rsidRPr="005F6A28" w:rsidRDefault="00D35337" w:rsidP="005F6A28">
            <w:pPr>
              <w:spacing w:after="0" w:line="240" w:lineRule="auto"/>
              <w:rPr>
                <w:rFonts w:eastAsia="Times New Roman" w:cstheme="minorHAnsi"/>
                <w:b/>
                <w:bCs/>
                <w:color w:val="FFFFFF" w:themeColor="background1"/>
                <w:kern w:val="0"/>
                <w:sz w:val="18"/>
                <w:szCs w:val="18"/>
              </w:rPr>
            </w:pPr>
          </w:p>
        </w:tc>
        <w:tc>
          <w:tcPr>
            <w:tcW w:w="2699" w:type="dxa"/>
            <w:tcBorders>
              <w:top w:val="single" w:sz="4" w:space="0" w:color="FFFFFF" w:themeColor="background1"/>
              <w:left w:val="single" w:sz="4" w:space="0" w:color="auto"/>
              <w:bottom w:val="single" w:sz="4" w:space="0" w:color="auto"/>
              <w:right w:val="single" w:sz="4" w:space="0" w:color="auto"/>
            </w:tcBorders>
            <w:shd w:val="clear" w:color="auto" w:fill="222A35" w:themeFill="text2" w:themeFillShade="80"/>
            <w:vAlign w:val="bottom"/>
            <w:hideMark/>
          </w:tcPr>
          <w:p w14:paraId="0EB1997C" w14:textId="29E7D1E8"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Celkem</w:t>
            </w:r>
          </w:p>
        </w:tc>
        <w:tc>
          <w:tcPr>
            <w:tcW w:w="3249" w:type="dxa"/>
            <w:tcBorders>
              <w:top w:val="single" w:sz="4" w:space="0" w:color="auto"/>
              <w:left w:val="nil"/>
              <w:bottom w:val="single" w:sz="4" w:space="0" w:color="auto"/>
              <w:right w:val="single" w:sz="4" w:space="0" w:color="auto"/>
            </w:tcBorders>
            <w:shd w:val="clear" w:color="auto" w:fill="222A35" w:themeFill="text2" w:themeFillShade="80"/>
            <w:noWrap/>
            <w:vAlign w:val="bottom"/>
          </w:tcPr>
          <w:p w14:paraId="4E59EF94" w14:textId="780ED1DF" w:rsidR="00D35337" w:rsidRPr="005F6A28" w:rsidRDefault="00D13DE9" w:rsidP="005F6A28">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114 (104.2)</w:t>
            </w:r>
          </w:p>
        </w:tc>
        <w:tc>
          <w:tcPr>
            <w:tcW w:w="3686" w:type="dxa"/>
            <w:tcBorders>
              <w:top w:val="single" w:sz="4" w:space="0" w:color="auto"/>
              <w:left w:val="nil"/>
              <w:bottom w:val="single" w:sz="4" w:space="0" w:color="auto"/>
              <w:right w:val="single" w:sz="4" w:space="0" w:color="auto"/>
            </w:tcBorders>
            <w:shd w:val="clear" w:color="auto" w:fill="222A35" w:themeFill="text2" w:themeFillShade="80"/>
            <w:noWrap/>
            <w:vAlign w:val="bottom"/>
          </w:tcPr>
          <w:p w14:paraId="6B48F02F" w14:textId="3B9317D2" w:rsidR="00D35337" w:rsidRPr="005F6A28" w:rsidRDefault="00D13DE9" w:rsidP="005F6A28">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13  (10,45)</w:t>
            </w:r>
          </w:p>
        </w:tc>
      </w:tr>
    </w:tbl>
    <w:p w14:paraId="76DC42AC" w14:textId="16C0D9B6" w:rsidR="00845982" w:rsidRPr="00845982" w:rsidRDefault="00A50525" w:rsidP="00A73A1E">
      <w:pPr>
        <w:pStyle w:val="Titulek"/>
        <w:spacing w:after="0"/>
        <w:ind w:hanging="709"/>
      </w:pPr>
      <w:bookmarkStart w:id="83" w:name="_Toc203079285"/>
      <w:r>
        <w:t xml:space="preserve">Tabulka </w:t>
      </w:r>
      <w:fldSimple w:instr=" SEQ Tabulka \* ARABIC ">
        <w:r w:rsidR="00661DBE">
          <w:rPr>
            <w:noProof/>
          </w:rPr>
          <w:t>16</w:t>
        </w:r>
      </w:fldSimple>
      <w:r>
        <w:t>: Personální zastoupení v samostatných MŠ 2023/20</w:t>
      </w:r>
      <w:r w:rsidR="00A73A1E">
        <w:t xml:space="preserve">24, </w:t>
      </w:r>
      <w:r w:rsidR="00A73A1E" w:rsidRPr="00A73A1E">
        <w:rPr>
          <w:color w:val="323E4F" w:themeColor="text2" w:themeShade="BF"/>
        </w:rPr>
        <w:t>„</w:t>
      </w:r>
      <w:r w:rsidR="00845982" w:rsidRPr="00845982">
        <w:rPr>
          <w:i w:val="0"/>
          <w:iCs w:val="0"/>
        </w:rPr>
        <w:t>Zdroj: Vlastní dotazníkové šetření</w:t>
      </w:r>
      <w:r w:rsidR="00A73A1E">
        <w:rPr>
          <w:i w:val="0"/>
          <w:iCs w:val="0"/>
        </w:rPr>
        <w:t>“</w:t>
      </w:r>
      <w:bookmarkEnd w:id="83"/>
    </w:p>
    <w:tbl>
      <w:tblPr>
        <w:tblW w:w="10490" w:type="dxa"/>
        <w:jc w:val="center"/>
        <w:tblLayout w:type="fixed"/>
        <w:tblCellMar>
          <w:left w:w="70" w:type="dxa"/>
          <w:right w:w="70" w:type="dxa"/>
        </w:tblCellMar>
        <w:tblLook w:val="04A0" w:firstRow="1" w:lastRow="0" w:firstColumn="1" w:lastColumn="0" w:noHBand="0" w:noVBand="1"/>
      </w:tblPr>
      <w:tblGrid>
        <w:gridCol w:w="846"/>
        <w:gridCol w:w="2693"/>
        <w:gridCol w:w="3266"/>
        <w:gridCol w:w="3685"/>
      </w:tblGrid>
      <w:tr w:rsidR="00A043D3" w:rsidRPr="005F6A28" w14:paraId="1DFFA039" w14:textId="77777777" w:rsidTr="00A043D3">
        <w:trPr>
          <w:trHeight w:val="287"/>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3E59647" w14:textId="77777777" w:rsidR="00A043D3" w:rsidRPr="00DD651B" w:rsidRDefault="00A043D3" w:rsidP="00214103">
            <w:pPr>
              <w:spacing w:after="0" w:line="240" w:lineRule="auto"/>
              <w:jc w:val="center"/>
              <w:rPr>
                <w:rFonts w:eastAsia="Times New Roman" w:cstheme="minorHAnsi"/>
                <w:b/>
                <w:bCs/>
                <w:color w:val="FF0000"/>
                <w:kern w:val="0"/>
                <w:szCs w:val="20"/>
              </w:rPr>
            </w:pPr>
          </w:p>
        </w:tc>
        <w:tc>
          <w:tcPr>
            <w:tcW w:w="96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503F0DC2" w14:textId="176835D3" w:rsidR="00A043D3" w:rsidRPr="005F6A28" w:rsidRDefault="00A043D3" w:rsidP="00214103">
            <w:pPr>
              <w:spacing w:after="0" w:line="240" w:lineRule="auto"/>
              <w:jc w:val="center"/>
              <w:rPr>
                <w:rFonts w:eastAsia="Times New Roman" w:cstheme="minorHAnsi"/>
                <w:b/>
                <w:bCs/>
                <w:color w:val="FFFFFF" w:themeColor="background1"/>
                <w:kern w:val="0"/>
                <w:sz w:val="18"/>
                <w:szCs w:val="18"/>
              </w:rPr>
            </w:pPr>
            <w:r w:rsidRPr="00A73A1E">
              <w:rPr>
                <w:rFonts w:eastAsia="Times New Roman" w:cstheme="minorHAnsi"/>
                <w:b/>
                <w:bCs/>
                <w:color w:val="FFFFFF" w:themeColor="background1"/>
                <w:kern w:val="0"/>
                <w:szCs w:val="20"/>
              </w:rPr>
              <w:t>2024/2025</w:t>
            </w:r>
          </w:p>
        </w:tc>
      </w:tr>
      <w:tr w:rsidR="00A043D3" w:rsidRPr="005F6A28" w14:paraId="2177879C" w14:textId="77777777" w:rsidTr="00A036E2">
        <w:trPr>
          <w:trHeight w:val="188"/>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FF70949" w14:textId="77777777"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2B26EE4" w14:textId="6F530BC2"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SAMOSTATNÉ MŠ</w:t>
            </w:r>
          </w:p>
        </w:tc>
        <w:tc>
          <w:tcPr>
            <w:tcW w:w="3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hideMark/>
          </w:tcPr>
          <w:p w14:paraId="425505E8" w14:textId="1859F253" w:rsidR="00A043D3" w:rsidRPr="00A043D3" w:rsidRDefault="00A043D3" w:rsidP="00A043D3">
            <w:pPr>
              <w:spacing w:after="0" w:line="240" w:lineRule="auto"/>
              <w:jc w:val="center"/>
              <w:rPr>
                <w:rFonts w:eastAsia="Times New Roman" w:cstheme="minorHAnsi"/>
                <w:b/>
                <w:bCs/>
                <w:color w:val="FFFFFF" w:themeColor="background1"/>
                <w:kern w:val="0"/>
                <w:sz w:val="18"/>
                <w:szCs w:val="18"/>
              </w:rPr>
            </w:pPr>
            <w:r w:rsidRPr="00A043D3">
              <w:rPr>
                <w:b/>
                <w:bCs/>
                <w:sz w:val="18"/>
                <w:szCs w:val="18"/>
              </w:rPr>
              <w:t>Učitelé v MŠ ( učitelé v MŠ přepočtení)</w:t>
            </w:r>
          </w:p>
        </w:tc>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hideMark/>
          </w:tcPr>
          <w:p w14:paraId="52D07078" w14:textId="45652CC5" w:rsidR="00A043D3" w:rsidRPr="00A043D3" w:rsidRDefault="00A043D3" w:rsidP="00A043D3">
            <w:pPr>
              <w:spacing w:after="0" w:line="240" w:lineRule="auto"/>
              <w:jc w:val="center"/>
              <w:rPr>
                <w:rFonts w:eastAsia="Times New Roman" w:cstheme="minorHAnsi"/>
                <w:b/>
                <w:bCs/>
                <w:color w:val="FFFFFF" w:themeColor="background1"/>
                <w:kern w:val="0"/>
                <w:sz w:val="18"/>
                <w:szCs w:val="18"/>
              </w:rPr>
            </w:pPr>
            <w:r w:rsidRPr="00A043D3">
              <w:rPr>
                <w:b/>
                <w:bCs/>
                <w:sz w:val="18"/>
                <w:szCs w:val="18"/>
              </w:rPr>
              <w:t>Asistenti pedagoga v MŠ (AP v MŠ přepočtení)</w:t>
            </w:r>
          </w:p>
        </w:tc>
      </w:tr>
      <w:tr w:rsidR="00A043D3" w:rsidRPr="005F6A28" w14:paraId="17305886"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AD4D6B4" w14:textId="425F924C"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19A2140" w14:textId="731DD72D"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Dobroměřice</w:t>
            </w:r>
          </w:p>
        </w:tc>
        <w:tc>
          <w:tcPr>
            <w:tcW w:w="326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noWrap/>
            <w:vAlign w:val="bottom"/>
          </w:tcPr>
          <w:p w14:paraId="10FA42DC"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6 (</w:t>
            </w:r>
            <w:r w:rsidRPr="005F6A28">
              <w:rPr>
                <w:rFonts w:eastAsia="Times New Roman" w:cstheme="minorHAnsi"/>
                <w:color w:val="000000" w:themeColor="text1"/>
                <w:kern w:val="0"/>
                <w:sz w:val="18"/>
                <w:szCs w:val="18"/>
              </w:rPr>
              <w:t>5,9</w:t>
            </w:r>
            <w:r>
              <w:rPr>
                <w:rFonts w:eastAsia="Times New Roman" w:cstheme="minorHAnsi"/>
                <w:color w:val="000000" w:themeColor="text1"/>
                <w:kern w:val="0"/>
                <w:sz w:val="18"/>
                <w:szCs w:val="18"/>
              </w:rPr>
              <w:t>)</w:t>
            </w:r>
          </w:p>
        </w:tc>
        <w:tc>
          <w:tcPr>
            <w:tcW w:w="3685"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noWrap/>
            <w:vAlign w:val="bottom"/>
          </w:tcPr>
          <w:p w14:paraId="6BE3A4A6"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24FFAA9D"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32DFE12" w14:textId="677C3277"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2</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4C0D13D" w14:textId="4275258A"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Hřivice</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427F2B7"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w:t>
            </w:r>
            <w:r>
              <w:rPr>
                <w:rFonts w:eastAsia="Times New Roman" w:cstheme="minorHAnsi"/>
                <w:color w:val="000000" w:themeColor="text1"/>
                <w:kern w:val="0"/>
                <w:sz w:val="18"/>
                <w:szCs w:val="18"/>
              </w:rPr>
              <w:t>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974359"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7F080AF8" w14:textId="77777777" w:rsidTr="00A043D3">
        <w:trPr>
          <w:trHeight w:val="327"/>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E61F614" w14:textId="22A8FCAA"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3</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F41177B" w14:textId="3215EE41"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Libčeves</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F2ED0B3"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2,5</w:t>
            </w:r>
            <w:r>
              <w:rPr>
                <w:rFonts w:eastAsia="Times New Roman" w:cstheme="minorHAnsi"/>
                <w:color w:val="000000" w:themeColor="text1"/>
                <w:kern w:val="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096F85"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16B98E4E"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6447B47" w14:textId="47F1BBC8"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4</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299BB22" w14:textId="3A345F9A"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Fügnerova</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EAD0F0D"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14 (</w:t>
            </w:r>
            <w:r w:rsidRPr="005F6A28">
              <w:rPr>
                <w:rFonts w:eastAsia="Times New Roman" w:cstheme="minorHAnsi"/>
                <w:color w:val="000000" w:themeColor="text1"/>
                <w:kern w:val="0"/>
                <w:sz w:val="18"/>
                <w:szCs w:val="18"/>
              </w:rPr>
              <w:t>12,9</w:t>
            </w:r>
            <w:r>
              <w:rPr>
                <w:rFonts w:eastAsia="Times New Roman" w:cstheme="minorHAnsi"/>
                <w:color w:val="000000" w:themeColor="text1"/>
                <w:kern w:val="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271767"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(0,5)</w:t>
            </w:r>
          </w:p>
        </w:tc>
      </w:tr>
      <w:tr w:rsidR="00A043D3" w:rsidRPr="005F6A28" w14:paraId="22237778"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D2B0975" w14:textId="1FBDC013"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5</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7950F8A" w14:textId="1D0753EA"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Kpt. Nálepky</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C820CBA"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7 (</w:t>
            </w:r>
            <w:r w:rsidRPr="005F6A28">
              <w:rPr>
                <w:rFonts w:eastAsia="Times New Roman" w:cstheme="minorHAnsi"/>
                <w:color w:val="000000" w:themeColor="text1"/>
                <w:kern w:val="0"/>
                <w:sz w:val="18"/>
                <w:szCs w:val="18"/>
              </w:rPr>
              <w:t>6</w:t>
            </w:r>
            <w:r>
              <w:rPr>
                <w:rFonts w:eastAsia="Times New Roman" w:cstheme="minorHAnsi"/>
                <w:color w:val="000000" w:themeColor="text1"/>
                <w:kern w:val="0"/>
                <w:sz w:val="18"/>
                <w:szCs w:val="18"/>
              </w:rPr>
              <w:t>,5)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2F357C"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1201BF2C"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DEDF687" w14:textId="4D7E5944"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5AAEA85" w14:textId="1E6E0622"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Přemyslovců</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48F3C56F"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9</w:t>
            </w:r>
            <w:r>
              <w:rPr>
                <w:rFonts w:eastAsia="Times New Roman" w:cstheme="minorHAnsi"/>
                <w:color w:val="000000" w:themeColor="text1"/>
                <w:kern w:val="0"/>
                <w:sz w:val="18"/>
                <w:szCs w:val="18"/>
              </w:rPr>
              <w:t xml:space="preserve"> (9)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EA1A5A"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1</w:t>
            </w:r>
            <w:r>
              <w:rPr>
                <w:rFonts w:eastAsia="Times New Roman" w:cstheme="minorHAnsi"/>
                <w:color w:val="000000" w:themeColor="text1"/>
                <w:kern w:val="0"/>
                <w:sz w:val="18"/>
                <w:szCs w:val="18"/>
              </w:rPr>
              <w:t>(1)</w:t>
            </w:r>
          </w:p>
        </w:tc>
      </w:tr>
      <w:tr w:rsidR="00A043D3" w:rsidRPr="005F6A28" w14:paraId="7C8EFC6B"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C896078" w14:textId="033360AC"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7</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80FB19B" w14:textId="7FA4B38F"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Šafaříkova</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3D1D711C"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13 (13)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8904EE"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(2,28)</w:t>
            </w:r>
          </w:p>
        </w:tc>
      </w:tr>
      <w:tr w:rsidR="00A043D3" w:rsidRPr="005F6A28" w14:paraId="19E8AFC0"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73D0CA9" w14:textId="6510473A"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8</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4768C89" w14:textId="1B8ACF3D"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V Domcích</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22FA1A65"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7</w:t>
            </w:r>
            <w:r>
              <w:rPr>
                <w:rFonts w:eastAsia="Times New Roman" w:cstheme="minorHAnsi"/>
                <w:color w:val="000000" w:themeColor="text1"/>
                <w:kern w:val="0"/>
                <w:sz w:val="18"/>
                <w:szCs w:val="18"/>
              </w:rPr>
              <w:t xml:space="preserve"> (7)</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D35820"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45915416"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94849BC" w14:textId="3C896460"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9</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EAB106D" w14:textId="5C133E42"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Speciální</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3A1D780"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9</w:t>
            </w:r>
            <w:r>
              <w:rPr>
                <w:rFonts w:eastAsia="Times New Roman" w:cstheme="minorHAnsi"/>
                <w:color w:val="000000" w:themeColor="text1"/>
                <w:kern w:val="0"/>
                <w:sz w:val="18"/>
                <w:szCs w:val="18"/>
              </w:rPr>
              <w:t xml:space="preserve"> (8,5)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D5224B"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4</w:t>
            </w:r>
            <w:r>
              <w:rPr>
                <w:rFonts w:eastAsia="Times New Roman" w:cstheme="minorHAnsi"/>
                <w:color w:val="000000" w:themeColor="text1"/>
                <w:kern w:val="0"/>
                <w:sz w:val="18"/>
                <w:szCs w:val="18"/>
              </w:rPr>
              <w:t xml:space="preserve"> (4)</w:t>
            </w:r>
          </w:p>
        </w:tc>
      </w:tr>
      <w:tr w:rsidR="00A043D3" w:rsidRPr="005F6A28" w14:paraId="679FC43C"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DDF397B" w14:textId="0E755303"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353BCB6" w14:textId="0F6196B4"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Soukromá MŠ Mateřinka</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E7B9876"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7</w:t>
            </w:r>
            <w:r>
              <w:rPr>
                <w:rFonts w:eastAsia="Times New Roman" w:cstheme="minorHAnsi"/>
                <w:color w:val="000000" w:themeColor="text1"/>
                <w:kern w:val="0"/>
                <w:sz w:val="18"/>
                <w:szCs w:val="18"/>
              </w:rPr>
              <w:t xml:space="preserve"> (6,5)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94DAEF"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75107910"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509ACF9" w14:textId="4B6D9D42"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11</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7382196" w14:textId="55219979"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Panenský Týnec</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3F6D77FF"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4 (4)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A138E4"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793E060A"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221EBFC" w14:textId="19AA264B"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12</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4014CC8" w14:textId="28B63BD4"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Peruc</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10EB52C6"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9 (8,2)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D33FA9"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0</w:t>
            </w:r>
          </w:p>
        </w:tc>
      </w:tr>
      <w:tr w:rsidR="00A043D3" w:rsidRPr="005F6A28" w14:paraId="31221D48"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B254CA2" w14:textId="2023453E" w:rsidR="00A043D3"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13</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tcPr>
          <w:p w14:paraId="5B7AB10E" w14:textId="0873BCF9" w:rsidR="00A043D3" w:rsidRPr="005F6A28" w:rsidRDefault="00A043D3" w:rsidP="00214103">
            <w:pPr>
              <w:spacing w:after="0" w:line="240" w:lineRule="auto"/>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MŠ Postoloprty</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CE75702" w14:textId="77777777" w:rsidR="00A043D3"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8 (8)</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0190F0"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(0,75)</w:t>
            </w:r>
          </w:p>
        </w:tc>
      </w:tr>
      <w:tr w:rsidR="00A043D3" w:rsidRPr="005F6A28" w14:paraId="797105F6"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6AEB595" w14:textId="7837AF76"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14</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4CA21AF" w14:textId="4939BA59"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Ročov</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97AF7D6"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2 (2)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82AE99"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32AC6FCF"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71332A1" w14:textId="107CE7EF"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15</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FFE9B29" w14:textId="2F78C465"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Slavětín</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5936A34"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(2,3)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5E45E6"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(1)</w:t>
            </w:r>
          </w:p>
        </w:tc>
      </w:tr>
      <w:tr w:rsidR="00A043D3" w:rsidRPr="005F6A28" w14:paraId="743DDD34"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E1D3410" w14:textId="2F8B1E8E"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C4A1737" w14:textId="73E833EE"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Veltěže</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169699A"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2,4</w:t>
            </w:r>
            <w:r>
              <w:rPr>
                <w:rFonts w:eastAsia="Times New Roman" w:cstheme="minorHAnsi"/>
                <w:color w:val="000000" w:themeColor="text1"/>
                <w:kern w:val="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0523DF"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2 (1,14)</w:t>
            </w:r>
          </w:p>
        </w:tc>
      </w:tr>
      <w:tr w:rsidR="00A043D3" w:rsidRPr="005F6A28" w14:paraId="26D1F5A6"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6CC7C7F" w14:textId="6E320729"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17</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45C00C4" w14:textId="4A7A744D"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Vrbno nad Lesy</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8960FD5"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2,3</w:t>
            </w:r>
            <w:r>
              <w:rPr>
                <w:rFonts w:eastAsia="Times New Roman" w:cstheme="minorHAnsi"/>
                <w:color w:val="000000" w:themeColor="text1"/>
                <w:kern w:val="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EA33CD"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0</w:t>
            </w:r>
          </w:p>
        </w:tc>
      </w:tr>
      <w:tr w:rsidR="00A043D3" w:rsidRPr="005F6A28" w14:paraId="58F9B55E" w14:textId="77777777" w:rsidTr="00A043D3">
        <w:trPr>
          <w:trHeight w:val="284"/>
          <w:jc w:val="center"/>
        </w:trPr>
        <w:tc>
          <w:tcPr>
            <w:tcW w:w="846" w:type="dxa"/>
            <w:tcBorders>
              <w:top w:val="single" w:sz="4" w:space="0" w:color="FFFFFF" w:themeColor="background1"/>
              <w:left w:val="single" w:sz="4" w:space="0" w:color="auto"/>
              <w:bottom w:val="single" w:sz="4" w:space="0" w:color="auto"/>
              <w:right w:val="single" w:sz="4" w:space="0" w:color="auto"/>
            </w:tcBorders>
            <w:shd w:val="clear" w:color="auto" w:fill="222A35" w:themeFill="text2" w:themeFillShade="80"/>
          </w:tcPr>
          <w:p w14:paraId="411A9689" w14:textId="77777777" w:rsidR="00A043D3" w:rsidRPr="005F6A28" w:rsidRDefault="00A043D3" w:rsidP="00214103">
            <w:pPr>
              <w:spacing w:after="0" w:line="240" w:lineRule="auto"/>
              <w:rPr>
                <w:rFonts w:eastAsia="Times New Roman" w:cstheme="minorHAnsi"/>
                <w:b/>
                <w:bCs/>
                <w:color w:val="FFFFFF" w:themeColor="background1"/>
                <w:kern w:val="0"/>
                <w:sz w:val="18"/>
                <w:szCs w:val="18"/>
              </w:rPr>
            </w:pPr>
          </w:p>
        </w:tc>
        <w:tc>
          <w:tcPr>
            <w:tcW w:w="2693" w:type="dxa"/>
            <w:tcBorders>
              <w:top w:val="single" w:sz="4" w:space="0" w:color="FFFFFF" w:themeColor="background1"/>
              <w:left w:val="single" w:sz="4" w:space="0" w:color="auto"/>
              <w:bottom w:val="single" w:sz="4" w:space="0" w:color="auto"/>
              <w:right w:val="single" w:sz="4" w:space="0" w:color="auto"/>
            </w:tcBorders>
            <w:shd w:val="clear" w:color="auto" w:fill="222A35" w:themeFill="text2" w:themeFillShade="80"/>
            <w:vAlign w:val="bottom"/>
            <w:hideMark/>
          </w:tcPr>
          <w:p w14:paraId="5FC9A14B" w14:textId="10B31433"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Celkem</w:t>
            </w:r>
          </w:p>
        </w:tc>
        <w:tc>
          <w:tcPr>
            <w:tcW w:w="3266" w:type="dxa"/>
            <w:tcBorders>
              <w:top w:val="single" w:sz="4" w:space="0" w:color="auto"/>
              <w:left w:val="nil"/>
              <w:bottom w:val="single" w:sz="4" w:space="0" w:color="auto"/>
              <w:right w:val="single" w:sz="4" w:space="0" w:color="auto"/>
            </w:tcBorders>
            <w:shd w:val="clear" w:color="auto" w:fill="222A35" w:themeFill="text2" w:themeFillShade="80"/>
            <w:noWrap/>
            <w:vAlign w:val="bottom"/>
          </w:tcPr>
          <w:p w14:paraId="553D98BB" w14:textId="77777777" w:rsidR="00A043D3" w:rsidRPr="005F6A28" w:rsidRDefault="00A043D3" w:rsidP="00214103">
            <w:pPr>
              <w:spacing w:after="0" w:line="240" w:lineRule="auto"/>
              <w:jc w:val="center"/>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fldChar w:fldCharType="begin"/>
            </w:r>
            <w:r w:rsidRPr="005F6A28">
              <w:rPr>
                <w:rFonts w:eastAsia="Times New Roman" w:cstheme="minorHAnsi"/>
                <w:b/>
                <w:bCs/>
                <w:color w:val="FFFFFF" w:themeColor="background1"/>
                <w:kern w:val="0"/>
                <w:sz w:val="18"/>
                <w:szCs w:val="18"/>
              </w:rPr>
              <w:instrText xml:space="preserve"> =SUM(ABOVE) </w:instrText>
            </w:r>
            <w:r w:rsidRPr="005F6A28">
              <w:rPr>
                <w:rFonts w:eastAsia="Times New Roman" w:cstheme="minorHAnsi"/>
                <w:b/>
                <w:bCs/>
                <w:color w:val="FFFFFF" w:themeColor="background1"/>
                <w:kern w:val="0"/>
                <w:sz w:val="18"/>
                <w:szCs w:val="18"/>
              </w:rPr>
              <w:fldChar w:fldCharType="separate"/>
            </w:r>
            <w:r>
              <w:rPr>
                <w:rFonts w:eastAsia="Times New Roman" w:cstheme="minorHAnsi"/>
                <w:b/>
                <w:bCs/>
                <w:noProof/>
                <w:color w:val="FFFFFF" w:themeColor="background1"/>
                <w:kern w:val="0"/>
                <w:sz w:val="18"/>
                <w:szCs w:val="18"/>
              </w:rPr>
              <w:t>110</w:t>
            </w:r>
            <w:r w:rsidRPr="005F6A28">
              <w:rPr>
                <w:rFonts w:eastAsia="Times New Roman" w:cstheme="minorHAnsi"/>
                <w:b/>
                <w:bCs/>
                <w:color w:val="FFFFFF" w:themeColor="background1"/>
                <w:kern w:val="0"/>
                <w:sz w:val="18"/>
                <w:szCs w:val="18"/>
              </w:rPr>
              <w:fldChar w:fldCharType="end"/>
            </w:r>
            <w:r>
              <w:rPr>
                <w:rFonts w:eastAsia="Times New Roman" w:cstheme="minorHAnsi"/>
                <w:b/>
                <w:bCs/>
                <w:color w:val="FFFFFF" w:themeColor="background1"/>
                <w:kern w:val="0"/>
                <w:sz w:val="18"/>
                <w:szCs w:val="18"/>
              </w:rPr>
              <w:t xml:space="preserve"> (103,4)</w:t>
            </w:r>
          </w:p>
        </w:tc>
        <w:tc>
          <w:tcPr>
            <w:tcW w:w="3685" w:type="dxa"/>
            <w:tcBorders>
              <w:top w:val="single" w:sz="4" w:space="0" w:color="auto"/>
              <w:left w:val="nil"/>
              <w:bottom w:val="single" w:sz="4" w:space="0" w:color="auto"/>
              <w:right w:val="single" w:sz="4" w:space="0" w:color="auto"/>
            </w:tcBorders>
            <w:shd w:val="clear" w:color="auto" w:fill="222A35" w:themeFill="text2" w:themeFillShade="80"/>
            <w:noWrap/>
            <w:vAlign w:val="bottom"/>
          </w:tcPr>
          <w:p w14:paraId="371919A6" w14:textId="77777777" w:rsidR="00A043D3" w:rsidRPr="005F6A28" w:rsidRDefault="00A043D3" w:rsidP="00214103">
            <w:pPr>
              <w:spacing w:after="0" w:line="240" w:lineRule="auto"/>
              <w:jc w:val="center"/>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fldChar w:fldCharType="begin"/>
            </w:r>
            <w:r w:rsidRPr="005F6A28">
              <w:rPr>
                <w:rFonts w:eastAsia="Times New Roman" w:cstheme="minorHAnsi"/>
                <w:b/>
                <w:bCs/>
                <w:color w:val="FFFFFF" w:themeColor="background1"/>
                <w:kern w:val="0"/>
                <w:sz w:val="18"/>
                <w:szCs w:val="18"/>
              </w:rPr>
              <w:instrText xml:space="preserve"> =SUM(ABOVE) </w:instrText>
            </w:r>
            <w:r w:rsidRPr="005F6A28">
              <w:rPr>
                <w:rFonts w:eastAsia="Times New Roman" w:cstheme="minorHAnsi"/>
                <w:b/>
                <w:bCs/>
                <w:color w:val="FFFFFF" w:themeColor="background1"/>
                <w:kern w:val="0"/>
                <w:sz w:val="18"/>
                <w:szCs w:val="18"/>
              </w:rPr>
              <w:fldChar w:fldCharType="separate"/>
            </w:r>
            <w:r>
              <w:rPr>
                <w:rFonts w:eastAsia="Times New Roman" w:cstheme="minorHAnsi"/>
                <w:b/>
                <w:bCs/>
                <w:noProof/>
                <w:color w:val="FFFFFF" w:themeColor="background1"/>
                <w:kern w:val="0"/>
                <w:sz w:val="18"/>
                <w:szCs w:val="18"/>
              </w:rPr>
              <w:t>10,67</w:t>
            </w:r>
            <w:r w:rsidRPr="005F6A28">
              <w:rPr>
                <w:rFonts w:eastAsia="Times New Roman" w:cstheme="minorHAnsi"/>
                <w:b/>
                <w:bCs/>
                <w:color w:val="FFFFFF" w:themeColor="background1"/>
                <w:kern w:val="0"/>
                <w:sz w:val="18"/>
                <w:szCs w:val="18"/>
              </w:rPr>
              <w:fldChar w:fldCharType="end"/>
            </w:r>
          </w:p>
        </w:tc>
      </w:tr>
    </w:tbl>
    <w:p w14:paraId="7884A192" w14:textId="4F6F7475" w:rsidR="00A50525" w:rsidRDefault="00A50525" w:rsidP="00845982">
      <w:pPr>
        <w:pStyle w:val="Titulek"/>
        <w:tabs>
          <w:tab w:val="left" w:pos="-709"/>
        </w:tabs>
        <w:spacing w:after="0"/>
        <w:ind w:left="-708" w:hanging="709"/>
      </w:pPr>
      <w:r>
        <w:t xml:space="preserve">                 </w:t>
      </w:r>
      <w:bookmarkStart w:id="84" w:name="_Toc203079286"/>
      <w:r>
        <w:t xml:space="preserve">Tabulka </w:t>
      </w:r>
      <w:fldSimple w:instr=" SEQ Tabulka \* ARABIC ">
        <w:r w:rsidR="00661DBE">
          <w:rPr>
            <w:noProof/>
          </w:rPr>
          <w:t>17</w:t>
        </w:r>
      </w:fldSimple>
      <w:r>
        <w:t>: Personální zastoupení v samostatných MŠ 2024/2025</w:t>
      </w:r>
      <w:r w:rsidR="00A73A1E">
        <w:t xml:space="preserve">, </w:t>
      </w:r>
      <w:r w:rsidR="00A73A1E" w:rsidRPr="00A73A1E">
        <w:rPr>
          <w:color w:val="323E4F" w:themeColor="text2" w:themeShade="BF"/>
        </w:rPr>
        <w:t>„</w:t>
      </w:r>
      <w:r w:rsidR="00A73A1E" w:rsidRPr="00845982">
        <w:rPr>
          <w:i w:val="0"/>
          <w:iCs w:val="0"/>
        </w:rPr>
        <w:t>Zdroj: Vlastní dotazníkové šetření</w:t>
      </w:r>
      <w:r w:rsidR="00A73A1E">
        <w:rPr>
          <w:i w:val="0"/>
          <w:iCs w:val="0"/>
        </w:rPr>
        <w:t>“</w:t>
      </w:r>
      <w:bookmarkEnd w:id="84"/>
    </w:p>
    <w:p w14:paraId="5394EA6A" w14:textId="225CEC15" w:rsidR="00845982" w:rsidRPr="00845982" w:rsidRDefault="00845982" w:rsidP="00845982">
      <w:pPr>
        <w:pStyle w:val="Titulek"/>
        <w:spacing w:after="0"/>
        <w:ind w:hanging="709"/>
      </w:pPr>
      <w:r>
        <w:lastRenderedPageBreak/>
        <w:t xml:space="preserve">                     </w:t>
      </w:r>
    </w:p>
    <w:p w14:paraId="4313611E" w14:textId="29D65BF3" w:rsidR="005F6A28" w:rsidRDefault="005F6A28" w:rsidP="00A73A1E">
      <w:pPr>
        <w:jc w:val="center"/>
        <w:rPr>
          <w:color w:val="323E4F" w:themeColor="text2" w:themeShade="BF"/>
          <w:u w:val="single"/>
        </w:rPr>
      </w:pPr>
      <w:r w:rsidRPr="007C63C8">
        <w:rPr>
          <w:color w:val="323E4F" w:themeColor="text2" w:themeShade="BF"/>
          <w:u w:val="single"/>
        </w:rPr>
        <w:t xml:space="preserve">Informace </w:t>
      </w:r>
      <w:r w:rsidRPr="007C63C8">
        <w:rPr>
          <w:b/>
          <w:bCs/>
          <w:color w:val="323E4F" w:themeColor="text2" w:themeShade="BF"/>
          <w:u w:val="single"/>
        </w:rPr>
        <w:t>o sloučených ZŠ a MŠ</w:t>
      </w:r>
      <w:r w:rsidRPr="007C63C8">
        <w:rPr>
          <w:color w:val="323E4F" w:themeColor="text2" w:themeShade="BF"/>
          <w:u w:val="single"/>
        </w:rPr>
        <w:t xml:space="preserve"> zapojených do projektu MAP </w:t>
      </w:r>
      <w:r w:rsidR="00A73A1E">
        <w:rPr>
          <w:color w:val="323E4F" w:themeColor="text2" w:themeShade="BF"/>
          <w:u w:val="single"/>
        </w:rPr>
        <w:t xml:space="preserve">IV </w:t>
      </w:r>
      <w:r w:rsidRPr="007C63C8">
        <w:rPr>
          <w:color w:val="323E4F" w:themeColor="text2" w:themeShade="BF"/>
          <w:u w:val="single"/>
        </w:rPr>
        <w:t>z hlediska personálního zastoupení</w:t>
      </w:r>
    </w:p>
    <w:p w14:paraId="6818612E" w14:textId="5B979C7F" w:rsidR="00B62136" w:rsidRDefault="00845982" w:rsidP="00F52CFF">
      <w:pPr>
        <w:pStyle w:val="Titulek"/>
        <w:keepNext/>
      </w:pPr>
      <w:r>
        <w:rPr>
          <w:b/>
          <w:bCs/>
          <w:i w:val="0"/>
          <w:iCs w:val="0"/>
          <w:color w:val="FF0000"/>
        </w:rPr>
        <w:t xml:space="preserve">   </w:t>
      </w: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
        <w:gridCol w:w="3759"/>
        <w:gridCol w:w="1068"/>
        <w:gridCol w:w="954"/>
        <w:gridCol w:w="1139"/>
        <w:gridCol w:w="1312"/>
      </w:tblGrid>
      <w:tr w:rsidR="00A50525" w:rsidRPr="005F6A28" w14:paraId="0BE798E4"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BFB4B2F" w14:textId="77777777" w:rsidR="00A50525" w:rsidRPr="00DD651B" w:rsidRDefault="00A50525" w:rsidP="005F6A28">
            <w:pPr>
              <w:spacing w:after="0" w:line="240" w:lineRule="auto"/>
              <w:jc w:val="center"/>
              <w:rPr>
                <w:rFonts w:ascii="Calibri" w:hAnsi="Calibri" w:cs="Times New Roman"/>
                <w:b/>
                <w:bCs/>
                <w:color w:val="FF0000"/>
                <w:kern w:val="0"/>
                <w:sz w:val="18"/>
                <w:szCs w:val="18"/>
              </w:rPr>
            </w:pPr>
          </w:p>
        </w:tc>
        <w:tc>
          <w:tcPr>
            <w:tcW w:w="821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3DAF5F4B" w14:textId="274422E4" w:rsidR="00A50525" w:rsidRPr="00815F1F" w:rsidRDefault="00A50525" w:rsidP="005F6A28">
            <w:pPr>
              <w:spacing w:after="0" w:line="240" w:lineRule="auto"/>
              <w:jc w:val="center"/>
              <w:rPr>
                <w:rFonts w:ascii="Calibri" w:hAnsi="Calibri" w:cs="Times New Roman"/>
                <w:b/>
                <w:bCs/>
                <w:color w:val="FFFFFF" w:themeColor="background1"/>
                <w:kern w:val="0"/>
                <w:sz w:val="18"/>
                <w:szCs w:val="18"/>
              </w:rPr>
            </w:pPr>
            <w:r w:rsidRPr="003719AB">
              <w:rPr>
                <w:rFonts w:ascii="Calibri" w:hAnsi="Calibri" w:cs="Times New Roman"/>
                <w:b/>
                <w:bCs/>
                <w:color w:val="FFFFFF" w:themeColor="background1"/>
                <w:kern w:val="0"/>
                <w:sz w:val="18"/>
                <w:szCs w:val="18"/>
              </w:rPr>
              <w:t>2023/2024</w:t>
            </w:r>
          </w:p>
        </w:tc>
      </w:tr>
      <w:tr w:rsidR="00A50525" w:rsidRPr="005F6A28" w14:paraId="749EB47F"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FB85D04" w14:textId="77777777" w:rsidR="00A50525" w:rsidRPr="005F6A28" w:rsidRDefault="00A50525" w:rsidP="005F6A28">
            <w:pPr>
              <w:spacing w:after="0" w:line="240" w:lineRule="auto"/>
              <w:rPr>
                <w:rFonts w:ascii="Calibri" w:eastAsia="Times New Roman" w:hAnsi="Calibri" w:cs="Calibri"/>
                <w:b/>
                <w:bCs/>
                <w:color w:val="FFFFFF" w:themeColor="background1"/>
                <w:kern w:val="0"/>
                <w:sz w:val="18"/>
                <w:szCs w:val="18"/>
              </w:rPr>
            </w:pP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41D7EC70" w14:textId="5580F809" w:rsidR="00A50525" w:rsidRPr="00A73A1E" w:rsidRDefault="00A50525" w:rsidP="005F6A28">
            <w:pPr>
              <w:spacing w:after="0" w:line="240" w:lineRule="auto"/>
              <w:rPr>
                <w:rFonts w:ascii="Calibri" w:hAnsi="Calibri" w:cs="Times New Roman"/>
                <w:b/>
                <w:bCs/>
                <w:color w:val="FFFFFF" w:themeColor="background1"/>
                <w:kern w:val="0"/>
                <w:sz w:val="18"/>
                <w:szCs w:val="18"/>
              </w:rPr>
            </w:pPr>
            <w:r w:rsidRPr="00A73A1E">
              <w:rPr>
                <w:rFonts w:ascii="Calibri" w:eastAsia="Times New Roman" w:hAnsi="Calibri" w:cs="Calibri"/>
                <w:b/>
                <w:bCs/>
                <w:color w:val="FFFFFF" w:themeColor="background1"/>
                <w:kern w:val="0"/>
                <w:sz w:val="18"/>
                <w:szCs w:val="18"/>
              </w:rPr>
              <w:t>SLOUČENÉ ZŠ A MŠ</w:t>
            </w:r>
          </w:p>
        </w:tc>
        <w:tc>
          <w:tcPr>
            <w:tcW w:w="106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22A35" w:themeFill="text2" w:themeFillShade="80"/>
            <w:noWrap/>
            <w:vAlign w:val="center"/>
          </w:tcPr>
          <w:p w14:paraId="13965B15" w14:textId="1FF0B540" w:rsidR="00A50525" w:rsidRPr="00A73A1E" w:rsidRDefault="00A50525" w:rsidP="005F6A28">
            <w:pPr>
              <w:spacing w:after="0" w:line="240" w:lineRule="auto"/>
              <w:jc w:val="center"/>
              <w:rPr>
                <w:rFonts w:ascii="Calibri" w:hAnsi="Calibri" w:cs="Times New Roman"/>
                <w:b/>
                <w:bCs/>
                <w:color w:val="FFFFFF" w:themeColor="background1"/>
                <w:kern w:val="0"/>
                <w:sz w:val="18"/>
                <w:szCs w:val="18"/>
              </w:rPr>
            </w:pPr>
            <w:r w:rsidRPr="00A73A1E">
              <w:rPr>
                <w:rFonts w:ascii="Calibri" w:hAnsi="Calibri" w:cs="Times New Roman"/>
                <w:b/>
                <w:bCs/>
                <w:color w:val="FFFFFF" w:themeColor="background1"/>
                <w:kern w:val="0"/>
                <w:sz w:val="18"/>
                <w:szCs w:val="18"/>
              </w:rPr>
              <w:t>Učitelé v MŠ</w:t>
            </w:r>
          </w:p>
        </w:tc>
        <w:tc>
          <w:tcPr>
            <w:tcW w:w="93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22A35" w:themeFill="text2" w:themeFillShade="80"/>
            <w:noWrap/>
            <w:vAlign w:val="center"/>
          </w:tcPr>
          <w:p w14:paraId="0A30F8AB" w14:textId="182435FE" w:rsidR="00A50525" w:rsidRPr="00A73A1E" w:rsidRDefault="00A50525" w:rsidP="005F6A28">
            <w:pPr>
              <w:spacing w:after="0" w:line="240" w:lineRule="auto"/>
              <w:jc w:val="center"/>
              <w:rPr>
                <w:rFonts w:ascii="Calibri" w:hAnsi="Calibri" w:cs="Times New Roman"/>
                <w:b/>
                <w:bCs/>
                <w:color w:val="FFFFFF" w:themeColor="background1"/>
                <w:kern w:val="0"/>
                <w:sz w:val="18"/>
                <w:szCs w:val="18"/>
              </w:rPr>
            </w:pPr>
            <w:r w:rsidRPr="00A73A1E">
              <w:rPr>
                <w:rFonts w:ascii="Calibri" w:hAnsi="Calibri" w:cs="Times New Roman"/>
                <w:b/>
                <w:bCs/>
                <w:color w:val="FFFFFF" w:themeColor="background1"/>
                <w:kern w:val="0"/>
                <w:sz w:val="18"/>
                <w:szCs w:val="18"/>
              </w:rPr>
              <w:t>Učitelé v MŠ přepočtení</w:t>
            </w:r>
          </w:p>
        </w:tc>
        <w:tc>
          <w:tcPr>
            <w:tcW w:w="113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22A35" w:themeFill="text2" w:themeFillShade="80"/>
            <w:noWrap/>
            <w:vAlign w:val="center"/>
          </w:tcPr>
          <w:p w14:paraId="578522E9" w14:textId="7F088421" w:rsidR="00A50525" w:rsidRPr="00A73A1E" w:rsidRDefault="00A50525" w:rsidP="005F6A28">
            <w:pPr>
              <w:spacing w:after="0" w:line="240" w:lineRule="auto"/>
              <w:jc w:val="center"/>
              <w:rPr>
                <w:rFonts w:ascii="Calibri" w:hAnsi="Calibri" w:cs="Times New Roman"/>
                <w:b/>
                <w:bCs/>
                <w:color w:val="FFFFFF" w:themeColor="background1"/>
                <w:kern w:val="0"/>
                <w:sz w:val="18"/>
                <w:szCs w:val="18"/>
              </w:rPr>
            </w:pPr>
            <w:r w:rsidRPr="00A73A1E">
              <w:rPr>
                <w:rFonts w:ascii="Calibri" w:hAnsi="Calibri" w:cs="Times New Roman"/>
                <w:b/>
                <w:bCs/>
                <w:color w:val="FFFFFF" w:themeColor="background1"/>
                <w:kern w:val="0"/>
                <w:sz w:val="18"/>
                <w:szCs w:val="18"/>
              </w:rPr>
              <w:t>Asistenti pedagoga v MŠ</w:t>
            </w:r>
          </w:p>
        </w:tc>
        <w:tc>
          <w:tcPr>
            <w:tcW w:w="131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22A35" w:themeFill="text2" w:themeFillShade="80"/>
            <w:noWrap/>
            <w:vAlign w:val="center"/>
          </w:tcPr>
          <w:p w14:paraId="299918F1" w14:textId="1E88ED76" w:rsidR="00A50525" w:rsidRPr="00A73A1E" w:rsidRDefault="00A50525" w:rsidP="005F6A28">
            <w:pPr>
              <w:spacing w:after="0" w:line="240" w:lineRule="auto"/>
              <w:jc w:val="center"/>
              <w:rPr>
                <w:rFonts w:ascii="Calibri" w:hAnsi="Calibri" w:cs="Times New Roman"/>
                <w:b/>
                <w:bCs/>
                <w:color w:val="FFFFFF" w:themeColor="background1"/>
                <w:kern w:val="0"/>
                <w:sz w:val="18"/>
                <w:szCs w:val="18"/>
              </w:rPr>
            </w:pPr>
            <w:r w:rsidRPr="00A73A1E">
              <w:rPr>
                <w:rFonts w:ascii="Calibri" w:hAnsi="Calibri" w:cs="Times New Roman"/>
                <w:b/>
                <w:bCs/>
                <w:color w:val="FFFFFF" w:themeColor="background1"/>
                <w:kern w:val="0"/>
                <w:sz w:val="18"/>
                <w:szCs w:val="18"/>
              </w:rPr>
              <w:t>Asistenti pedagoga v MŠ přepočtení</w:t>
            </w:r>
          </w:p>
        </w:tc>
      </w:tr>
      <w:tr w:rsidR="00A50525" w:rsidRPr="005F6A28" w14:paraId="4302EDD9"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1DAAF5C0" w14:textId="72600786"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1</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077F509F" w14:textId="2BC7739C"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 xml:space="preserve">ZŠ a MŠ </w:t>
            </w:r>
            <w:proofErr w:type="spellStart"/>
            <w:r w:rsidRPr="005F6A28">
              <w:rPr>
                <w:rFonts w:ascii="Calibri" w:hAnsi="Calibri" w:cs="Times New Roman"/>
                <w:b/>
                <w:bCs/>
                <w:color w:val="FFFFFF" w:themeColor="background1"/>
                <w:kern w:val="0"/>
                <w:sz w:val="18"/>
                <w:szCs w:val="18"/>
              </w:rPr>
              <w:t>Cítolliby</w:t>
            </w:r>
            <w:proofErr w:type="spellEnd"/>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A448734" w14:textId="60687944"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203AC81" w14:textId="65C0A69F"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 xml:space="preserve"> </w:t>
            </w:r>
            <w:r w:rsidRPr="005F6A28">
              <w:rPr>
                <w:rFonts w:ascii="Calibri" w:hAnsi="Calibri" w:cs="Times New Roman"/>
                <w:color w:val="000000" w:themeColor="text1"/>
                <w:kern w:val="0"/>
                <w:sz w:val="18"/>
                <w:szCs w:val="18"/>
              </w:rPr>
              <w:t>5,8</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127CC79" w14:textId="7A43D30D"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EDC2967"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1,75</w:t>
            </w:r>
          </w:p>
        </w:tc>
      </w:tr>
      <w:tr w:rsidR="00A50525" w:rsidRPr="005F6A28" w14:paraId="0DED9C54"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4FC82ACA" w14:textId="690D947E"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626B8827" w14:textId="60DE6B53"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Černčice</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25336B4" w14:textId="246163FD"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D667EDD"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5,7</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4F04B4C" w14:textId="58BB4DB0"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1858EA8"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05927C78"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591028EB" w14:textId="49068681"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3</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6F93019A" w14:textId="459DFD6D"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Domoušice</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5B16EE6" w14:textId="33D98AA9"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3</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2F8546F"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2,3</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8B40505"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3175C0"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7CC1F2DB"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48866750" w14:textId="1A62EFD0"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4</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5FBDC0B0" w14:textId="607A2265"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 xml:space="preserve">ZŠ a MŠ </w:t>
            </w:r>
            <w:proofErr w:type="spellStart"/>
            <w:r w:rsidRPr="005F6A28">
              <w:rPr>
                <w:rFonts w:ascii="Calibri" w:hAnsi="Calibri" w:cs="Times New Roman"/>
                <w:b/>
                <w:bCs/>
                <w:color w:val="FFFFFF" w:themeColor="background1"/>
                <w:kern w:val="0"/>
                <w:sz w:val="18"/>
                <w:szCs w:val="18"/>
              </w:rPr>
              <w:t>Zeměchy</w:t>
            </w:r>
            <w:proofErr w:type="spellEnd"/>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960984" w14:textId="676038D7"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FF7BDCE"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CDD5F12" w14:textId="2A4474B2"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394F6CD"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3C8EB6F5"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048E1E63" w14:textId="6096B615"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5</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378EB47E" w14:textId="494559AD"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Koštice</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8AF2634" w14:textId="18FA089C"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2599053"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EF3D354" w14:textId="01FBA5D6"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AFF0513"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0,5</w:t>
            </w:r>
          </w:p>
        </w:tc>
      </w:tr>
      <w:tr w:rsidR="00A50525" w:rsidRPr="005F6A28" w14:paraId="361B6D60"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421B02AB" w14:textId="10D43453"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6</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4A0DA314" w14:textId="7B608D55"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Kpt. Otakara Jaroše</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8361A73" w14:textId="784C6F8A"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EA15BA3"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4</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34E01D" w14:textId="25FB3634"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0866AAA" w14:textId="68AB214D"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0,75</w:t>
            </w:r>
          </w:p>
        </w:tc>
      </w:tr>
      <w:tr w:rsidR="00A50525" w:rsidRPr="005F6A28" w14:paraId="35DECF86"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0FA7A55" w14:textId="77777777"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553FDD5B" w14:textId="3CF51384" w:rsidR="00A50525" w:rsidRPr="005F6A28" w:rsidRDefault="00A50525" w:rsidP="005F6A28">
            <w:pPr>
              <w:spacing w:after="0" w:line="240" w:lineRule="auto"/>
              <w:rPr>
                <w:rFonts w:ascii="Calibri" w:hAnsi="Calibri" w:cs="Times New Roman"/>
                <w:b/>
                <w:bCs/>
                <w:color w:val="FFFFFF" w:themeColor="background1"/>
                <w:kern w:val="0"/>
                <w:sz w:val="18"/>
                <w:szCs w:val="18"/>
              </w:rPr>
            </w:pPr>
            <w:r w:rsidRPr="005F6A28">
              <w:rPr>
                <w:rFonts w:ascii="Calibri" w:hAnsi="Calibri" w:cs="Times New Roman"/>
                <w:b/>
                <w:bCs/>
                <w:color w:val="FFFFFF" w:themeColor="background1"/>
                <w:kern w:val="0"/>
                <w:sz w:val="18"/>
                <w:szCs w:val="18"/>
              </w:rPr>
              <w:t>Celkem</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0E1BD1F7" w14:textId="340BA987"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24</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5C52A567" w14:textId="77777777"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sidRPr="005F6A28">
              <w:rPr>
                <w:rFonts w:ascii="Calibri" w:hAnsi="Calibri" w:cs="Times New Roman"/>
                <w:b/>
                <w:bCs/>
                <w:color w:val="FFFFFF" w:themeColor="background1"/>
                <w:kern w:val="0"/>
                <w:sz w:val="18"/>
                <w:szCs w:val="18"/>
              </w:rPr>
              <w:fldChar w:fldCharType="begin"/>
            </w:r>
            <w:r w:rsidRPr="005F6A28">
              <w:rPr>
                <w:rFonts w:ascii="Calibri" w:hAnsi="Calibri" w:cs="Times New Roman"/>
                <w:b/>
                <w:bCs/>
                <w:color w:val="FFFFFF" w:themeColor="background1"/>
                <w:kern w:val="0"/>
                <w:sz w:val="18"/>
                <w:szCs w:val="18"/>
              </w:rPr>
              <w:instrText xml:space="preserve"> =SUM(ABOVE) </w:instrText>
            </w:r>
            <w:r w:rsidRPr="005F6A28">
              <w:rPr>
                <w:rFonts w:ascii="Calibri" w:hAnsi="Calibri" w:cs="Times New Roman"/>
                <w:b/>
                <w:bCs/>
                <w:color w:val="FFFFFF" w:themeColor="background1"/>
                <w:kern w:val="0"/>
                <w:sz w:val="18"/>
                <w:szCs w:val="18"/>
              </w:rPr>
              <w:fldChar w:fldCharType="separate"/>
            </w:r>
            <w:r w:rsidRPr="005F6A28">
              <w:rPr>
                <w:rFonts w:ascii="Calibri" w:hAnsi="Calibri" w:cs="Times New Roman"/>
                <w:b/>
                <w:bCs/>
                <w:noProof/>
                <w:color w:val="FFFFFF" w:themeColor="background1"/>
                <w:kern w:val="0"/>
                <w:sz w:val="18"/>
                <w:szCs w:val="18"/>
              </w:rPr>
              <w:t>21,8</w:t>
            </w:r>
            <w:r w:rsidRPr="005F6A28">
              <w:rPr>
                <w:rFonts w:ascii="Calibri" w:hAnsi="Calibri" w:cs="Times New Roman"/>
                <w:b/>
                <w:bCs/>
                <w:color w:val="FFFFFF" w:themeColor="background1"/>
                <w:kern w:val="0"/>
                <w:sz w:val="18"/>
                <w:szCs w:val="18"/>
              </w:rPr>
              <w:fldChar w:fldCharType="end"/>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6E439BD" w14:textId="6BD8EA25"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4</w:t>
            </w:r>
          </w:p>
        </w:tc>
        <w:tc>
          <w:tcPr>
            <w:tcW w:w="1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3C87DBE1" w14:textId="19C6A26B"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3</w:t>
            </w:r>
          </w:p>
        </w:tc>
      </w:tr>
      <w:tr w:rsidR="00A50525" w:rsidRPr="005F6A28" w14:paraId="1339840B"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1854B36" w14:textId="77777777" w:rsidR="00A50525" w:rsidRDefault="00A50525" w:rsidP="003719AB">
            <w:pPr>
              <w:pStyle w:val="Titulek"/>
              <w:keepNext/>
              <w:ind w:left="-142" w:hanging="88"/>
            </w:pPr>
          </w:p>
        </w:tc>
        <w:tc>
          <w:tcPr>
            <w:tcW w:w="821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tcPr>
          <w:p w14:paraId="35AE87C1" w14:textId="0BBE4295" w:rsidR="00A50525" w:rsidRDefault="00A50525" w:rsidP="003719AB">
            <w:pPr>
              <w:pStyle w:val="Titulek"/>
              <w:tabs>
                <w:tab w:val="left" w:pos="-709"/>
              </w:tabs>
              <w:spacing w:after="0"/>
              <w:ind w:left="709" w:hanging="709"/>
            </w:pPr>
            <w:r>
              <w:t xml:space="preserve">  </w:t>
            </w:r>
            <w:bookmarkStart w:id="85" w:name="_Toc203079287"/>
            <w:r>
              <w:t xml:space="preserve">Tabulka </w:t>
            </w:r>
            <w:fldSimple w:instr=" SEQ Tabulka \* ARABIC ">
              <w:r w:rsidR="00661DBE">
                <w:rPr>
                  <w:noProof/>
                </w:rPr>
                <w:t>18</w:t>
              </w:r>
            </w:fldSimple>
            <w:r>
              <w:t>: Personální zastoupení za MŠ ve sloučených ZŠ a MŠ ORP Louny 2023/2024</w:t>
            </w:r>
            <w:bookmarkEnd w:id="85"/>
          </w:p>
          <w:p w14:paraId="449312DA" w14:textId="1640C249" w:rsidR="003719AB" w:rsidRPr="003719AB" w:rsidRDefault="003719AB" w:rsidP="003719AB">
            <w:pPr>
              <w:pStyle w:val="Titulek"/>
              <w:tabs>
                <w:tab w:val="left" w:pos="218"/>
              </w:tabs>
              <w:spacing w:after="0"/>
            </w:pPr>
            <w:r>
              <w:t xml:space="preserve">                       </w:t>
            </w:r>
            <w:r w:rsidR="00A73A1E">
              <w:t>„</w:t>
            </w:r>
            <w:r>
              <w:t>Zdroj: Vlastní dotazníkové šetření</w:t>
            </w:r>
            <w:r w:rsidR="00A73A1E">
              <w:t>“</w:t>
            </w:r>
          </w:p>
          <w:p w14:paraId="40979B9C" w14:textId="77777777" w:rsidR="00A50525" w:rsidRPr="005F6A28" w:rsidRDefault="00A50525" w:rsidP="003719AB">
            <w:pPr>
              <w:spacing w:after="0" w:line="240" w:lineRule="auto"/>
              <w:rPr>
                <w:rFonts w:ascii="Calibri" w:hAnsi="Calibri" w:cs="Times New Roman"/>
                <w:b/>
                <w:bCs/>
                <w:color w:val="FFFFFF" w:themeColor="background1"/>
                <w:kern w:val="0"/>
                <w:sz w:val="18"/>
                <w:szCs w:val="18"/>
              </w:rPr>
            </w:pPr>
          </w:p>
        </w:tc>
      </w:tr>
      <w:tr w:rsidR="00A50525" w:rsidRPr="005F6A28" w14:paraId="6F48CB68"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B287597" w14:textId="77777777" w:rsidR="00A50525" w:rsidRPr="00DD651B" w:rsidRDefault="00A50525" w:rsidP="005F6A28">
            <w:pPr>
              <w:spacing w:after="0" w:line="240" w:lineRule="auto"/>
              <w:jc w:val="center"/>
              <w:rPr>
                <w:rFonts w:ascii="Calibri" w:hAnsi="Calibri" w:cs="Times New Roman"/>
                <w:b/>
                <w:bCs/>
                <w:color w:val="FF0000"/>
                <w:kern w:val="0"/>
                <w:sz w:val="18"/>
                <w:szCs w:val="18"/>
              </w:rPr>
            </w:pPr>
          </w:p>
        </w:tc>
        <w:tc>
          <w:tcPr>
            <w:tcW w:w="821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2E723ADC" w14:textId="0CEF80AF" w:rsidR="00A50525" w:rsidRPr="00DD651B" w:rsidRDefault="00A50525" w:rsidP="005F6A28">
            <w:pPr>
              <w:spacing w:after="0" w:line="240" w:lineRule="auto"/>
              <w:jc w:val="center"/>
              <w:rPr>
                <w:rFonts w:ascii="Calibri" w:hAnsi="Calibri" w:cs="Times New Roman"/>
                <w:b/>
                <w:bCs/>
                <w:color w:val="FF0000"/>
                <w:kern w:val="0"/>
                <w:sz w:val="18"/>
                <w:szCs w:val="18"/>
              </w:rPr>
            </w:pPr>
            <w:r w:rsidRPr="003719AB">
              <w:rPr>
                <w:rFonts w:ascii="Calibri" w:hAnsi="Calibri" w:cs="Times New Roman"/>
                <w:b/>
                <w:bCs/>
                <w:color w:val="FFFFFF" w:themeColor="background1"/>
                <w:kern w:val="0"/>
                <w:sz w:val="18"/>
                <w:szCs w:val="18"/>
              </w:rPr>
              <w:t>2024/2025</w:t>
            </w:r>
          </w:p>
        </w:tc>
      </w:tr>
      <w:tr w:rsidR="00A50525" w:rsidRPr="005F6A28" w14:paraId="7DF69249"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3F57987" w14:textId="77777777" w:rsidR="00A50525" w:rsidRPr="005F6A28" w:rsidRDefault="00A50525" w:rsidP="00F52CFF">
            <w:pPr>
              <w:spacing w:after="0" w:line="240" w:lineRule="auto"/>
              <w:rPr>
                <w:rFonts w:ascii="Calibri" w:eastAsia="Times New Roman" w:hAnsi="Calibri" w:cs="Calibri"/>
                <w:b/>
                <w:bCs/>
                <w:color w:val="FFFFFF" w:themeColor="background1"/>
                <w:kern w:val="0"/>
                <w:sz w:val="18"/>
                <w:szCs w:val="18"/>
              </w:rPr>
            </w:pP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036A4582" w14:textId="28DC3BF9" w:rsidR="00A50525" w:rsidRPr="00A73A1E" w:rsidRDefault="00A50525" w:rsidP="00F52CFF">
            <w:pPr>
              <w:spacing w:after="0" w:line="240" w:lineRule="auto"/>
              <w:rPr>
                <w:rFonts w:ascii="Calibri" w:hAnsi="Calibri" w:cs="Times New Roman"/>
                <w:b/>
                <w:bCs/>
                <w:color w:val="FFFFFF" w:themeColor="background1"/>
                <w:kern w:val="0"/>
                <w:sz w:val="18"/>
                <w:szCs w:val="18"/>
              </w:rPr>
            </w:pPr>
            <w:r w:rsidRPr="00A73A1E">
              <w:rPr>
                <w:rFonts w:ascii="Calibri" w:eastAsia="Times New Roman" w:hAnsi="Calibri" w:cs="Calibri"/>
                <w:b/>
                <w:bCs/>
                <w:color w:val="FFFFFF" w:themeColor="background1"/>
                <w:kern w:val="0"/>
                <w:sz w:val="18"/>
                <w:szCs w:val="18"/>
              </w:rPr>
              <w:t>SLOUČENÉ ZŠ A MŠ</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26AE3FC" w14:textId="77777777" w:rsidR="00A036E2" w:rsidRPr="00A73A1E" w:rsidRDefault="00A036E2" w:rsidP="00F52CFF">
            <w:pPr>
              <w:spacing w:after="0" w:line="240" w:lineRule="auto"/>
              <w:jc w:val="center"/>
              <w:rPr>
                <w:b/>
                <w:bCs/>
                <w:sz w:val="18"/>
                <w:szCs w:val="18"/>
              </w:rPr>
            </w:pPr>
          </w:p>
          <w:p w14:paraId="1EF93D9B" w14:textId="5D0C782B" w:rsidR="00A50525" w:rsidRPr="00A73A1E" w:rsidRDefault="00A50525" w:rsidP="00F52CFF">
            <w:pPr>
              <w:spacing w:after="0" w:line="240" w:lineRule="auto"/>
              <w:jc w:val="center"/>
              <w:rPr>
                <w:rFonts w:ascii="Calibri" w:hAnsi="Calibri" w:cs="Times New Roman"/>
                <w:b/>
                <w:bCs/>
                <w:color w:val="FFFFFF" w:themeColor="background1"/>
                <w:kern w:val="0"/>
                <w:sz w:val="18"/>
                <w:szCs w:val="18"/>
              </w:rPr>
            </w:pPr>
            <w:r w:rsidRPr="00A73A1E">
              <w:rPr>
                <w:b/>
                <w:bCs/>
                <w:sz w:val="18"/>
                <w:szCs w:val="18"/>
              </w:rPr>
              <w:t>Učitelé v MŠ</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5ABD31AF" w14:textId="1346B760" w:rsidR="00A50525" w:rsidRPr="00A73A1E" w:rsidRDefault="00A50525" w:rsidP="00F52CFF">
            <w:pPr>
              <w:spacing w:after="0" w:line="240" w:lineRule="auto"/>
              <w:jc w:val="center"/>
              <w:rPr>
                <w:rFonts w:ascii="Calibri" w:hAnsi="Calibri" w:cs="Times New Roman"/>
                <w:b/>
                <w:bCs/>
                <w:color w:val="FFFFFF" w:themeColor="background1"/>
                <w:kern w:val="0"/>
                <w:sz w:val="18"/>
                <w:szCs w:val="18"/>
              </w:rPr>
            </w:pPr>
            <w:r w:rsidRPr="00A73A1E">
              <w:rPr>
                <w:b/>
                <w:bCs/>
                <w:sz w:val="18"/>
                <w:szCs w:val="18"/>
              </w:rPr>
              <w:t>Učitelé v MŠ přepočtení</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3FD35470" w14:textId="060A99B1" w:rsidR="00A50525" w:rsidRPr="00A73A1E" w:rsidRDefault="00A50525" w:rsidP="00F52CFF">
            <w:pPr>
              <w:spacing w:after="0" w:line="240" w:lineRule="auto"/>
              <w:jc w:val="center"/>
              <w:rPr>
                <w:rFonts w:ascii="Calibri" w:hAnsi="Calibri" w:cs="Times New Roman"/>
                <w:b/>
                <w:bCs/>
                <w:color w:val="FFFFFF" w:themeColor="background1"/>
                <w:kern w:val="0"/>
                <w:sz w:val="18"/>
                <w:szCs w:val="18"/>
              </w:rPr>
            </w:pPr>
            <w:r w:rsidRPr="00A73A1E">
              <w:rPr>
                <w:b/>
                <w:bCs/>
                <w:sz w:val="18"/>
                <w:szCs w:val="18"/>
              </w:rPr>
              <w:t>Asistenti pedagoga v MŠ</w:t>
            </w:r>
          </w:p>
        </w:tc>
        <w:tc>
          <w:tcPr>
            <w:tcW w:w="1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295B2E52" w14:textId="052CE2B1" w:rsidR="00A50525" w:rsidRPr="00A73A1E" w:rsidRDefault="00A50525" w:rsidP="00F52CFF">
            <w:pPr>
              <w:spacing w:after="0" w:line="240" w:lineRule="auto"/>
              <w:jc w:val="center"/>
              <w:rPr>
                <w:rFonts w:ascii="Calibri" w:hAnsi="Calibri" w:cs="Times New Roman"/>
                <w:b/>
                <w:bCs/>
                <w:color w:val="FF0000"/>
                <w:kern w:val="0"/>
                <w:sz w:val="18"/>
                <w:szCs w:val="18"/>
              </w:rPr>
            </w:pPr>
            <w:r w:rsidRPr="00A73A1E">
              <w:rPr>
                <w:b/>
                <w:bCs/>
                <w:color w:val="FFFFFF" w:themeColor="background1"/>
                <w:sz w:val="18"/>
                <w:szCs w:val="18"/>
              </w:rPr>
              <w:t>Asistenti pedagoga v MŠ přepočtení</w:t>
            </w:r>
          </w:p>
        </w:tc>
      </w:tr>
      <w:tr w:rsidR="00A50525" w:rsidRPr="005F6A28" w14:paraId="41F18F8C"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19F554A" w14:textId="37E80ED2"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1</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7756F240" w14:textId="19B916A3"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Cítoliby</w:t>
            </w:r>
          </w:p>
        </w:tc>
        <w:tc>
          <w:tcPr>
            <w:tcW w:w="1068" w:type="dxa"/>
            <w:tcBorders>
              <w:top w:val="single" w:sz="4" w:space="0" w:color="FFFFFF" w:themeColor="background1"/>
              <w:left w:val="single" w:sz="4" w:space="0" w:color="FFFFFF" w:themeColor="background1"/>
            </w:tcBorders>
            <w:shd w:val="clear" w:color="auto" w:fill="FFFFFF" w:themeFill="background1"/>
            <w:noWrap/>
          </w:tcPr>
          <w:p w14:paraId="5D988BA4" w14:textId="38E6810B"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939" w:type="dxa"/>
            <w:tcBorders>
              <w:top w:val="single" w:sz="4" w:space="0" w:color="FFFFFF" w:themeColor="background1"/>
            </w:tcBorders>
            <w:shd w:val="clear" w:color="auto" w:fill="FFFFFF" w:themeFill="background1"/>
            <w:noWrap/>
          </w:tcPr>
          <w:p w14:paraId="4031FF4D"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6</w:t>
            </w:r>
          </w:p>
        </w:tc>
        <w:tc>
          <w:tcPr>
            <w:tcW w:w="1139" w:type="dxa"/>
            <w:tcBorders>
              <w:top w:val="single" w:sz="4" w:space="0" w:color="FFFFFF" w:themeColor="background1"/>
            </w:tcBorders>
            <w:shd w:val="clear" w:color="auto" w:fill="FFFFFF" w:themeFill="background1"/>
            <w:noWrap/>
          </w:tcPr>
          <w:p w14:paraId="20B76856"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c>
          <w:tcPr>
            <w:tcW w:w="1312" w:type="dxa"/>
            <w:tcBorders>
              <w:top w:val="single" w:sz="4" w:space="0" w:color="FFFFFF" w:themeColor="background1"/>
            </w:tcBorders>
            <w:shd w:val="clear" w:color="auto" w:fill="FFFFFF" w:themeFill="background1"/>
            <w:noWrap/>
          </w:tcPr>
          <w:p w14:paraId="372A64CA"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r>
      <w:tr w:rsidR="00A50525" w:rsidRPr="005F6A28" w14:paraId="53E5FD00"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A67B2F1" w14:textId="5C8D70BE"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6B1CC48D" w14:textId="176DCD3F"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Černčice</w:t>
            </w:r>
          </w:p>
        </w:tc>
        <w:tc>
          <w:tcPr>
            <w:tcW w:w="1068" w:type="dxa"/>
            <w:tcBorders>
              <w:left w:val="single" w:sz="4" w:space="0" w:color="FFFFFF" w:themeColor="background1"/>
            </w:tcBorders>
            <w:shd w:val="clear" w:color="auto" w:fill="FFFFFF" w:themeFill="background1"/>
            <w:noWrap/>
          </w:tcPr>
          <w:p w14:paraId="49AD3521" w14:textId="2D0AEBDE"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939" w:type="dxa"/>
            <w:shd w:val="clear" w:color="auto" w:fill="FFFFFF" w:themeFill="background1"/>
            <w:noWrap/>
          </w:tcPr>
          <w:p w14:paraId="14DC2003"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5,7</w:t>
            </w:r>
          </w:p>
        </w:tc>
        <w:tc>
          <w:tcPr>
            <w:tcW w:w="1139" w:type="dxa"/>
            <w:shd w:val="clear" w:color="auto" w:fill="FFFFFF" w:themeFill="background1"/>
            <w:noWrap/>
          </w:tcPr>
          <w:p w14:paraId="28A90757" w14:textId="133E0EEA"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shd w:val="clear" w:color="auto" w:fill="FFFFFF" w:themeFill="background1"/>
            <w:noWrap/>
          </w:tcPr>
          <w:p w14:paraId="778B4FA5"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7F6489E9"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64E7CE5" w14:textId="392B1CCA"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3</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3927D233" w14:textId="22A530D1"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Domoušice</w:t>
            </w:r>
          </w:p>
        </w:tc>
        <w:tc>
          <w:tcPr>
            <w:tcW w:w="1068" w:type="dxa"/>
            <w:tcBorders>
              <w:left w:val="single" w:sz="4" w:space="0" w:color="FFFFFF" w:themeColor="background1"/>
            </w:tcBorders>
            <w:shd w:val="clear" w:color="auto" w:fill="FFFFFF" w:themeFill="background1"/>
            <w:noWrap/>
          </w:tcPr>
          <w:p w14:paraId="47B7C944" w14:textId="7427301C"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3</w:t>
            </w:r>
          </w:p>
        </w:tc>
        <w:tc>
          <w:tcPr>
            <w:tcW w:w="939" w:type="dxa"/>
            <w:shd w:val="clear" w:color="auto" w:fill="FFFFFF" w:themeFill="background1"/>
            <w:noWrap/>
          </w:tcPr>
          <w:p w14:paraId="70B10E44"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2,3</w:t>
            </w:r>
          </w:p>
        </w:tc>
        <w:tc>
          <w:tcPr>
            <w:tcW w:w="1139" w:type="dxa"/>
            <w:shd w:val="clear" w:color="auto" w:fill="FFFFFF" w:themeFill="background1"/>
            <w:noWrap/>
          </w:tcPr>
          <w:p w14:paraId="065B57F3" w14:textId="6AB6BFC3"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shd w:val="clear" w:color="auto" w:fill="FFFFFF" w:themeFill="background1"/>
            <w:noWrap/>
          </w:tcPr>
          <w:p w14:paraId="7949ADBC"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029FD427"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6D5998F" w14:textId="45FC3D36"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4</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F0BA0A3" w14:textId="132252F7"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 xml:space="preserve">ZŠ a MŠ </w:t>
            </w:r>
            <w:proofErr w:type="spellStart"/>
            <w:r w:rsidRPr="005F6A28">
              <w:rPr>
                <w:rFonts w:ascii="Calibri" w:hAnsi="Calibri" w:cs="Times New Roman"/>
                <w:b/>
                <w:bCs/>
                <w:color w:val="FFFFFF" w:themeColor="background1"/>
                <w:kern w:val="0"/>
                <w:sz w:val="18"/>
                <w:szCs w:val="18"/>
              </w:rPr>
              <w:t>Zeměchy</w:t>
            </w:r>
            <w:proofErr w:type="spellEnd"/>
          </w:p>
        </w:tc>
        <w:tc>
          <w:tcPr>
            <w:tcW w:w="1068" w:type="dxa"/>
            <w:tcBorders>
              <w:left w:val="single" w:sz="4" w:space="0" w:color="FFFFFF" w:themeColor="background1"/>
            </w:tcBorders>
            <w:shd w:val="clear" w:color="auto" w:fill="FFFFFF" w:themeFill="background1"/>
            <w:noWrap/>
          </w:tcPr>
          <w:p w14:paraId="0C1E63C3" w14:textId="734BC450"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39" w:type="dxa"/>
            <w:shd w:val="clear" w:color="auto" w:fill="FFFFFF" w:themeFill="background1"/>
            <w:noWrap/>
          </w:tcPr>
          <w:p w14:paraId="04E5DB74"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c>
          <w:tcPr>
            <w:tcW w:w="1139" w:type="dxa"/>
            <w:shd w:val="clear" w:color="auto" w:fill="FFFFFF" w:themeFill="background1"/>
            <w:noWrap/>
          </w:tcPr>
          <w:p w14:paraId="5AB465F3" w14:textId="58322EBF"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shd w:val="clear" w:color="auto" w:fill="FFFFFF" w:themeFill="background1"/>
            <w:noWrap/>
          </w:tcPr>
          <w:p w14:paraId="55B80EE4"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74282AA7"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EF648A1" w14:textId="78C5138F"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5</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89A890D" w14:textId="0FDAFBB0"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Koštice</w:t>
            </w:r>
          </w:p>
        </w:tc>
        <w:tc>
          <w:tcPr>
            <w:tcW w:w="1068" w:type="dxa"/>
            <w:tcBorders>
              <w:left w:val="single" w:sz="4" w:space="0" w:color="FFFFFF" w:themeColor="background1"/>
            </w:tcBorders>
            <w:shd w:val="clear" w:color="auto" w:fill="FFFFFF" w:themeFill="background1"/>
            <w:noWrap/>
          </w:tcPr>
          <w:p w14:paraId="6B88957E" w14:textId="3F6CEAC0"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39" w:type="dxa"/>
            <w:shd w:val="clear" w:color="auto" w:fill="FFFFFF" w:themeFill="background1"/>
            <w:noWrap/>
          </w:tcPr>
          <w:p w14:paraId="71DBE53A"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c>
          <w:tcPr>
            <w:tcW w:w="1139" w:type="dxa"/>
            <w:shd w:val="clear" w:color="auto" w:fill="FFFFFF" w:themeFill="background1"/>
            <w:noWrap/>
          </w:tcPr>
          <w:p w14:paraId="411EFE63" w14:textId="715018F7"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1312" w:type="dxa"/>
            <w:shd w:val="clear" w:color="auto" w:fill="FFFFFF" w:themeFill="background1"/>
            <w:noWrap/>
          </w:tcPr>
          <w:p w14:paraId="5D11EDA3"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0,64</w:t>
            </w:r>
          </w:p>
        </w:tc>
      </w:tr>
      <w:tr w:rsidR="00A50525" w:rsidRPr="005F6A28" w14:paraId="5D688EF4"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47F00DD" w14:textId="3B8C5813"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6</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3F94FEA" w14:textId="5BFB5880"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Kpt. Otakara Jaroše</w:t>
            </w:r>
          </w:p>
        </w:tc>
        <w:tc>
          <w:tcPr>
            <w:tcW w:w="1068" w:type="dxa"/>
            <w:tcBorders>
              <w:left w:val="single" w:sz="4" w:space="0" w:color="FFFFFF" w:themeColor="background1"/>
              <w:bottom w:val="single" w:sz="4" w:space="0" w:color="FFFFFF" w:themeColor="background1"/>
            </w:tcBorders>
            <w:shd w:val="clear" w:color="auto" w:fill="FFFFFF" w:themeFill="background1"/>
            <w:noWrap/>
          </w:tcPr>
          <w:p w14:paraId="4E7B989A" w14:textId="696E7CBF"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939" w:type="dxa"/>
            <w:tcBorders>
              <w:bottom w:val="single" w:sz="4" w:space="0" w:color="FFFFFF" w:themeColor="background1"/>
            </w:tcBorders>
            <w:shd w:val="clear" w:color="auto" w:fill="FFFFFF" w:themeFill="background1"/>
            <w:noWrap/>
          </w:tcPr>
          <w:p w14:paraId="769A288E"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4</w:t>
            </w:r>
          </w:p>
        </w:tc>
        <w:tc>
          <w:tcPr>
            <w:tcW w:w="1139" w:type="dxa"/>
            <w:tcBorders>
              <w:bottom w:val="single" w:sz="4" w:space="0" w:color="FFFFFF" w:themeColor="background1"/>
            </w:tcBorders>
            <w:shd w:val="clear" w:color="auto" w:fill="FFFFFF" w:themeFill="background1"/>
            <w:noWrap/>
          </w:tcPr>
          <w:p w14:paraId="50E5EAB8" w14:textId="00535DA2"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tcBorders>
              <w:bottom w:val="single" w:sz="4" w:space="0" w:color="FFFFFF" w:themeColor="background1"/>
            </w:tcBorders>
            <w:shd w:val="clear" w:color="auto" w:fill="FFFFFF" w:themeFill="background1"/>
            <w:noWrap/>
          </w:tcPr>
          <w:p w14:paraId="1F6A77E7" w14:textId="2290B869"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r>
      <w:tr w:rsidR="00A50525" w:rsidRPr="005F6A28" w14:paraId="1A60D666"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1EC7A4F" w14:textId="77777777" w:rsidR="00A50525" w:rsidRPr="005F6A28" w:rsidRDefault="00A50525" w:rsidP="005F6A28">
            <w:pPr>
              <w:spacing w:after="0" w:line="240" w:lineRule="auto"/>
              <w:rPr>
                <w:rFonts w:ascii="Calibri" w:hAnsi="Calibri" w:cs="Times New Roman"/>
                <w:b/>
                <w:bCs/>
                <w:color w:val="FFFFFF" w:themeColor="background1"/>
                <w:kern w:val="0"/>
                <w:sz w:val="18"/>
                <w:szCs w:val="18"/>
              </w:rPr>
            </w:pP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0F411683" w14:textId="27B766B8" w:rsidR="00A50525" w:rsidRPr="005F6A28" w:rsidRDefault="00A50525" w:rsidP="005F6A28">
            <w:pPr>
              <w:spacing w:after="0" w:line="240" w:lineRule="auto"/>
              <w:rPr>
                <w:rFonts w:ascii="Calibri" w:hAnsi="Calibri" w:cs="Times New Roman"/>
                <w:b/>
                <w:bCs/>
                <w:color w:val="FFFFFF" w:themeColor="background1"/>
                <w:kern w:val="0"/>
                <w:sz w:val="18"/>
                <w:szCs w:val="18"/>
              </w:rPr>
            </w:pPr>
            <w:r w:rsidRPr="005F6A28">
              <w:rPr>
                <w:rFonts w:ascii="Calibri" w:hAnsi="Calibri" w:cs="Times New Roman"/>
                <w:b/>
                <w:bCs/>
                <w:color w:val="FFFFFF" w:themeColor="background1"/>
                <w:kern w:val="0"/>
                <w:sz w:val="18"/>
                <w:szCs w:val="18"/>
              </w:rPr>
              <w:t>Celkem</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F095A55" w14:textId="17BC68EA"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24</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34DB584E" w14:textId="77777777"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sidRPr="005F6A28">
              <w:rPr>
                <w:rFonts w:ascii="Calibri" w:hAnsi="Calibri" w:cs="Times New Roman"/>
                <w:b/>
                <w:bCs/>
                <w:color w:val="FFFFFF" w:themeColor="background1"/>
                <w:kern w:val="0"/>
                <w:sz w:val="18"/>
                <w:szCs w:val="18"/>
              </w:rPr>
              <w:fldChar w:fldCharType="begin"/>
            </w:r>
            <w:r w:rsidRPr="005F6A28">
              <w:rPr>
                <w:rFonts w:ascii="Calibri" w:hAnsi="Calibri" w:cs="Times New Roman"/>
                <w:b/>
                <w:bCs/>
                <w:color w:val="FFFFFF" w:themeColor="background1"/>
                <w:kern w:val="0"/>
                <w:sz w:val="18"/>
                <w:szCs w:val="18"/>
              </w:rPr>
              <w:instrText xml:space="preserve"> =SUM(ABOVE) </w:instrText>
            </w:r>
            <w:r w:rsidRPr="005F6A28">
              <w:rPr>
                <w:rFonts w:ascii="Calibri" w:hAnsi="Calibri" w:cs="Times New Roman"/>
                <w:b/>
                <w:bCs/>
                <w:color w:val="FFFFFF" w:themeColor="background1"/>
                <w:kern w:val="0"/>
                <w:sz w:val="18"/>
                <w:szCs w:val="18"/>
              </w:rPr>
              <w:fldChar w:fldCharType="separate"/>
            </w:r>
            <w:r w:rsidRPr="005F6A28">
              <w:rPr>
                <w:rFonts w:ascii="Calibri" w:hAnsi="Calibri" w:cs="Times New Roman"/>
                <w:b/>
                <w:bCs/>
                <w:noProof/>
                <w:color w:val="FFFFFF" w:themeColor="background1"/>
                <w:kern w:val="0"/>
                <w:sz w:val="18"/>
                <w:szCs w:val="18"/>
              </w:rPr>
              <w:t>22</w:t>
            </w:r>
            <w:r w:rsidRPr="005F6A28">
              <w:rPr>
                <w:rFonts w:ascii="Calibri" w:hAnsi="Calibri" w:cs="Times New Roman"/>
                <w:b/>
                <w:bCs/>
                <w:color w:val="FFFFFF" w:themeColor="background1"/>
                <w:kern w:val="0"/>
                <w:sz w:val="18"/>
                <w:szCs w:val="18"/>
              </w:rPr>
              <w:fldChar w:fldCharType="end"/>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2D2E869A" w14:textId="14890908"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3</w:t>
            </w:r>
          </w:p>
        </w:tc>
        <w:tc>
          <w:tcPr>
            <w:tcW w:w="1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6CEE915E" w14:textId="55329495"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2,64</w:t>
            </w:r>
          </w:p>
        </w:tc>
      </w:tr>
    </w:tbl>
    <w:p w14:paraId="284D8E34" w14:textId="4634649B" w:rsidR="005F6A28" w:rsidRDefault="00815F1F" w:rsidP="003719AB">
      <w:pPr>
        <w:pStyle w:val="Titulek"/>
        <w:tabs>
          <w:tab w:val="left" w:pos="-709"/>
        </w:tabs>
        <w:spacing w:after="0"/>
        <w:ind w:left="709" w:hanging="709"/>
      </w:pPr>
      <w:r>
        <w:tab/>
        <w:t xml:space="preserve">                 </w:t>
      </w:r>
      <w:bookmarkStart w:id="86" w:name="_Toc203079288"/>
      <w:r>
        <w:t xml:space="preserve">Tabulka </w:t>
      </w:r>
      <w:fldSimple w:instr=" SEQ Tabulka \* ARABIC ">
        <w:r w:rsidR="00661DBE">
          <w:rPr>
            <w:noProof/>
          </w:rPr>
          <w:t>19</w:t>
        </w:r>
      </w:fldSimple>
      <w:r>
        <w:t xml:space="preserve">: Personální zastoupení </w:t>
      </w:r>
      <w:r w:rsidR="00A50525">
        <w:t xml:space="preserve">za MŠ </w:t>
      </w:r>
      <w:r>
        <w:t>ve sloučených ZŠ a MŠ ORP Louny 2024/2025</w:t>
      </w:r>
      <w:bookmarkEnd w:id="86"/>
    </w:p>
    <w:p w14:paraId="6B6B20E8" w14:textId="6332BC42" w:rsidR="003719AB" w:rsidRPr="003719AB" w:rsidRDefault="003719AB" w:rsidP="003719AB">
      <w:pPr>
        <w:pStyle w:val="Titulek"/>
        <w:tabs>
          <w:tab w:val="left" w:pos="-709"/>
        </w:tabs>
        <w:spacing w:after="0"/>
        <w:ind w:left="709" w:hanging="709"/>
      </w:pPr>
      <w:r>
        <w:t xml:space="preserve">                                                       </w:t>
      </w:r>
      <w:r w:rsidR="00A73A1E">
        <w:t>„</w:t>
      </w:r>
      <w:r>
        <w:t xml:space="preserve"> Zdroj: Vlastní dotazníkové šetření</w:t>
      </w:r>
      <w:r w:rsidR="00A73A1E">
        <w:t>“</w:t>
      </w:r>
    </w:p>
    <w:p w14:paraId="252CCA16" w14:textId="72F7127C" w:rsidR="003719AB" w:rsidRPr="003719AB" w:rsidRDefault="003719AB" w:rsidP="003719AB">
      <w:r>
        <w:t xml:space="preserve">                      </w:t>
      </w:r>
    </w:p>
    <w:p w14:paraId="501AF543" w14:textId="77777777" w:rsidR="005F6A28" w:rsidRDefault="005F6A28" w:rsidP="00081E0E">
      <w:pPr>
        <w:jc w:val="both"/>
      </w:pPr>
    </w:p>
    <w:p w14:paraId="5558A127" w14:textId="77777777" w:rsidR="001C2637" w:rsidRDefault="001C2637" w:rsidP="00081E0E">
      <w:pPr>
        <w:jc w:val="both"/>
      </w:pPr>
    </w:p>
    <w:p w14:paraId="4A69125C" w14:textId="77777777" w:rsidR="001C2637" w:rsidRDefault="001C2637" w:rsidP="00081E0E">
      <w:pPr>
        <w:jc w:val="both"/>
      </w:pPr>
    </w:p>
    <w:p w14:paraId="55EFE74D" w14:textId="77777777" w:rsidR="001C2637" w:rsidRDefault="001C2637" w:rsidP="00081E0E">
      <w:pPr>
        <w:jc w:val="both"/>
      </w:pPr>
    </w:p>
    <w:p w14:paraId="3D500E53" w14:textId="77777777" w:rsidR="00A036E2" w:rsidRDefault="00A036E2" w:rsidP="00081E0E">
      <w:pPr>
        <w:jc w:val="both"/>
      </w:pPr>
    </w:p>
    <w:p w14:paraId="6F57BA80" w14:textId="77777777" w:rsidR="00A73A1E" w:rsidRDefault="00A73A1E" w:rsidP="00081E0E">
      <w:pPr>
        <w:jc w:val="both"/>
      </w:pPr>
    </w:p>
    <w:p w14:paraId="2EBADAEF" w14:textId="77777777" w:rsidR="00A73A1E" w:rsidRDefault="00A73A1E" w:rsidP="00081E0E">
      <w:pPr>
        <w:jc w:val="both"/>
      </w:pPr>
    </w:p>
    <w:p w14:paraId="29AAC7DB" w14:textId="77777777" w:rsidR="00A73A1E" w:rsidRDefault="00A73A1E" w:rsidP="00081E0E">
      <w:pPr>
        <w:jc w:val="both"/>
      </w:pPr>
    </w:p>
    <w:p w14:paraId="71E8891E" w14:textId="50AE2258" w:rsidR="005F6A28" w:rsidRPr="00B33008" w:rsidRDefault="00031BB9" w:rsidP="00031BB9">
      <w:pPr>
        <w:pStyle w:val="Nadpis5"/>
        <w:rPr>
          <w:b/>
          <w:bCs/>
          <w:i/>
          <w:iCs/>
          <w:color w:val="323E4F" w:themeColor="text2" w:themeShade="BF"/>
        </w:rPr>
      </w:pPr>
      <w:bookmarkStart w:id="87" w:name="_Toc203078201"/>
      <w:bookmarkStart w:id="88" w:name="_Toc203078738"/>
      <w:r w:rsidRPr="00B33008">
        <w:rPr>
          <w:b/>
          <w:bCs/>
          <w:i/>
          <w:iCs/>
          <w:color w:val="323E4F" w:themeColor="text2" w:themeShade="BF"/>
        </w:rPr>
        <w:lastRenderedPageBreak/>
        <w:t xml:space="preserve">1.2.2.2.5 </w:t>
      </w:r>
      <w:r w:rsidR="005F6A28" w:rsidRPr="00B33008">
        <w:rPr>
          <w:b/>
          <w:bCs/>
          <w:i/>
          <w:iCs/>
          <w:color w:val="323E4F" w:themeColor="text2" w:themeShade="BF"/>
        </w:rPr>
        <w:t>Technický stav a stav vybavenosti MŠ</w:t>
      </w:r>
      <w:r w:rsidR="004B6FD2" w:rsidRPr="00B33008">
        <w:rPr>
          <w:b/>
          <w:bCs/>
          <w:i/>
          <w:iCs/>
          <w:color w:val="323E4F" w:themeColor="text2" w:themeShade="BF"/>
        </w:rPr>
        <w:t>, stručná charakteristika</w:t>
      </w:r>
      <w:r w:rsidR="00485F4D">
        <w:rPr>
          <w:b/>
          <w:bCs/>
          <w:i/>
          <w:iCs/>
          <w:color w:val="323E4F" w:themeColor="text2" w:themeShade="BF"/>
        </w:rPr>
        <w:t xml:space="preserve"> – krátce o subjektu</w:t>
      </w:r>
      <w:bookmarkEnd w:id="87"/>
      <w:bookmarkEnd w:id="88"/>
    </w:p>
    <w:p w14:paraId="67CE27C0" w14:textId="3935A713" w:rsidR="001F051B" w:rsidRDefault="005F6A28" w:rsidP="005F6A28">
      <w:pPr>
        <w:spacing w:after="200" w:line="276" w:lineRule="auto"/>
        <w:jc w:val="both"/>
        <w:rPr>
          <w:rFonts w:cstheme="minorHAnsi"/>
          <w:kern w:val="0"/>
        </w:rPr>
      </w:pPr>
      <w:r w:rsidRPr="005F6A28">
        <w:rPr>
          <w:rFonts w:cstheme="minorHAnsi"/>
          <w:kern w:val="0"/>
        </w:rPr>
        <w:t xml:space="preserve">Všechny MŠ na území ORP Louny disponují školní jídelnou. Součástí škol </w:t>
      </w:r>
      <w:r w:rsidR="00E951C0">
        <w:rPr>
          <w:rFonts w:cstheme="minorHAnsi"/>
          <w:kern w:val="0"/>
        </w:rPr>
        <w:t>jsou</w:t>
      </w:r>
      <w:r w:rsidRPr="005F6A28">
        <w:rPr>
          <w:rFonts w:cstheme="minorHAnsi"/>
          <w:kern w:val="0"/>
        </w:rPr>
        <w:t xml:space="preserve"> </w:t>
      </w:r>
      <w:r w:rsidR="005D4B4B">
        <w:rPr>
          <w:rFonts w:cstheme="minorHAnsi"/>
          <w:kern w:val="0"/>
        </w:rPr>
        <w:t xml:space="preserve">také </w:t>
      </w:r>
      <w:r w:rsidRPr="005F6A28">
        <w:rPr>
          <w:rFonts w:cstheme="minorHAnsi"/>
          <w:kern w:val="0"/>
        </w:rPr>
        <w:t>školní zahrad</w:t>
      </w:r>
      <w:r w:rsidR="00E951C0">
        <w:rPr>
          <w:rFonts w:cstheme="minorHAnsi"/>
          <w:kern w:val="0"/>
        </w:rPr>
        <w:t>y</w:t>
      </w:r>
      <w:r w:rsidRPr="005F6A28">
        <w:rPr>
          <w:rFonts w:cstheme="minorHAnsi"/>
          <w:kern w:val="0"/>
        </w:rPr>
        <w:t xml:space="preserve"> </w:t>
      </w:r>
      <w:r w:rsidRPr="005F6A28">
        <w:rPr>
          <w:rFonts w:cstheme="minorHAnsi"/>
          <w:kern w:val="0"/>
        </w:rPr>
        <w:br/>
        <w:t xml:space="preserve">a hřiště. </w:t>
      </w:r>
    </w:p>
    <w:tbl>
      <w:tblPr>
        <w:tblStyle w:val="Stednstnovn1zvraznn1"/>
        <w:tblW w:w="9083" w:type="dxa"/>
        <w:jc w:val="center"/>
        <w:tblLayout w:type="fixed"/>
        <w:tblLook w:val="04A0" w:firstRow="1" w:lastRow="0" w:firstColumn="1" w:lastColumn="0" w:noHBand="0" w:noVBand="1"/>
      </w:tblPr>
      <w:tblGrid>
        <w:gridCol w:w="5658"/>
        <w:gridCol w:w="1559"/>
        <w:gridCol w:w="1866"/>
      </w:tblGrid>
      <w:tr w:rsidR="00DF3AA4" w:rsidRPr="005F6A28" w14:paraId="7DEC6238" w14:textId="77777777" w:rsidTr="00453E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bottom w:val="single" w:sz="8" w:space="0" w:color="FFFFFF" w:themeColor="background1"/>
            </w:tcBorders>
            <w:shd w:val="clear" w:color="auto" w:fill="222A35" w:themeFill="text2" w:themeFillShade="80"/>
          </w:tcPr>
          <w:p w14:paraId="4AD1E46A" w14:textId="77777777" w:rsidR="00DF3AA4" w:rsidRPr="005F6A28" w:rsidRDefault="00DF3AA4" w:rsidP="00453E1A">
            <w:pPr>
              <w:widowControl w:val="0"/>
              <w:spacing w:line="288" w:lineRule="auto"/>
              <w:jc w:val="center"/>
              <w:rPr>
                <w:rFonts w:asciiTheme="minorHAnsi" w:hAnsiTheme="minorHAnsi" w:cstheme="minorHAnsi"/>
                <w:bCs w:val="0"/>
                <w:sz w:val="18"/>
                <w:szCs w:val="18"/>
              </w:rPr>
            </w:pPr>
            <w:r w:rsidRPr="005F6A28">
              <w:rPr>
                <w:rFonts w:asciiTheme="minorHAnsi" w:hAnsiTheme="minorHAnsi" w:cstheme="minorHAnsi"/>
                <w:bCs w:val="0"/>
                <w:sz w:val="18"/>
                <w:szCs w:val="18"/>
              </w:rPr>
              <w:t>Škola</w:t>
            </w:r>
          </w:p>
        </w:tc>
        <w:tc>
          <w:tcPr>
            <w:tcW w:w="1559" w:type="dxa"/>
            <w:tcBorders>
              <w:bottom w:val="single" w:sz="8" w:space="0" w:color="000000" w:themeColor="text1"/>
            </w:tcBorders>
            <w:shd w:val="clear" w:color="auto" w:fill="222A35" w:themeFill="text2" w:themeFillShade="80"/>
          </w:tcPr>
          <w:p w14:paraId="71349165" w14:textId="77777777" w:rsidR="00DF3AA4" w:rsidRPr="005F6A28" w:rsidRDefault="00DF3AA4" w:rsidP="00453E1A">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5F6A28">
              <w:rPr>
                <w:rFonts w:asciiTheme="minorHAnsi" w:hAnsiTheme="minorHAnsi" w:cstheme="minorHAnsi"/>
                <w:bCs w:val="0"/>
                <w:sz w:val="18"/>
                <w:szCs w:val="18"/>
              </w:rPr>
              <w:t>Školní jídelna</w:t>
            </w:r>
          </w:p>
        </w:tc>
        <w:tc>
          <w:tcPr>
            <w:tcW w:w="1866" w:type="dxa"/>
            <w:tcBorders>
              <w:bottom w:val="single" w:sz="8" w:space="0" w:color="000000" w:themeColor="text1"/>
            </w:tcBorders>
            <w:shd w:val="clear" w:color="auto" w:fill="222A35" w:themeFill="text2" w:themeFillShade="80"/>
          </w:tcPr>
          <w:p w14:paraId="08BAB632" w14:textId="77777777" w:rsidR="00DF3AA4" w:rsidRPr="005F6A28" w:rsidRDefault="00DF3AA4" w:rsidP="00453E1A">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5F6A28">
              <w:rPr>
                <w:rFonts w:asciiTheme="minorHAnsi" w:hAnsiTheme="minorHAnsi" w:cstheme="minorHAnsi"/>
                <w:bCs w:val="0"/>
                <w:sz w:val="18"/>
                <w:szCs w:val="18"/>
              </w:rPr>
              <w:t>Venkovní hřiště</w:t>
            </w:r>
            <w:r>
              <w:rPr>
                <w:rFonts w:asciiTheme="minorHAnsi" w:hAnsiTheme="minorHAnsi" w:cstheme="minorHAnsi"/>
                <w:bCs w:val="0"/>
                <w:sz w:val="18"/>
                <w:szCs w:val="18"/>
              </w:rPr>
              <w:t>/zahrada</w:t>
            </w:r>
          </w:p>
        </w:tc>
      </w:tr>
      <w:tr w:rsidR="00DF3AA4" w:rsidRPr="005F6A28" w14:paraId="712CA6C0"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080F82D" w14:textId="77777777" w:rsidR="00DF3AA4" w:rsidRPr="005F6A28" w:rsidRDefault="00DF3AA4" w:rsidP="00453E1A">
            <w:pPr>
              <w:widowControl w:val="0"/>
              <w:spacing w:line="288" w:lineRule="auto"/>
              <w:rPr>
                <w:rFonts w:asciiTheme="minorHAnsi" w:hAnsiTheme="minorHAnsi" w:cstheme="minorHAnsi"/>
                <w:bCs w:val="0"/>
                <w:color w:val="FFFFFF" w:themeColor="background1"/>
                <w:sz w:val="18"/>
                <w:szCs w:val="18"/>
              </w:rPr>
            </w:pPr>
            <w:r w:rsidRPr="005F6A28">
              <w:rPr>
                <w:rFonts w:asciiTheme="minorHAnsi" w:hAnsiTheme="minorHAnsi" w:cstheme="minorHAnsi"/>
                <w:bCs w:val="0"/>
                <w:color w:val="FFFFFF" w:themeColor="background1"/>
                <w:sz w:val="18"/>
                <w:szCs w:val="18"/>
              </w:rPr>
              <w:t>Mateřská škola Dobroměřice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EBDBDAD" w14:textId="77777777" w:rsidR="00DF3AA4" w:rsidRPr="005F6A28" w:rsidRDefault="00DF3AA4" w:rsidP="00453E1A">
            <w:pPr>
              <w:widowControl w:val="0"/>
              <w:spacing w:line="288" w:lineRule="auto"/>
              <w:ind w:firstLine="2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 xml:space="preserve">       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0225BE7"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5C4CA5F0"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905FB13"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Hřivice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57DF453"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C12E79F"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38589A1B"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386C69A"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 xml:space="preserve">Mateřská škola Chlumčany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47DB053"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4E24AB3"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3F1A7571"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A1CD8EC"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Lenešice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FBAAAC6"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736745A"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77292252"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518343C"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Libčeves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98C6E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C125A9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63B61CEA"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016A618" w14:textId="77777777" w:rsidR="00DF3AA4" w:rsidRPr="00E951C0" w:rsidRDefault="00DF3AA4" w:rsidP="00453E1A">
            <w:pPr>
              <w:widowControl w:val="0"/>
              <w:spacing w:line="288" w:lineRule="auto"/>
              <w:rPr>
                <w:rFonts w:asciiTheme="minorHAnsi" w:hAnsiTheme="minorHAnsi" w:cstheme="minorHAnsi"/>
                <w:bCs w:val="0"/>
                <w:color w:val="000000" w:themeColor="text1"/>
                <w:sz w:val="18"/>
                <w:szCs w:val="18"/>
              </w:rPr>
            </w:pPr>
            <w:r w:rsidRPr="00E951C0">
              <w:rPr>
                <w:rFonts w:asciiTheme="minorHAnsi" w:hAnsiTheme="minorHAnsi" w:cstheme="minorHAnsi"/>
                <w:bCs w:val="0"/>
                <w:color w:val="FFFFFF" w:themeColor="background1"/>
                <w:sz w:val="18"/>
                <w:szCs w:val="18"/>
              </w:rPr>
              <w:t>Mateřská škola Louny, Šafaříkova 2539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FEE9565" w14:textId="77777777" w:rsidR="00DF3AA4" w:rsidRPr="00E951C0"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E951C0">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EE64A1C" w14:textId="77777777" w:rsidR="00DF3AA4" w:rsidRPr="00E951C0"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E951C0">
              <w:rPr>
                <w:rFonts w:asciiTheme="minorHAnsi" w:hAnsiTheme="minorHAnsi" w:cstheme="minorHAnsi"/>
                <w:bCs/>
                <w:color w:val="000000" w:themeColor="text1"/>
                <w:sz w:val="18"/>
                <w:szCs w:val="18"/>
              </w:rPr>
              <w:t>ANO</w:t>
            </w:r>
          </w:p>
        </w:tc>
      </w:tr>
      <w:tr w:rsidR="00DF3AA4" w:rsidRPr="005F6A28" w14:paraId="7D19C956"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C8029E1"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Čs. armády 2371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BD373A8"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A08C27B"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0CD30092"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14DF495"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Dykova 2210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6ACDA37"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03C1A8B"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560F9A74"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5C98BC0"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Fügnerova 1371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0030CC1"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00D374F"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7024103A"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FA53C4B"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Přemyslovců 2205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06CF27"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D45F711"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DF3AA4" w:rsidRPr="005F6A28" w14:paraId="496C4017"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28F8518"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Kpt. Nálepky 2309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6F1C5A8"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438930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0BE3558A"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8E38B12"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V Domcích 2427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C5B0DC7"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2C55C6"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11F2F9AA"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B5542FC"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Panenský Týnec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F78BB4"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3B716D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330D3FE8"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160B468"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Peruc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5F5BA1B"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EF18879"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49F6E27F"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E5978BB"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Postoloprty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979626A"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0C17D75"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25C4AE90"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F5BF8AE"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Ročov</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65FFD2F"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B80C2F9"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DF3AA4" w:rsidRPr="005F6A28" w14:paraId="6F8C464B"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5699791"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Slavětín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E85391"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DABCDC"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63C27C5C"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371AD8B"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Vrbno nad Lesy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B1BA8E7"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F2B860E"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0A7E7F1F"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729B4E2"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Veltěže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60D055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C91A547"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1788E423"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1DF7213" w14:textId="77777777" w:rsidR="00DF3AA4" w:rsidRPr="00243963" w:rsidRDefault="00DF3AA4" w:rsidP="00453E1A">
            <w:pPr>
              <w:widowControl w:val="0"/>
              <w:spacing w:line="288" w:lineRule="auto"/>
              <w:rPr>
                <w:rFonts w:cstheme="minorHAnsi"/>
                <w:bCs w:val="0"/>
                <w:color w:val="FFFFFF" w:themeColor="background1"/>
                <w:sz w:val="18"/>
                <w:szCs w:val="18"/>
              </w:rPr>
            </w:pPr>
            <w:r w:rsidRPr="00243963">
              <w:rPr>
                <w:rFonts w:cstheme="minorHAnsi"/>
                <w:bCs w:val="0"/>
                <w:color w:val="FFFFFF" w:themeColor="background1"/>
                <w:sz w:val="18"/>
                <w:szCs w:val="18"/>
              </w:rPr>
              <w:t>Mateřská škola speciální Louny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4280403" w14:textId="77777777" w:rsidR="00DF3AA4" w:rsidRPr="00243963"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243963">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E2EE15F"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3C6093C6"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9A4D878"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Soukromá MŠ Mateřinka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41177EB"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D3243D1"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417385E2"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011EDAB"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Cítoliby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AD791B0"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AFCDB3D"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37B57FA5"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7E3F6F6"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 xml:space="preserve">Mateřská škola Černčice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F85F643"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453956"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11352AA2"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48EEA9E4"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Domoušice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6F87E93"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61C92B7"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7D64B509"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FB14C83"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Základní škola a Mateřská škola Kpt. Otakara Jaroše Louny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FD11842"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39C4735"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26985D94"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B8212FB"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Koštice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1EF2A2"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64F2DB0"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DF3AA4" w:rsidRPr="005F6A28" w14:paraId="083CE42E"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E4AC9C9"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 xml:space="preserve">Mateřská škola </w:t>
            </w:r>
            <w:proofErr w:type="spellStart"/>
            <w:r w:rsidRPr="005F6A28">
              <w:rPr>
                <w:rFonts w:asciiTheme="minorHAnsi" w:hAnsiTheme="minorHAnsi" w:cstheme="minorHAnsi"/>
                <w:color w:val="FFFFFF" w:themeColor="background1"/>
                <w:sz w:val="18"/>
                <w:szCs w:val="18"/>
              </w:rPr>
              <w:t>Zeměchy</w:t>
            </w:r>
            <w:proofErr w:type="spellEnd"/>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62C07C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2322185"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bl>
    <w:p w14:paraId="54A310EB" w14:textId="4434F383" w:rsidR="00DF3AA4" w:rsidRDefault="00A73A1E" w:rsidP="00A73A1E">
      <w:pPr>
        <w:pStyle w:val="Titulek"/>
        <w:rPr>
          <w:rFonts w:cstheme="minorHAnsi"/>
        </w:rPr>
      </w:pPr>
      <w:bookmarkStart w:id="89" w:name="_Toc203079289"/>
      <w:r>
        <w:t xml:space="preserve">Tabulka </w:t>
      </w:r>
      <w:fldSimple w:instr=" SEQ Tabulka \* ARABIC ">
        <w:r w:rsidR="00661DBE">
          <w:rPr>
            <w:noProof/>
          </w:rPr>
          <w:t>20</w:t>
        </w:r>
      </w:fldSimple>
      <w:r>
        <w:t>: Vybavenost MŠ – jídelna, zahrada, hřiště, „zdroj: vlastní dotazníkové šetření“</w:t>
      </w:r>
      <w:bookmarkEnd w:id="89"/>
    </w:p>
    <w:p w14:paraId="1EE36378" w14:textId="77777777" w:rsidR="00DF3AA4" w:rsidRDefault="00DF3AA4" w:rsidP="00DF3AA4">
      <w:pPr>
        <w:spacing w:after="200" w:line="276" w:lineRule="auto"/>
        <w:jc w:val="both"/>
        <w:rPr>
          <w:rFonts w:cstheme="minorHAnsi"/>
          <w:kern w:val="0"/>
        </w:rPr>
      </w:pPr>
    </w:p>
    <w:p w14:paraId="6A19934B" w14:textId="7D6C81EF" w:rsidR="00DF3AA4" w:rsidRDefault="00DF3AA4" w:rsidP="005F6A28">
      <w:pPr>
        <w:spacing w:after="200" w:line="276" w:lineRule="auto"/>
        <w:jc w:val="both"/>
        <w:rPr>
          <w:rFonts w:cstheme="minorHAnsi"/>
          <w:kern w:val="0"/>
        </w:rPr>
      </w:pPr>
      <w:r>
        <w:rPr>
          <w:rFonts w:cstheme="minorHAnsi"/>
          <w:kern w:val="0"/>
        </w:rPr>
        <w:t xml:space="preserve">MŠ jsou dostatečně vybavené, ale samozřejmě je neustálá potřeba obnov, oprav a pořizování </w:t>
      </w:r>
      <w:proofErr w:type="gramStart"/>
      <w:r>
        <w:rPr>
          <w:rFonts w:cstheme="minorHAnsi"/>
          <w:kern w:val="0"/>
        </w:rPr>
        <w:t>nového  moderního</w:t>
      </w:r>
      <w:proofErr w:type="gramEnd"/>
      <w:r>
        <w:rPr>
          <w:rFonts w:cstheme="minorHAnsi"/>
          <w:kern w:val="0"/>
        </w:rPr>
        <w:t xml:space="preserve"> vybavení. Přehled investičních a neinvestičních potřeb škol je zpracován ve Strategickém rámci a bude rovněž dále řešen v Akčních plánech MAP ORP Louny. Níže uvedená tabulka obsahuje současně i stručnou charakteristiku jednotlivých předškolních zařízení.</w:t>
      </w:r>
    </w:p>
    <w:p w14:paraId="2AA97B2B" w14:textId="77777777" w:rsidR="00A73A1E" w:rsidRDefault="00A73A1E" w:rsidP="005F6A28">
      <w:pPr>
        <w:spacing w:after="200" w:line="276" w:lineRule="auto"/>
        <w:jc w:val="both"/>
        <w:rPr>
          <w:rFonts w:cstheme="minorHAnsi"/>
          <w:kern w:val="0"/>
        </w:rPr>
      </w:pPr>
    </w:p>
    <w:p w14:paraId="31A7B81A" w14:textId="77777777" w:rsidR="00A73A1E" w:rsidRDefault="00A73A1E" w:rsidP="005F6A28">
      <w:pPr>
        <w:spacing w:after="200" w:line="276" w:lineRule="auto"/>
        <w:jc w:val="both"/>
        <w:rPr>
          <w:rFonts w:cstheme="minorHAnsi"/>
          <w:kern w:val="0"/>
        </w:rPr>
      </w:pPr>
    </w:p>
    <w:p w14:paraId="26FD8FC4" w14:textId="77777777" w:rsidR="00A73A1E" w:rsidRPr="005F6A28" w:rsidRDefault="00A73A1E" w:rsidP="005F6A28">
      <w:pPr>
        <w:spacing w:after="200" w:line="276" w:lineRule="auto"/>
        <w:jc w:val="both"/>
        <w:rPr>
          <w:rFonts w:cstheme="minorHAnsi"/>
          <w:kern w:val="0"/>
        </w:rPr>
      </w:pPr>
    </w:p>
    <w:tbl>
      <w:tblPr>
        <w:tblStyle w:val="Stednstnovn1zvraznn1"/>
        <w:tblW w:w="8921" w:type="dxa"/>
        <w:jc w:val="center"/>
        <w:tblLayout w:type="fixed"/>
        <w:tblLook w:val="04A0" w:firstRow="1" w:lastRow="0" w:firstColumn="1" w:lastColumn="0" w:noHBand="0" w:noVBand="1"/>
      </w:tblPr>
      <w:tblGrid>
        <w:gridCol w:w="5658"/>
        <w:gridCol w:w="1559"/>
        <w:gridCol w:w="1704"/>
      </w:tblGrid>
      <w:tr w:rsidR="005D4B4B" w:rsidRPr="005F6A28" w14:paraId="65F5039B" w14:textId="77777777" w:rsidTr="00A73A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bottom w:val="single" w:sz="8" w:space="0" w:color="FFFFFF" w:themeColor="background1"/>
            </w:tcBorders>
            <w:shd w:val="clear" w:color="auto" w:fill="222A35" w:themeFill="text2" w:themeFillShade="80"/>
          </w:tcPr>
          <w:p w14:paraId="188BE150" w14:textId="77777777" w:rsidR="005D4B4B" w:rsidRPr="00DF3AA4" w:rsidRDefault="005D4B4B" w:rsidP="005F6A28">
            <w:pPr>
              <w:widowControl w:val="0"/>
              <w:spacing w:line="288" w:lineRule="auto"/>
              <w:jc w:val="center"/>
              <w:rPr>
                <w:rFonts w:asciiTheme="minorHAnsi" w:hAnsiTheme="minorHAnsi" w:cstheme="minorHAnsi"/>
                <w:bCs w:val="0"/>
              </w:rPr>
            </w:pPr>
            <w:bookmarkStart w:id="90" w:name="_Hlk62632672"/>
            <w:r w:rsidRPr="00DF3AA4">
              <w:rPr>
                <w:rFonts w:asciiTheme="minorHAnsi" w:hAnsiTheme="minorHAnsi" w:cstheme="minorHAnsi"/>
                <w:bCs w:val="0"/>
              </w:rPr>
              <w:t>Škola</w:t>
            </w:r>
          </w:p>
        </w:tc>
        <w:tc>
          <w:tcPr>
            <w:tcW w:w="1559" w:type="dxa"/>
            <w:tcBorders>
              <w:bottom w:val="single" w:sz="8" w:space="0" w:color="000000" w:themeColor="text1"/>
            </w:tcBorders>
            <w:shd w:val="clear" w:color="auto" w:fill="222A35" w:themeFill="text2" w:themeFillShade="80"/>
          </w:tcPr>
          <w:p w14:paraId="494F80DF" w14:textId="77777777" w:rsidR="005D4B4B" w:rsidRPr="00DF3AA4" w:rsidRDefault="005D4B4B" w:rsidP="005F6A28">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DF3AA4">
              <w:rPr>
                <w:rFonts w:asciiTheme="minorHAnsi" w:hAnsiTheme="minorHAnsi" w:cstheme="minorHAnsi"/>
                <w:bCs w:val="0"/>
              </w:rPr>
              <w:t>Školní jídelna</w:t>
            </w:r>
          </w:p>
        </w:tc>
        <w:tc>
          <w:tcPr>
            <w:tcW w:w="1704" w:type="dxa"/>
            <w:tcBorders>
              <w:bottom w:val="single" w:sz="8" w:space="0" w:color="000000" w:themeColor="text1"/>
            </w:tcBorders>
            <w:shd w:val="clear" w:color="auto" w:fill="222A35" w:themeFill="text2" w:themeFillShade="80"/>
          </w:tcPr>
          <w:p w14:paraId="17FD2805" w14:textId="37769A78" w:rsidR="005D4B4B" w:rsidRPr="00DF3AA4" w:rsidRDefault="005D4B4B" w:rsidP="005F6A28">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DF3AA4">
              <w:rPr>
                <w:rFonts w:asciiTheme="minorHAnsi" w:hAnsiTheme="minorHAnsi" w:cstheme="minorHAnsi"/>
                <w:bCs w:val="0"/>
              </w:rPr>
              <w:t>Venkovní hřiště</w:t>
            </w:r>
            <w:r w:rsidR="001F051B" w:rsidRPr="00DF3AA4">
              <w:rPr>
                <w:rFonts w:asciiTheme="minorHAnsi" w:hAnsiTheme="minorHAnsi" w:cstheme="minorHAnsi"/>
                <w:bCs w:val="0"/>
              </w:rPr>
              <w:t>/zahrada</w:t>
            </w:r>
          </w:p>
        </w:tc>
      </w:tr>
      <w:tr w:rsidR="005D4B4B" w:rsidRPr="005F6A28" w14:paraId="6604B00D"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3984F91" w14:textId="77777777" w:rsidR="005D4B4B" w:rsidRPr="005F6A28" w:rsidRDefault="005D4B4B" w:rsidP="005F6A28">
            <w:pPr>
              <w:widowControl w:val="0"/>
              <w:spacing w:line="288" w:lineRule="auto"/>
              <w:rPr>
                <w:rFonts w:asciiTheme="minorHAnsi" w:hAnsiTheme="minorHAnsi" w:cstheme="minorHAnsi"/>
                <w:bCs w:val="0"/>
                <w:color w:val="FFFFFF" w:themeColor="background1"/>
                <w:sz w:val="18"/>
                <w:szCs w:val="18"/>
              </w:rPr>
            </w:pPr>
            <w:r w:rsidRPr="005F6A28">
              <w:rPr>
                <w:rFonts w:asciiTheme="minorHAnsi" w:hAnsiTheme="minorHAnsi" w:cstheme="minorHAnsi"/>
                <w:bCs w:val="0"/>
                <w:color w:val="FFFFFF" w:themeColor="background1"/>
                <w:sz w:val="18"/>
                <w:szCs w:val="18"/>
              </w:rPr>
              <w:t>Mateřská škola Dobroměřice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53123A1" w14:textId="06433A5D" w:rsidR="005D4B4B" w:rsidRPr="005F6A28" w:rsidRDefault="00FB7D6F" w:rsidP="00351BD1">
            <w:pPr>
              <w:widowControl w:val="0"/>
              <w:spacing w:line="288" w:lineRule="auto"/>
              <w:ind w:firstLine="2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 xml:space="preserve">        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50E05E3"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450CE0" w:rsidRPr="005F6A28" w14:paraId="224C873C"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EE6532C" w14:textId="77777777" w:rsidR="00182542" w:rsidRPr="00381DF7" w:rsidRDefault="00182542" w:rsidP="00381DF7">
            <w:pPr>
              <w:jc w:val="both"/>
              <w:rPr>
                <w:b w:val="0"/>
                <w:bCs w:val="0"/>
                <w:i/>
                <w:iCs/>
                <w:color w:val="FFFFFF" w:themeColor="background1"/>
                <w:sz w:val="16"/>
                <w:szCs w:val="16"/>
              </w:rPr>
            </w:pPr>
            <w:r w:rsidRPr="00381DF7">
              <w:rPr>
                <w:b w:val="0"/>
                <w:bCs w:val="0"/>
                <w:i/>
                <w:iCs/>
                <w:color w:val="FFFFFF" w:themeColor="background1"/>
                <w:sz w:val="16"/>
                <w:szCs w:val="16"/>
              </w:rPr>
              <w:t>Mateřská škola Dobroměřice je přirozenou součástí života obce. V roce 2003 byla zapsána do právního rámce jako příspěvková organizace, zřízená usnesením zastupitelstva obce Dobroměřice. Nachází se na okraji obce v klidném prostředí, které podporuje bezpečný a harmonický rozvoj dětí. Budova je jednopodlažní, v přízemí se nacházejí dvě třídy s přilehlým sociálním zázemím, v suterénu kotelna, prádelna, sušárna, skladovací prostory, sborovna a třetí menší třída. Kapacita mateřské školy je 60 dětí, které jsou rozděleny do tří heterogenních tříd. Věkově smíšené skupiny vytvářejí přirozené prostředí pro spolupráci, empatii, komunikaci a vzájemné učení mezi dětmi. Školní zahrada nabízí prostor pro pohyb, hru i poznávání. Je vybavena herními prvky, naučnými tabulemi, hmatovým chodníčkem, venkovní učebnou, dětskými záhonky, malým lesíkem a Jedlou zahradou. Poskytuje tak dětem možnost každodenního pobytu venku, učení v přímém kontaktu s přírodou i ekologicky zaměřené činnosti. Zahrada je také místem společných akcí s rodiči, které posilují komunitní charakter školy. Mateřská škola Dobroměřice se profiluje jako moderní instituce, která klade důraz na rozvoj samostatnosti, zodpovědnosti, osobních a sociálních kompetencí a na propojení vzdělávání s praktickým životem.</w:t>
            </w:r>
          </w:p>
          <w:p w14:paraId="56875ECB" w14:textId="4D9742B1" w:rsidR="00450CE0" w:rsidRPr="00182542" w:rsidRDefault="00450CE0" w:rsidP="00450CE0">
            <w:pPr>
              <w:widowControl w:val="0"/>
              <w:spacing w:line="288" w:lineRule="auto"/>
              <w:jc w:val="both"/>
              <w:rPr>
                <w:rFonts w:cstheme="minorHAnsi"/>
                <w:b w:val="0"/>
                <w:bCs w:val="0"/>
                <w:i/>
                <w:iCs/>
                <w:color w:val="000000" w:themeColor="text1"/>
                <w:sz w:val="16"/>
                <w:szCs w:val="16"/>
              </w:rPr>
            </w:pPr>
          </w:p>
        </w:tc>
      </w:tr>
      <w:tr w:rsidR="005D4B4B" w:rsidRPr="005F6A28" w14:paraId="09722549"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CE2D3B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Hřivice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4E0EA07" w14:textId="41E98424" w:rsidR="005D4B4B" w:rsidRPr="005F6A28" w:rsidRDefault="00FB7D6F"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FB83911"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450CE0" w:rsidRPr="005F6A28" w14:paraId="42F8037F"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52A4DD1" w14:textId="49FCFC74" w:rsidR="00450CE0" w:rsidRPr="00DF3AA4" w:rsidRDefault="00450CE0" w:rsidP="00E951C0">
            <w:pPr>
              <w:widowControl w:val="0"/>
              <w:spacing w:line="288" w:lineRule="auto"/>
              <w:jc w:val="both"/>
              <w:rPr>
                <w:b w:val="0"/>
                <w:bCs w:val="0"/>
                <w:i/>
                <w:iCs/>
                <w:sz w:val="16"/>
                <w:szCs w:val="16"/>
              </w:rPr>
            </w:pPr>
            <w:r w:rsidRPr="00DF3AA4">
              <w:rPr>
                <w:b w:val="0"/>
                <w:bCs w:val="0"/>
                <w:i/>
                <w:iCs/>
                <w:sz w:val="16"/>
                <w:szCs w:val="16"/>
              </w:rPr>
              <w:t>MŠ je moderní budova po kompletní rekonstrukci, která je zasazena do příjemného přírodního prostředí obklopena rozhlehlou školní zahradou</w:t>
            </w:r>
            <w:r w:rsidR="00E951C0" w:rsidRPr="00DF3AA4">
              <w:rPr>
                <w:b w:val="0"/>
                <w:bCs w:val="0"/>
                <w:i/>
                <w:iCs/>
                <w:sz w:val="16"/>
                <w:szCs w:val="16"/>
              </w:rPr>
              <w:t>. Malotřídní mateřská škola rodinného typu si zakládá na přátelském prostředí a pohodové atmosféře. Pracuje s dětmi ve smíšené jedné třídě, kterou je možno zaplnit až do nejvyššího počtu 28 dětí. Přijímá i děti mladší třech let věku. Má vlastní školní jídelnu, ve které vaří obědy i pro místní důchodce.</w:t>
            </w:r>
          </w:p>
        </w:tc>
      </w:tr>
      <w:tr w:rsidR="005D4B4B" w:rsidRPr="005F6A28" w14:paraId="63D489AB"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B0D086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 xml:space="preserve">Mateřská škola Chlumčany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086209"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DF3FA43"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13036B" w:rsidRPr="005F6A28" w14:paraId="6BA49896"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23C74A4" w14:textId="03A66B36" w:rsidR="0013036B" w:rsidRPr="0013036B" w:rsidRDefault="0013036B" w:rsidP="0013036B">
            <w:pPr>
              <w:widowControl w:val="0"/>
              <w:spacing w:line="288" w:lineRule="auto"/>
              <w:jc w:val="both"/>
              <w:rPr>
                <w:b w:val="0"/>
                <w:bCs w:val="0"/>
                <w:i/>
                <w:iCs/>
                <w:sz w:val="16"/>
                <w:szCs w:val="16"/>
              </w:rPr>
            </w:pPr>
            <w:r w:rsidRPr="0013036B">
              <w:rPr>
                <w:b w:val="0"/>
                <w:bCs w:val="0"/>
                <w:i/>
                <w:iCs/>
                <w:sz w:val="16"/>
                <w:szCs w:val="16"/>
              </w:rPr>
              <w:t xml:space="preserve">Mateřská škola Chlumčany, okres Louny, příspěvková organizace (dále „škola“) </w:t>
            </w:r>
            <w:proofErr w:type="gramStart"/>
            <w:r w:rsidRPr="0013036B">
              <w:rPr>
                <w:b w:val="0"/>
                <w:bCs w:val="0"/>
                <w:i/>
                <w:iCs/>
                <w:sz w:val="16"/>
                <w:szCs w:val="16"/>
              </w:rPr>
              <w:t xml:space="preserve">vykonává </w:t>
            </w:r>
            <w:r>
              <w:rPr>
                <w:b w:val="0"/>
                <w:bCs w:val="0"/>
                <w:i/>
                <w:iCs/>
                <w:sz w:val="16"/>
                <w:szCs w:val="16"/>
              </w:rPr>
              <w:t xml:space="preserve"> </w:t>
            </w:r>
            <w:r w:rsidRPr="0013036B">
              <w:rPr>
                <w:b w:val="0"/>
                <w:bCs w:val="0"/>
                <w:i/>
                <w:iCs/>
                <w:sz w:val="16"/>
                <w:szCs w:val="16"/>
              </w:rPr>
              <w:t>činnost</w:t>
            </w:r>
            <w:proofErr w:type="gramEnd"/>
            <w:r w:rsidRPr="0013036B">
              <w:rPr>
                <w:b w:val="0"/>
                <w:bCs w:val="0"/>
                <w:i/>
                <w:iCs/>
                <w:sz w:val="16"/>
                <w:szCs w:val="16"/>
              </w:rPr>
              <w:t xml:space="preserve"> mateřské školy a školní jídelny v souladu se zápisem do rejstříku škol a školských zařízení. Škola je vybavena pro všechny věkové skupiny dětí velkým množstvím moderních didaktických pomůcek, hraček a her, které jsou jim většinou volně dostupné. K dispozici mají i knihy, výtvarný materiál, stavebnice, pomůcky </w:t>
            </w:r>
          </w:p>
          <w:p w14:paraId="6A2D6C67" w14:textId="15F37D35" w:rsidR="0013036B" w:rsidRPr="0013036B" w:rsidRDefault="0013036B" w:rsidP="0013036B">
            <w:pPr>
              <w:widowControl w:val="0"/>
              <w:spacing w:line="288" w:lineRule="auto"/>
              <w:jc w:val="both"/>
              <w:rPr>
                <w:b w:val="0"/>
                <w:bCs w:val="0"/>
                <w:i/>
                <w:iCs/>
                <w:sz w:val="16"/>
                <w:szCs w:val="16"/>
              </w:rPr>
            </w:pPr>
            <w:r w:rsidRPr="0013036B">
              <w:rPr>
                <w:b w:val="0"/>
                <w:bCs w:val="0"/>
                <w:i/>
                <w:iCs/>
                <w:sz w:val="16"/>
                <w:szCs w:val="16"/>
              </w:rPr>
              <w:t>pro polytechnické a experimentální vzdělávání, tělovýchovné nářadí a náčiní. K herním a pohybovým činnostem dětí je pravidelně využívána sousední obecní tělocvična, popř. hřiště. Využívána je školní zahrada, která je vybavena minimem starších herních prvků</w:t>
            </w:r>
          </w:p>
        </w:tc>
      </w:tr>
      <w:tr w:rsidR="005D4B4B" w:rsidRPr="005F6A28" w14:paraId="7155910E"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BB26133"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Lenešice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547D9F0"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1D8B2F2"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13036B" w:rsidRPr="005F6A28" w14:paraId="16704BCE"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C4CB95F" w14:textId="2136B918" w:rsidR="0013036B" w:rsidRPr="0013036B" w:rsidRDefault="0013036B" w:rsidP="0013036B">
            <w:pPr>
              <w:widowControl w:val="0"/>
              <w:spacing w:line="288" w:lineRule="auto"/>
              <w:jc w:val="both"/>
              <w:rPr>
                <w:b w:val="0"/>
                <w:bCs w:val="0"/>
                <w:i/>
                <w:iCs/>
                <w:sz w:val="16"/>
                <w:szCs w:val="16"/>
              </w:rPr>
            </w:pPr>
            <w:r w:rsidRPr="0013036B">
              <w:rPr>
                <w:b w:val="0"/>
                <w:bCs w:val="0"/>
                <w:i/>
                <w:iCs/>
                <w:sz w:val="16"/>
                <w:szCs w:val="16"/>
              </w:rPr>
              <w:t>Mateřská škola s celodenním provozem, součástí školy je školní jídelna</w:t>
            </w:r>
            <w:r>
              <w:rPr>
                <w:b w:val="0"/>
                <w:bCs w:val="0"/>
                <w:i/>
                <w:iCs/>
                <w:sz w:val="16"/>
                <w:szCs w:val="16"/>
              </w:rPr>
              <w:t xml:space="preserve">. </w:t>
            </w:r>
            <w:r w:rsidRPr="0013036B">
              <w:rPr>
                <w:b w:val="0"/>
                <w:bCs w:val="0"/>
                <w:i/>
                <w:iCs/>
                <w:sz w:val="16"/>
                <w:szCs w:val="16"/>
              </w:rPr>
              <w:t>Kapacita školy je 53 míst.</w:t>
            </w:r>
            <w:r>
              <w:t xml:space="preserve"> </w:t>
            </w:r>
            <w:r w:rsidRPr="0013036B">
              <w:rPr>
                <w:b w:val="0"/>
                <w:bCs w:val="0"/>
                <w:i/>
                <w:iCs/>
                <w:sz w:val="16"/>
                <w:szCs w:val="16"/>
              </w:rPr>
              <w:t>Zapsané děti jsou rozděleny do dvou tříd</w:t>
            </w:r>
            <w:r>
              <w:rPr>
                <w:b w:val="0"/>
                <w:bCs w:val="0"/>
                <w:i/>
                <w:iCs/>
                <w:sz w:val="16"/>
                <w:szCs w:val="16"/>
              </w:rPr>
              <w:t xml:space="preserve">. </w:t>
            </w:r>
            <w:r w:rsidRPr="0013036B">
              <w:rPr>
                <w:b w:val="0"/>
                <w:bCs w:val="0"/>
                <w:i/>
                <w:iCs/>
                <w:sz w:val="16"/>
                <w:szCs w:val="16"/>
              </w:rPr>
              <w:t xml:space="preserve">Vzdělávání v mateřské škole se uskutečňuje podle ŠVP PV, který je zpracován podle podmínek školy a v souladu se státním Rámcovým vzdělávacím programem pro předškolní vzdělávání s názvem „Školka </w:t>
            </w:r>
            <w:proofErr w:type="spellStart"/>
            <w:r w:rsidRPr="0013036B">
              <w:rPr>
                <w:b w:val="0"/>
                <w:bCs w:val="0"/>
                <w:i/>
                <w:iCs/>
                <w:sz w:val="16"/>
                <w:szCs w:val="16"/>
              </w:rPr>
              <w:t>hrou“.Mateřská</w:t>
            </w:r>
            <w:proofErr w:type="spellEnd"/>
            <w:r w:rsidRPr="0013036B">
              <w:rPr>
                <w:b w:val="0"/>
                <w:bCs w:val="0"/>
                <w:i/>
                <w:iCs/>
                <w:sz w:val="16"/>
                <w:szCs w:val="16"/>
              </w:rPr>
              <w:t xml:space="preserve"> škola Lenešice poskytuje dětem kromě ŠVP PV doplňující program – kroužek výtvarně pracovní a kroužek pohybově taneční, kroužek flétniček, angličtina, plavecký výcvik.</w:t>
            </w:r>
          </w:p>
        </w:tc>
      </w:tr>
      <w:tr w:rsidR="005D4B4B" w:rsidRPr="005F6A28" w14:paraId="01249D32"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AAAA731"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Libčeves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FDD034D"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6F2D2A"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E951C0" w:rsidRPr="005F6A28" w14:paraId="4A86F2BA"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4034F424" w14:textId="5C10ABEF" w:rsidR="001F051B" w:rsidRPr="00DF3AA4" w:rsidRDefault="00E951C0" w:rsidP="00E951C0">
            <w:pPr>
              <w:widowControl w:val="0"/>
              <w:spacing w:line="288" w:lineRule="auto"/>
              <w:jc w:val="both"/>
              <w:rPr>
                <w:i/>
                <w:iCs/>
                <w:sz w:val="16"/>
                <w:szCs w:val="16"/>
              </w:rPr>
            </w:pPr>
            <w:r w:rsidRPr="00DF3AA4">
              <w:rPr>
                <w:b w:val="0"/>
                <w:bCs w:val="0"/>
                <w:i/>
                <w:iCs/>
                <w:sz w:val="16"/>
                <w:szCs w:val="16"/>
              </w:rPr>
              <w:t>Prostory školy jsou účelně vybaveny dětským nábytkem i interaktivní technikou, estetická úprava i její výzdoba svědčí o tvořivosti dětí a využívání pestrých výtvarných technik. Škola poskytuje dětem podnětné prostředí vybavené didaktickými pomůckami a hračkami, odpovídající různým věkovým skupinám a individuálním vzdělávacím potřebám dětí. Ke zkvalitnění podmínek vzdělávání v oblasti informačních technologií a rozvíjení digitálních kompetencí dětí i pedagogů přispělo zapojení školy do operačních programů. Ke hrám, relaxaci i pozorování změn v přírodě slouží nejen zahrada s novými herními prvky, ale i příroda v okolí školy. MŠ disponuje školní jídelnou.</w:t>
            </w:r>
          </w:p>
        </w:tc>
      </w:tr>
      <w:tr w:rsidR="00E951C0" w:rsidRPr="005F6A28" w14:paraId="24F09174"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2909ECC" w14:textId="2A877849" w:rsidR="00E951C0" w:rsidRPr="00E951C0" w:rsidRDefault="00E951C0" w:rsidP="00E951C0">
            <w:pPr>
              <w:widowControl w:val="0"/>
              <w:spacing w:line="288" w:lineRule="auto"/>
              <w:rPr>
                <w:rFonts w:asciiTheme="minorHAnsi" w:hAnsiTheme="minorHAnsi" w:cstheme="minorHAnsi"/>
                <w:bCs w:val="0"/>
                <w:color w:val="000000" w:themeColor="text1"/>
                <w:sz w:val="18"/>
                <w:szCs w:val="18"/>
              </w:rPr>
            </w:pPr>
            <w:r w:rsidRPr="00E951C0">
              <w:rPr>
                <w:rFonts w:asciiTheme="minorHAnsi" w:hAnsiTheme="minorHAnsi" w:cstheme="minorHAnsi"/>
                <w:bCs w:val="0"/>
                <w:color w:val="FFFFFF" w:themeColor="background1"/>
                <w:sz w:val="18"/>
                <w:szCs w:val="18"/>
              </w:rPr>
              <w:t>Mateřská škola Louny, Šafaříkova 2539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28DBB0" w14:textId="2A1E49A2" w:rsidR="00E951C0" w:rsidRPr="00E951C0" w:rsidRDefault="00E951C0" w:rsidP="00E951C0">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E951C0">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780D822" w14:textId="66FB9FC5" w:rsidR="00E951C0" w:rsidRPr="00E951C0" w:rsidRDefault="00E951C0" w:rsidP="00E951C0">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E951C0">
              <w:rPr>
                <w:rFonts w:asciiTheme="minorHAnsi" w:hAnsiTheme="minorHAnsi" w:cstheme="minorHAnsi"/>
                <w:bCs/>
                <w:color w:val="000000" w:themeColor="text1"/>
                <w:sz w:val="18"/>
                <w:szCs w:val="18"/>
              </w:rPr>
              <w:t>ANO</w:t>
            </w:r>
          </w:p>
        </w:tc>
      </w:tr>
      <w:tr w:rsidR="005D4B4B" w:rsidRPr="005F6A28" w14:paraId="7ADF4E7C"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4AF4115"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Čs. armády 2371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260AC22" w14:textId="77777777" w:rsidR="005D4B4B" w:rsidRPr="005F6A28" w:rsidRDefault="005D4B4B" w:rsidP="005F6A28">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5F31E54" w14:textId="77777777" w:rsidR="005D4B4B" w:rsidRPr="005F6A28" w:rsidRDefault="005D4B4B" w:rsidP="005F6A28">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895662" w:rsidRPr="005F6A28" w14:paraId="24B545E7"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1EB374E"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 xml:space="preserve">Od 1. 1. 2024, v rámci optimalizace mateřských škol v Lounech, došlo ke spojení dvou mateřských škol. MŠ Šafaříkova, nyní pracoviště </w:t>
            </w:r>
            <w:proofErr w:type="spellStart"/>
            <w:r w:rsidRPr="00706AF5">
              <w:rPr>
                <w:b w:val="0"/>
                <w:bCs w:val="0"/>
                <w:i/>
                <w:iCs/>
                <w:sz w:val="16"/>
                <w:szCs w:val="16"/>
              </w:rPr>
              <w:t>Šafaříkovka</w:t>
            </w:r>
            <w:proofErr w:type="spellEnd"/>
            <w:r w:rsidRPr="00706AF5">
              <w:rPr>
                <w:b w:val="0"/>
                <w:bCs w:val="0"/>
                <w:i/>
                <w:iCs/>
                <w:sz w:val="16"/>
                <w:szCs w:val="16"/>
              </w:rPr>
              <w:t xml:space="preserve"> a MŠ ČSA, nyní pracoviště Sluníčko. Obě zařízení zastřešuje název Mateřská škola Louny, Šafaříkova 2539, příspěvková organizace.</w:t>
            </w:r>
          </w:p>
          <w:p w14:paraId="233477B7"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MŠ ŠAFAŘÍKOVKA</w:t>
            </w:r>
          </w:p>
          <w:p w14:paraId="3057D85C"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 xml:space="preserve">Mateřská škola je v provozu od roku 1989 s celodenním provozem a kapacitou 106 dětí.  </w:t>
            </w:r>
          </w:p>
          <w:p w14:paraId="5B253C06"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 xml:space="preserve">Budova se nachází uprostřed sídliště Hrnčířská v severovýchodní části města Louny, nedaleko řeky Ohře. Má rozlehlou upravenou zahradu vybavenou dřevěnými dětskými sestavami s gumovými dopadovými plochami, lanovou dráhou, pískovištěm, kameništěm, přírodní loučkou, velkým zahradním altánem, koloběžkovou dráhou s dopravními značkami, pružinovými houpačkami, dětskými domečky, kreslící tabulí, </w:t>
            </w:r>
            <w:proofErr w:type="spellStart"/>
            <w:r w:rsidRPr="00706AF5">
              <w:rPr>
                <w:b w:val="0"/>
                <w:bCs w:val="0"/>
                <w:i/>
                <w:iCs/>
                <w:sz w:val="16"/>
                <w:szCs w:val="16"/>
              </w:rPr>
              <w:t>blátovištěm</w:t>
            </w:r>
            <w:proofErr w:type="spellEnd"/>
            <w:r w:rsidRPr="00706AF5">
              <w:rPr>
                <w:b w:val="0"/>
                <w:bCs w:val="0"/>
                <w:i/>
                <w:iCs/>
                <w:sz w:val="16"/>
                <w:szCs w:val="16"/>
              </w:rPr>
              <w:t xml:space="preserve">, lanovou dráhou a menším školním pozemkem využívaným k pěstitelským činnostem dětí. Zahrada také disponuje koutkem pro ochlazování dětí a k zajištění neustálého pitného režimu. </w:t>
            </w:r>
            <w:proofErr w:type="gramStart"/>
            <w:r w:rsidRPr="00706AF5">
              <w:rPr>
                <w:b w:val="0"/>
                <w:bCs w:val="0"/>
                <w:i/>
                <w:iCs/>
                <w:sz w:val="16"/>
                <w:szCs w:val="16"/>
              </w:rPr>
              <w:t>V  teplých</w:t>
            </w:r>
            <w:proofErr w:type="gramEnd"/>
            <w:r w:rsidRPr="00706AF5">
              <w:rPr>
                <w:b w:val="0"/>
                <w:bCs w:val="0"/>
                <w:i/>
                <w:iCs/>
                <w:sz w:val="16"/>
                <w:szCs w:val="16"/>
              </w:rPr>
              <w:t xml:space="preserve"> měsících mají děti možnost se ochladit pod </w:t>
            </w:r>
            <w:proofErr w:type="spellStart"/>
            <w:r w:rsidRPr="00706AF5">
              <w:rPr>
                <w:b w:val="0"/>
                <w:bCs w:val="0"/>
                <w:i/>
                <w:iCs/>
                <w:sz w:val="16"/>
                <w:szCs w:val="16"/>
              </w:rPr>
              <w:t>mlžidlovou</w:t>
            </w:r>
            <w:proofErr w:type="spellEnd"/>
            <w:r w:rsidRPr="00706AF5">
              <w:rPr>
                <w:b w:val="0"/>
                <w:bCs w:val="0"/>
                <w:i/>
                <w:iCs/>
                <w:sz w:val="16"/>
                <w:szCs w:val="16"/>
              </w:rPr>
              <w:t xml:space="preserve"> sprchou a napít se u z dětského pítka volně přístupného. Na zahradě se také nachází ohniště s přírodními lavicemi pro společné chvíle dětí i rodičů. Celý pozemek je osázen okrasnými keři a stromy pro přirozený stín v době letních měsíců.</w:t>
            </w:r>
          </w:p>
          <w:p w14:paraId="3E7CA6EB" w14:textId="77777777" w:rsidR="00895662" w:rsidRPr="00706AF5" w:rsidRDefault="00895662" w:rsidP="001F051B">
            <w:pPr>
              <w:widowControl w:val="0"/>
              <w:spacing w:line="288" w:lineRule="auto"/>
              <w:jc w:val="both"/>
              <w:rPr>
                <w:b w:val="0"/>
                <w:bCs w:val="0"/>
                <w:i/>
                <w:iCs/>
                <w:sz w:val="16"/>
                <w:szCs w:val="16"/>
              </w:rPr>
            </w:pPr>
          </w:p>
          <w:p w14:paraId="3A59E95A" w14:textId="4DD58F49"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Celá budova má plastová okna a je zateplena. Interiér školy je vkusně a účelně vybaven a je neustále inovován. Všechny třídy jsou zrekonstruovány dle moderních trendů společně se šatnami a přilehlými prostorami. V celé budově školy je přístup k bezdrátovému internetu. Přístup do budovy je zabezpečen otevíracím systémem s kamerami na každé třídě. Škola také disponuje četnými učebními a didaktickými pomůckami, ale také hračkami, které jsou dětem volně přístupné. Ve třídách starších dětí se nachází také dvě interaktivní tabule, které tak zpestřují náš vzdělávací program. Každá třída je také vybavena počítačovou technikou s tiskárnou. Pomocí čističek vzduchu, které se nachází na všech třídách, se snažíme eliminovat alergeny a prach v místnostech. Školní kuchyně byla zrekonstruovaná v roce 2019 a nově vybavená multifunkční pánví, konvektomatem a ohřívací lázní. Přípravné kuchyňky u tříd byly nově zrekonstruovány v roce 2015 a jsou též vybaveny novým kuchyňským nábytkem a myčkami nádobí.</w:t>
            </w:r>
          </w:p>
          <w:p w14:paraId="7476B305" w14:textId="77777777" w:rsidR="001F051B" w:rsidRPr="00706AF5" w:rsidRDefault="001F051B" w:rsidP="001F051B">
            <w:pPr>
              <w:widowControl w:val="0"/>
              <w:spacing w:line="288" w:lineRule="auto"/>
              <w:jc w:val="both"/>
              <w:rPr>
                <w:b w:val="0"/>
                <w:bCs w:val="0"/>
                <w:i/>
                <w:iCs/>
                <w:sz w:val="16"/>
                <w:szCs w:val="16"/>
              </w:rPr>
            </w:pPr>
          </w:p>
          <w:p w14:paraId="265A0175" w14:textId="14E6C741"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SLUNÍČKO</w:t>
            </w:r>
          </w:p>
          <w:p w14:paraId="76AC4264"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 xml:space="preserve">Budova se nachází v okrajové části sídliště pod kasárny ve východní části města Loun v nedaleké blízkosti základní školy </w:t>
            </w:r>
            <w:proofErr w:type="spellStart"/>
            <w:r w:rsidRPr="00706AF5">
              <w:rPr>
                <w:b w:val="0"/>
                <w:bCs w:val="0"/>
                <w:i/>
                <w:iCs/>
                <w:sz w:val="16"/>
                <w:szCs w:val="16"/>
              </w:rPr>
              <w:t>Kpt.O.Jaroše</w:t>
            </w:r>
            <w:proofErr w:type="spellEnd"/>
            <w:r w:rsidRPr="00706AF5">
              <w:rPr>
                <w:b w:val="0"/>
                <w:bCs w:val="0"/>
                <w:i/>
                <w:iCs/>
                <w:sz w:val="16"/>
                <w:szCs w:val="16"/>
              </w:rPr>
              <w:t xml:space="preserve"> a parku letců R.A.F.</w:t>
            </w:r>
          </w:p>
          <w:p w14:paraId="3293DDD4"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 xml:space="preserve">Mateřská škola je v provozu od září roku 1974 a je nejstarší MŠ v Lounech. Nyní s celodenním provozem a kapacitou 56 </w:t>
            </w:r>
            <w:proofErr w:type="gramStart"/>
            <w:r w:rsidRPr="00706AF5">
              <w:rPr>
                <w:b w:val="0"/>
                <w:bCs w:val="0"/>
                <w:i/>
                <w:iCs/>
                <w:sz w:val="16"/>
                <w:szCs w:val="16"/>
              </w:rPr>
              <w:t>dětí - dvě</w:t>
            </w:r>
            <w:proofErr w:type="gramEnd"/>
            <w:r w:rsidRPr="00706AF5">
              <w:rPr>
                <w:b w:val="0"/>
                <w:bCs w:val="0"/>
                <w:i/>
                <w:iCs/>
                <w:sz w:val="16"/>
                <w:szCs w:val="16"/>
              </w:rPr>
              <w:t xml:space="preserve"> třídy (Kuřátka, Krtečci). </w:t>
            </w:r>
          </w:p>
          <w:p w14:paraId="5B5B0246"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Budova je pavilonová, jeden dvoupodlažní pavilon je určen pro vzdělávání, druhý přízemní pavilon je provozní. Vchod do školy je bezbariérový. Přístup do budovy je zabezpečen otevíracím systémem s kamerami na každé třídě.</w:t>
            </w:r>
          </w:p>
          <w:p w14:paraId="56192B51"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V přízemí vzdělávacího pavilonu se nachází třída Kuřátek, v prvním patře je umístěna třída Krtečků a ředitelství školy.</w:t>
            </w:r>
          </w:p>
          <w:p w14:paraId="70903C74"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Škola disponuje četnými učebním a didaktickými pomůckami, hračkami, které jsou volně přístupné a přehledné. Interiér školy je účelně vybaven a je neustále inovován.</w:t>
            </w:r>
          </w:p>
          <w:p w14:paraId="167D5746" w14:textId="027F8545"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V další části přízemního pavilonu se nachází kuchyně, kancelář hospodářky školy, sklad potravin, úklidová místnost, šatna provozních pracovníků, sklad hygienických a čistících prostředků, prádelna, místnost s pedagogickými pomůckami a učitelská knihovna. Instalace keramické pece je naplánována na školní rok 2024/2025.</w:t>
            </w:r>
          </w:p>
          <w:p w14:paraId="0090DBBD" w14:textId="71285399"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Budova má plastová okna a je zateplena. V celé budově školy je přístup k bezdrátovému internetu.</w:t>
            </w:r>
          </w:p>
          <w:p w14:paraId="09C77C70"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Škola má rozlehlou a oplocenou zahradu vybavenou pískovištěm, dřevěnými dětskými sestavami s dopadovými plochami z dřevěné kůry-štěpky, která je pravidelně doplňována. Materiál zachovává ráz předškolního hřiště. V další části zahrady byl použit polyuretanový povrch s tlumícími vlastnostmi pro multifunkční sportovní využití. Ve stinné části zahrady je umístěn zastřešený altán, který v letních měsících nabízí místo pro občerstvení, výukové a jiné aktivity dětí. Altán má koutek pro pitný režim dětí. Betonová část s posezením v zadní části zahrady je využíván pro společné chvíle dětí i rodičů u příležitostného ohniště. Větší část zahrady je osázena již vzrostlými stromy a je v plánu další revitalizace zahrady-vytvoření nového prostoru, který bude funkční a estetický.</w:t>
            </w:r>
          </w:p>
          <w:p w14:paraId="4C830EC2"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Všechny vnitřní i venkovní prostory MŠ splňují bezpečnostní a hygienické požadavky dle platných předpisů a jsou pravidelně kontrolovány. Technický stav budovy je v dobrém stavu, je prováděna pravidelná údržba.</w:t>
            </w:r>
          </w:p>
          <w:p w14:paraId="110FC2EA" w14:textId="70B2EE6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V letech 2013-2014 byla provedena částečná rekonstrukce sociálního zařízení a obložena obklady a dlažbou školní kuchyně.</w:t>
            </w:r>
          </w:p>
        </w:tc>
      </w:tr>
      <w:tr w:rsidR="005D4B4B" w:rsidRPr="005F6A28" w14:paraId="3FBE9A47"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3D2E04F"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lastRenderedPageBreak/>
              <w:t>Mateřská škola Louny, Dykova 2210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BF41AE1" w14:textId="77777777" w:rsidR="005D4B4B" w:rsidRPr="005F6A28" w:rsidRDefault="005D4B4B" w:rsidP="005F6A28">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3968024" w14:textId="77777777" w:rsidR="005D4B4B" w:rsidRPr="005F6A28" w:rsidRDefault="005D4B4B" w:rsidP="005F6A28">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5D4B4B" w:rsidRPr="005F6A28" w14:paraId="188B7B51"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E316E49"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Fügnerova 1371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960ADDB"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B83561E"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1F051B" w:rsidRPr="005F6A28" w14:paraId="0CA47B67"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CC362E8" w14:textId="31848547" w:rsidR="001F051B" w:rsidRPr="00706AF5" w:rsidRDefault="001F051B" w:rsidP="00686DBC">
            <w:pPr>
              <w:widowControl w:val="0"/>
              <w:spacing w:line="288" w:lineRule="auto"/>
              <w:jc w:val="both"/>
              <w:rPr>
                <w:b w:val="0"/>
                <w:bCs w:val="0"/>
                <w:i/>
                <w:iCs/>
                <w:sz w:val="16"/>
                <w:szCs w:val="16"/>
              </w:rPr>
            </w:pPr>
            <w:r w:rsidRPr="00706AF5">
              <w:rPr>
                <w:b w:val="0"/>
                <w:bCs w:val="0"/>
                <w:i/>
                <w:iCs/>
                <w:sz w:val="16"/>
                <w:szCs w:val="16"/>
              </w:rPr>
              <w:t xml:space="preserve">Od 1. 1. 2024, v rámci optimalizace mateřských škol v Lounech, došlo ke spojení dvou mateřských škol. MŠ Fügnerova, nyní pracoviště </w:t>
            </w:r>
            <w:proofErr w:type="spellStart"/>
            <w:r w:rsidRPr="00706AF5">
              <w:rPr>
                <w:b w:val="0"/>
                <w:bCs w:val="0"/>
                <w:i/>
                <w:iCs/>
                <w:sz w:val="16"/>
                <w:szCs w:val="16"/>
              </w:rPr>
              <w:t>Fügnerka</w:t>
            </w:r>
            <w:proofErr w:type="spellEnd"/>
            <w:r w:rsidRPr="00706AF5">
              <w:rPr>
                <w:b w:val="0"/>
                <w:bCs w:val="0"/>
                <w:i/>
                <w:iCs/>
                <w:sz w:val="16"/>
                <w:szCs w:val="16"/>
              </w:rPr>
              <w:t xml:space="preserve"> a MŠ Dykova, nyní pracoviště Mašinka. Obě zařízení zastřešuje název Mateřská škola Louny, Fügnerova 1371, příspěvková organizace.</w:t>
            </w:r>
          </w:p>
          <w:p w14:paraId="5F20298D" w14:textId="36328539" w:rsidR="001F051B" w:rsidRPr="00706AF5" w:rsidRDefault="001F051B" w:rsidP="00686DBC">
            <w:pPr>
              <w:widowControl w:val="0"/>
              <w:spacing w:line="288" w:lineRule="auto"/>
              <w:jc w:val="both"/>
              <w:rPr>
                <w:b w:val="0"/>
                <w:bCs w:val="0"/>
                <w:i/>
                <w:iCs/>
                <w:sz w:val="16"/>
                <w:szCs w:val="16"/>
              </w:rPr>
            </w:pPr>
            <w:r w:rsidRPr="00706AF5">
              <w:rPr>
                <w:b w:val="0"/>
                <w:bCs w:val="0"/>
                <w:i/>
                <w:iCs/>
                <w:sz w:val="16"/>
                <w:szCs w:val="16"/>
              </w:rPr>
              <w:t>FÜGNERKA</w:t>
            </w:r>
          </w:p>
          <w:p w14:paraId="3064FBE0" w14:textId="4FF5FC10" w:rsidR="001F051B" w:rsidRPr="00706AF5" w:rsidRDefault="001F051B" w:rsidP="00686DBC">
            <w:pPr>
              <w:widowControl w:val="0"/>
              <w:spacing w:line="288" w:lineRule="auto"/>
              <w:jc w:val="both"/>
              <w:rPr>
                <w:b w:val="0"/>
                <w:bCs w:val="0"/>
                <w:i/>
                <w:iCs/>
                <w:sz w:val="16"/>
                <w:szCs w:val="16"/>
              </w:rPr>
            </w:pPr>
            <w:r w:rsidRPr="00706AF5">
              <w:rPr>
                <w:b w:val="0"/>
                <w:bCs w:val="0"/>
                <w:i/>
                <w:iCs/>
                <w:sz w:val="16"/>
                <w:szCs w:val="16"/>
              </w:rPr>
              <w:t xml:space="preserve">V budově Fügnerova 1371 je mateřská škola již od roku 1953. V minulých letech došlo k </w:t>
            </w:r>
            <w:proofErr w:type="gramStart"/>
            <w:r w:rsidRPr="00706AF5">
              <w:rPr>
                <w:b w:val="0"/>
                <w:bCs w:val="0"/>
                <w:i/>
                <w:iCs/>
                <w:sz w:val="16"/>
                <w:szCs w:val="16"/>
              </w:rPr>
              <w:t xml:space="preserve">řadě </w:t>
            </w:r>
            <w:r w:rsidR="00686DBC" w:rsidRPr="00706AF5">
              <w:rPr>
                <w:b w:val="0"/>
                <w:bCs w:val="0"/>
                <w:i/>
                <w:iCs/>
                <w:sz w:val="16"/>
                <w:szCs w:val="16"/>
              </w:rPr>
              <w:t xml:space="preserve"> </w:t>
            </w:r>
            <w:r w:rsidRPr="00706AF5">
              <w:rPr>
                <w:b w:val="0"/>
                <w:bCs w:val="0"/>
                <w:i/>
                <w:iCs/>
                <w:sz w:val="16"/>
                <w:szCs w:val="16"/>
              </w:rPr>
              <w:t>stavebních</w:t>
            </w:r>
            <w:proofErr w:type="gramEnd"/>
            <w:r w:rsidRPr="00706AF5">
              <w:rPr>
                <w:b w:val="0"/>
                <w:bCs w:val="0"/>
                <w:i/>
                <w:iCs/>
                <w:sz w:val="16"/>
                <w:szCs w:val="16"/>
              </w:rPr>
              <w:t xml:space="preserve"> úprav, aby budova odpovídala hygienickým předpisům a byl plně využit prostor. Nyní </w:t>
            </w:r>
            <w:proofErr w:type="gramStart"/>
            <w:r w:rsidRPr="00706AF5">
              <w:rPr>
                <w:b w:val="0"/>
                <w:bCs w:val="0"/>
                <w:i/>
                <w:iCs/>
                <w:sz w:val="16"/>
                <w:szCs w:val="16"/>
              </w:rPr>
              <w:t xml:space="preserve">je </w:t>
            </w:r>
            <w:r w:rsidR="00686DBC" w:rsidRPr="00706AF5">
              <w:rPr>
                <w:b w:val="0"/>
                <w:bCs w:val="0"/>
                <w:i/>
                <w:iCs/>
                <w:sz w:val="16"/>
                <w:szCs w:val="16"/>
              </w:rPr>
              <w:t xml:space="preserve"> </w:t>
            </w:r>
            <w:r w:rsidRPr="00706AF5">
              <w:rPr>
                <w:b w:val="0"/>
                <w:bCs w:val="0"/>
                <w:i/>
                <w:iCs/>
                <w:sz w:val="16"/>
                <w:szCs w:val="16"/>
              </w:rPr>
              <w:t>škola</w:t>
            </w:r>
            <w:proofErr w:type="gramEnd"/>
            <w:r w:rsidRPr="00706AF5">
              <w:rPr>
                <w:b w:val="0"/>
                <w:bCs w:val="0"/>
                <w:i/>
                <w:iCs/>
                <w:sz w:val="16"/>
                <w:szCs w:val="16"/>
              </w:rPr>
              <w:t xml:space="preserve"> trojtřídní s celodenním provozem. Prostory jsou menší, navozují dojem domácího prostředí, ale odpovídají příslušným předpisům. Třídy jsou umístěny v jednotlivých podlažích (třída, herna, šatna, zdravotně hygienické zařízení). V prvním podlaží je k dispozici další místnost, která </w:t>
            </w:r>
            <w:proofErr w:type="gramStart"/>
            <w:r w:rsidRPr="00706AF5">
              <w:rPr>
                <w:b w:val="0"/>
                <w:bCs w:val="0"/>
                <w:i/>
                <w:iCs/>
                <w:sz w:val="16"/>
                <w:szCs w:val="16"/>
              </w:rPr>
              <w:t xml:space="preserve">je </w:t>
            </w:r>
            <w:r w:rsidR="00686DBC" w:rsidRPr="00706AF5">
              <w:rPr>
                <w:b w:val="0"/>
                <w:bCs w:val="0"/>
                <w:i/>
                <w:iCs/>
                <w:sz w:val="16"/>
                <w:szCs w:val="16"/>
              </w:rPr>
              <w:t xml:space="preserve"> </w:t>
            </w:r>
            <w:r w:rsidRPr="00706AF5">
              <w:rPr>
                <w:b w:val="0"/>
                <w:bCs w:val="0"/>
                <w:i/>
                <w:iCs/>
                <w:sz w:val="16"/>
                <w:szCs w:val="16"/>
              </w:rPr>
              <w:t>využívána</w:t>
            </w:r>
            <w:proofErr w:type="gramEnd"/>
            <w:r w:rsidRPr="00706AF5">
              <w:rPr>
                <w:b w:val="0"/>
                <w:bCs w:val="0"/>
                <w:i/>
                <w:iCs/>
                <w:sz w:val="16"/>
                <w:szCs w:val="16"/>
              </w:rPr>
              <w:t xml:space="preserve">  jako ložnice a herna. Předškolní děti (třída v podkroví) ložnici nemají, krátce odpočívají v herně na podložkách a věnují se klidovým činnostem (poslech pohádky, hudby apod.), mají možnost dle individuálních potřeb přejít do ložnic. V suterénu je umístěna jídelna včetně zdravotně hygienického zařízení, kterou lze využít i ke skupinové nebo individuální práci s dětmi. Činnosti náročnější na prostor jsou plněny zejména při pobytu venku, případně po dohodě využíváme prostory tělocvičny v ZŠ Přemyslovců a Sokolovny. K bezpečnému pobytu dětí venku je využívána zejména školní zahrada, kterou od komunikace odděluje budova školy. Travnaté plochy jsou </w:t>
            </w:r>
          </w:p>
          <w:p w14:paraId="7586437B" w14:textId="34A72C8C" w:rsidR="00686DBC" w:rsidRPr="00706AF5" w:rsidRDefault="001F051B" w:rsidP="00686DBC">
            <w:pPr>
              <w:widowControl w:val="0"/>
              <w:spacing w:line="288" w:lineRule="auto"/>
              <w:jc w:val="both"/>
              <w:rPr>
                <w:b w:val="0"/>
                <w:bCs w:val="0"/>
                <w:i/>
                <w:iCs/>
                <w:sz w:val="16"/>
                <w:szCs w:val="16"/>
              </w:rPr>
            </w:pPr>
            <w:r w:rsidRPr="00706AF5">
              <w:rPr>
                <w:b w:val="0"/>
                <w:bCs w:val="0"/>
                <w:i/>
                <w:iCs/>
                <w:sz w:val="16"/>
                <w:szCs w:val="16"/>
              </w:rPr>
              <w:t xml:space="preserve">střídány zpevněnými, aby mohly děti celý prostor využívat dle své volby k různým hravým a sportovním činnostem. Založili jsme zde bylinkovou zahrádku a koutek k pozorování hmyzu (hmyzí hotel a motýlí dům), díky podpoře Ústeckého kraje jsme zahradu dovybavili novými herními prvky a výukovými tabulemi. Byl také zřízen zahradní altán a instalováno pítko k podpoře pitného režimu dětí i dospělých. Budova Fügnerova 1668 leží ve stejné ulici a je zde třída Koťat a Dětská skupina Klubíčko. Děti mají k dispozici prostornou třídu a hernu, která se využívá také jako ložnice. Stravování probíhá ve třídě, ke které přiléhá výdejna stravy. Za objektem je rozsáhlá nově vybavená </w:t>
            </w:r>
            <w:r w:rsidRPr="00706AF5">
              <w:rPr>
                <w:b w:val="0"/>
                <w:bCs w:val="0"/>
                <w:i/>
                <w:iCs/>
                <w:sz w:val="16"/>
                <w:szCs w:val="16"/>
              </w:rPr>
              <w:lastRenderedPageBreak/>
              <w:t>zahrada s altánem a herními prvky pro děti již od dvou let.</w:t>
            </w:r>
          </w:p>
          <w:p w14:paraId="001AA675" w14:textId="40D6B03C"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MAŠINKA</w:t>
            </w:r>
          </w:p>
          <w:p w14:paraId="5647696E" w14:textId="0EC90CE4" w:rsidR="001F051B" w:rsidRPr="00706AF5" w:rsidRDefault="001F051B" w:rsidP="00686DBC">
            <w:pPr>
              <w:widowControl w:val="0"/>
              <w:spacing w:line="288" w:lineRule="auto"/>
              <w:jc w:val="both"/>
              <w:rPr>
                <w:b w:val="0"/>
                <w:bCs w:val="0"/>
                <w:i/>
                <w:iCs/>
                <w:sz w:val="16"/>
                <w:szCs w:val="16"/>
              </w:rPr>
            </w:pPr>
            <w:r w:rsidRPr="00706AF5">
              <w:rPr>
                <w:b w:val="0"/>
                <w:bCs w:val="0"/>
                <w:i/>
                <w:iCs/>
                <w:sz w:val="16"/>
                <w:szCs w:val="16"/>
              </w:rPr>
              <w:t>Objekt Dykova 2210 – MŠ Mašinka je prostorná budova se dvěma třídami a vlastní kuchyní. Třídy mají hernu, která se využívá jako ložnice a stravování probíhá ve třídách, ke kterým přiléhají výdejny stravy. Dále je zde samostatná ložnice a učebna (vše s vlastním sociálním zařízením). Zahrada je rozsáhlá, rozdělená na herní část a sad. Děti zde mají dostatek prostoru ke spontánnímu pobytu venku a vyžití na herních prvcích.</w:t>
            </w:r>
          </w:p>
        </w:tc>
      </w:tr>
      <w:tr w:rsidR="005D4B4B" w:rsidRPr="005F6A28" w14:paraId="088BA639"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A0691AA"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lastRenderedPageBreak/>
              <w:t>Mateřská škola Louny, Přemyslovců 2205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90F0C4A"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81C80F2" w14:textId="5D04E91F"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686DBC" w:rsidRPr="005F6A28" w14:paraId="024BA84E"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007273C" w14:textId="173D65D5"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 xml:space="preserve">Mateřská škola byla pro děti otevřena již v roce 1974 a jejím zřizovatelem je Město Louny. Samotná škola se skládá ze tří pavilonů – ve dvou dvoupodlažních pavilonech se nacházejí celkem čtyři třídy a v hospodářské přízemní budově </w:t>
            </w:r>
            <w:proofErr w:type="gramStart"/>
            <w:r w:rsidRPr="00706AF5">
              <w:rPr>
                <w:b w:val="0"/>
                <w:bCs w:val="0"/>
                <w:i/>
                <w:iCs/>
                <w:sz w:val="16"/>
                <w:szCs w:val="16"/>
              </w:rPr>
              <w:t>je  ředitelna</w:t>
            </w:r>
            <w:proofErr w:type="gramEnd"/>
            <w:r w:rsidRPr="00706AF5">
              <w:rPr>
                <w:b w:val="0"/>
                <w:bCs w:val="0"/>
                <w:i/>
                <w:iCs/>
                <w:sz w:val="16"/>
                <w:szCs w:val="16"/>
              </w:rPr>
              <w:t>, kancelář paní hospodářky, školní jídelna a prádelna. Maximální kapacita školy je 100 dětí.</w:t>
            </w:r>
          </w:p>
          <w:p w14:paraId="697D7552" w14:textId="58C3804D"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Výhodou MŠ je to, že byla postavena v okrajové části města, stranou dopravního ruchu. Stojí uprostřed rozlehlé školní zahrady, která je zařízena mnoha herními prvky, které průběžně obměňujeme a díky kterým mají naše děti možnost co největšího sportovního a herního vyžití. Často také chodíme v rámci vycházek do místního parku, kterým protéká řeka Ohře a děti tak mají možnost pozorovat a pobývat v krásném přírodním prostředím.</w:t>
            </w:r>
          </w:p>
          <w:p w14:paraId="6EECC88B" w14:textId="77777777"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S dětmi pracujeme podle Školního vzdělávacího programu pro předškolní vzdělávání s názvem „Šťastné dětství“, který pravidelně aktualizujeme. Současně se snažíme nabízet dětem i tzv. nadstandartní aktivity, jako je například výuka anglického jazyka, cvičení dětské jógy nebo hra na zobcové flétny, které nám pomáhají zajišťovat externí lektoři. Pracujeme s interaktivní tabulí, vyrábíme v keramické dílně, jezdíme na nejrůznější výlety, navštěvujeme divadelní představení ve Vrchlického divadle, zveme k nám do školky různé divadelní soubory, zajdeme si ale také třeba zabruslit na zimní stadion apod.</w:t>
            </w:r>
          </w:p>
          <w:p w14:paraId="17F6F955" w14:textId="77777777"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 xml:space="preserve">S dětmi u nás pracují plně kvalifikované paní učitelky, které se průběžně dále vzdělávají. Dle aktuální potřeby nám s dětmi pomáhá asistentka pedagoga i školní asistent, příležitostně také pomocnice ve vzdělávacím zařízení. </w:t>
            </w:r>
          </w:p>
          <w:p w14:paraId="2791476A" w14:textId="77777777"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Do našeho pracovního kolektivu patří také provozní zaměstnanci, kteří se každý den snaží o to, aby se děti pohybovaly v čistém a vždy uklizeném prostředí a také, aby jim u nás chutnalo.</w:t>
            </w:r>
          </w:p>
          <w:p w14:paraId="2CCAFCA9" w14:textId="632EDFA7" w:rsidR="00686DBC" w:rsidRPr="00686DBC" w:rsidRDefault="00686DBC" w:rsidP="00686DBC">
            <w:pPr>
              <w:widowControl w:val="0"/>
              <w:spacing w:line="288" w:lineRule="auto"/>
              <w:jc w:val="both"/>
              <w:rPr>
                <w:rFonts w:cstheme="minorHAnsi"/>
                <w:bCs w:val="0"/>
                <w:i/>
                <w:iCs/>
                <w:color w:val="FFFFFF" w:themeColor="background1"/>
                <w:sz w:val="18"/>
                <w:szCs w:val="18"/>
              </w:rPr>
            </w:pPr>
            <w:r w:rsidRPr="00706AF5">
              <w:rPr>
                <w:b w:val="0"/>
                <w:bCs w:val="0"/>
                <w:i/>
                <w:iCs/>
                <w:sz w:val="16"/>
                <w:szCs w:val="16"/>
              </w:rPr>
              <w:t>Každoročně organizujeme dny otevřených dveřích, kdy si případní zájemci mohou v klidu celou naši školku projít a prohlédnout.</w:t>
            </w:r>
            <w:r w:rsidRPr="00686DBC">
              <w:rPr>
                <w:rFonts w:cstheme="minorHAnsi"/>
                <w:bCs w:val="0"/>
                <w:i/>
                <w:iCs/>
                <w:color w:val="FFFFFF" w:themeColor="background1"/>
                <w:sz w:val="18"/>
                <w:szCs w:val="18"/>
              </w:rPr>
              <w:t xml:space="preserve"> </w:t>
            </w:r>
          </w:p>
        </w:tc>
      </w:tr>
      <w:tr w:rsidR="005D4B4B" w:rsidRPr="005F6A28" w14:paraId="5A5518E3"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074982B"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Kpt. Nálepky 2309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3FEA40E"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46D90B3"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686DBC" w:rsidRPr="005F6A28" w14:paraId="40A2A3F7"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3C0A5B9" w14:textId="1CBF2308" w:rsidR="00686DBC" w:rsidRPr="00345C6C" w:rsidRDefault="00345C6C" w:rsidP="00345C6C">
            <w:pPr>
              <w:widowControl w:val="0"/>
              <w:spacing w:line="288" w:lineRule="auto"/>
              <w:jc w:val="both"/>
              <w:rPr>
                <w:rFonts w:cstheme="minorHAnsi"/>
                <w:bCs w:val="0"/>
                <w:i/>
                <w:iCs/>
                <w:color w:val="000000" w:themeColor="text1"/>
                <w:sz w:val="18"/>
                <w:szCs w:val="18"/>
              </w:rPr>
            </w:pPr>
            <w:r w:rsidRPr="00706AF5">
              <w:rPr>
                <w:b w:val="0"/>
                <w:bCs w:val="0"/>
                <w:i/>
                <w:iCs/>
                <w:sz w:val="16"/>
                <w:szCs w:val="16"/>
              </w:rPr>
              <w:t>Jsme trojtřídní mateřská škola s celodenním provozem, vlastní kuchyní a klidnou, účelně vybavenou zahradou se vzrostlou zelení. Poprvé se škola otevírala v září 1978, proto máme více jak čtyřicetiletou tradici a vyrostlo u nás hodně rodičů, které k nám do školy vodí nyní své potomky. Dvě třídy jsou umístěny v přízemí = bezbariérové, třetí třída nejstarších dětí v prvním patře. Třída nejmladších dětí má vlastní ložnici. Další dvě třídy ložnici nemají, u dětí střední věkové skupiny se denně rozkládají lehátka.</w:t>
            </w:r>
          </w:p>
        </w:tc>
      </w:tr>
      <w:tr w:rsidR="005D4B4B" w:rsidRPr="005F6A28" w14:paraId="3059C431"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33AD3B2"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V Domcích 2427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2D80EDC"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4E856E1"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345C6C" w:rsidRPr="005F6A28" w14:paraId="6407D4E8"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4EFAFE32"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Mateřská škola Louny, V Domcích 2427, příspěvková organizace je trojtřídní mateřská škola, ležící v jižní části města na okraji sídlištní zástavby. Mateřská škola vykonává činnost školy a školní jídelny. Do provozu byla uvedena v roce 1984. Vzdělávání je uskutečňováno ve třech heterogenních třídách. Kapacita mateřské školy je 84 dětí.</w:t>
            </w:r>
          </w:p>
          <w:p w14:paraId="0DF6916B"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Mateřská škola je pavilonového typu. V pravé části je v přízemí umístěna třída ŠNEČCI a v 1. patře třída RYBIČKY. V levé části je třída ŽABIČKY. Oba pavilony spojuje chodba, kde je ředitelna, kancelář hospodářky, sborovna, kuchyň a technické zázemí.</w:t>
            </w:r>
          </w:p>
          <w:p w14:paraId="473573C3"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 xml:space="preserve">Mateřská škola prošla v uplynulých letech několika většími či menšími rekonstrukcemi. Byla vyměněna okna, celá budova byla zateplena, byly rekonstruovány i vnitřní prostory MŠ – koupelny ve třídách. Během letních prázdnin r.2020 proběhla 1. etapa plánované velké rekonstrukce rozvodů vody, elektro a kanalizace v hospodářské části. Na terasách byl instalován nový bezpečnostní povrch </w:t>
            </w:r>
            <w:proofErr w:type="spellStart"/>
            <w:r w:rsidRPr="00345C6C">
              <w:rPr>
                <w:b w:val="0"/>
                <w:bCs w:val="0"/>
                <w:i/>
                <w:iCs/>
                <w:sz w:val="16"/>
                <w:szCs w:val="16"/>
              </w:rPr>
              <w:t>SmartSoft</w:t>
            </w:r>
            <w:proofErr w:type="spellEnd"/>
            <w:r w:rsidRPr="00345C6C">
              <w:rPr>
                <w:b w:val="0"/>
                <w:bCs w:val="0"/>
                <w:i/>
                <w:iCs/>
                <w:sz w:val="16"/>
                <w:szCs w:val="16"/>
              </w:rPr>
              <w:t xml:space="preserve">. V roce 2021 byla opravena kanalizace ve třídě </w:t>
            </w:r>
            <w:proofErr w:type="spellStart"/>
            <w:r w:rsidRPr="00345C6C">
              <w:rPr>
                <w:b w:val="0"/>
                <w:bCs w:val="0"/>
                <w:i/>
                <w:iCs/>
                <w:sz w:val="16"/>
                <w:szCs w:val="16"/>
              </w:rPr>
              <w:t>Šnečci</w:t>
            </w:r>
            <w:proofErr w:type="spellEnd"/>
            <w:r w:rsidRPr="00345C6C">
              <w:rPr>
                <w:b w:val="0"/>
                <w:bCs w:val="0"/>
                <w:i/>
                <w:iCs/>
                <w:sz w:val="16"/>
                <w:szCs w:val="16"/>
              </w:rPr>
              <w:t xml:space="preserve"> a o rok později pak částečná rekonstrukce kanalizace a rozvodů ve třídě Žabiček. Postupně jsou opravovány a inovovány herní prvky na školní zahradě a inventář MŠ. Do kuchyně byl pořízen nový konvektomat. V letech 2023 a 2024 proběhla rekonstrukce kanalizace ve třídách </w:t>
            </w:r>
            <w:proofErr w:type="spellStart"/>
            <w:r w:rsidRPr="00345C6C">
              <w:rPr>
                <w:b w:val="0"/>
                <w:bCs w:val="0"/>
                <w:i/>
                <w:iCs/>
                <w:sz w:val="16"/>
                <w:szCs w:val="16"/>
              </w:rPr>
              <w:t>Šnečci</w:t>
            </w:r>
            <w:proofErr w:type="spellEnd"/>
            <w:r w:rsidRPr="00345C6C">
              <w:rPr>
                <w:b w:val="0"/>
                <w:bCs w:val="0"/>
                <w:i/>
                <w:iCs/>
                <w:sz w:val="16"/>
                <w:szCs w:val="16"/>
              </w:rPr>
              <w:t xml:space="preserve"> a Žabičky. Postupně je obměňováno vybavení MŠ (podlahové krytiny, vestavěné skříně, vybavení sborovny, multifunkční tiskárna, nový nábytek pro </w:t>
            </w:r>
            <w:proofErr w:type="gramStart"/>
            <w:r w:rsidRPr="00345C6C">
              <w:rPr>
                <w:b w:val="0"/>
                <w:bCs w:val="0"/>
                <w:i/>
                <w:iCs/>
                <w:sz w:val="16"/>
                <w:szCs w:val="16"/>
              </w:rPr>
              <w:t>děti- stoly</w:t>
            </w:r>
            <w:proofErr w:type="gramEnd"/>
            <w:r w:rsidRPr="00345C6C">
              <w:rPr>
                <w:b w:val="0"/>
                <w:bCs w:val="0"/>
                <w:i/>
                <w:iCs/>
                <w:sz w:val="16"/>
                <w:szCs w:val="16"/>
              </w:rPr>
              <w:t>, židle aj.).</w:t>
            </w:r>
          </w:p>
          <w:p w14:paraId="68A6DB07"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 xml:space="preserve">Ve všech třídách MŠ jsou interaktivní tabule, využívány jsou i jiné multimediální a interaktivní pomůcky: </w:t>
            </w:r>
            <w:proofErr w:type="spellStart"/>
            <w:r w:rsidRPr="00345C6C">
              <w:rPr>
                <w:b w:val="0"/>
                <w:bCs w:val="0"/>
                <w:i/>
                <w:iCs/>
                <w:sz w:val="16"/>
                <w:szCs w:val="16"/>
              </w:rPr>
              <w:t>BeeBot</w:t>
            </w:r>
            <w:proofErr w:type="spellEnd"/>
            <w:r w:rsidRPr="00345C6C">
              <w:rPr>
                <w:b w:val="0"/>
                <w:bCs w:val="0"/>
                <w:i/>
                <w:iCs/>
                <w:sz w:val="16"/>
                <w:szCs w:val="16"/>
              </w:rPr>
              <w:t>, digitální mikroskopy, virtuální realita aj.</w:t>
            </w:r>
          </w:p>
          <w:p w14:paraId="642D778E"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Mateřskou školu obklopuje rozlehlá zahrada. Tu využívají všechny třídy v průběhu celého roku. Její součástí jsou nejen herní prvky, pískoviště, ale také smyslový chodník, výukové panely, vodní svět a v neposlední řadě bylinková zahrádka, o kterou rády děti pečují.</w:t>
            </w:r>
          </w:p>
          <w:p w14:paraId="3F505E86"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Velkou výhodou mateřské školy je její poloha ve výše položené části města. Proto zde bývá v období inverze lepší ovzduší než v níže položených částech. Z oken na severní straně je také krásný pohled na České středohoří. V blízkosti naší MŠ je také léčivý pramen, domov seniorů, základní škola. Všechna tato místa jsme zahrnuli do našeho ŠVP.</w:t>
            </w:r>
          </w:p>
          <w:p w14:paraId="3DCC5C90" w14:textId="77777777" w:rsidR="00345C6C" w:rsidRPr="00706AF5" w:rsidRDefault="00345C6C" w:rsidP="00345C6C">
            <w:pPr>
              <w:widowControl w:val="0"/>
              <w:spacing w:line="288" w:lineRule="auto"/>
              <w:jc w:val="both"/>
              <w:rPr>
                <w:b w:val="0"/>
                <w:bCs w:val="0"/>
                <w:i/>
                <w:iCs/>
                <w:sz w:val="16"/>
                <w:szCs w:val="16"/>
              </w:rPr>
            </w:pPr>
          </w:p>
        </w:tc>
      </w:tr>
      <w:tr w:rsidR="005D4B4B" w:rsidRPr="005F6A28" w14:paraId="31188122"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EC8461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Panenský Týnec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435ECB2" w14:textId="3668DD7C" w:rsidR="005D4B4B" w:rsidRPr="005F6A28" w:rsidRDefault="00FB7D6F"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92E524F"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345C6C" w:rsidRPr="005F6A28" w14:paraId="471DD2FD"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89AE318" w14:textId="77777777" w:rsidR="00345C6C" w:rsidRPr="00706AF5" w:rsidRDefault="00345C6C" w:rsidP="00345C6C">
            <w:pPr>
              <w:widowControl w:val="0"/>
              <w:spacing w:line="288" w:lineRule="auto"/>
              <w:jc w:val="both"/>
              <w:rPr>
                <w:b w:val="0"/>
                <w:bCs w:val="0"/>
                <w:i/>
                <w:iCs/>
                <w:sz w:val="16"/>
                <w:szCs w:val="16"/>
              </w:rPr>
            </w:pPr>
            <w:r w:rsidRPr="00706AF5">
              <w:rPr>
                <w:b w:val="0"/>
                <w:bCs w:val="0"/>
                <w:i/>
                <w:iCs/>
                <w:sz w:val="16"/>
                <w:szCs w:val="16"/>
              </w:rPr>
              <w:t xml:space="preserve">Budova mateřské školy se nachází na samotném okraji obce směrem k Žerotínu vedle budovy Základní školy Panenský Týnec. Okolí městyse je zemědělskou oblastí s krásnou přírodní scenérií. Budova je přízemní, zčásti podsklepená, má dvě třídy s rozsáhlým </w:t>
            </w:r>
            <w:r w:rsidRPr="00706AF5">
              <w:rPr>
                <w:b w:val="0"/>
                <w:bCs w:val="0"/>
                <w:i/>
                <w:iCs/>
                <w:sz w:val="16"/>
                <w:szCs w:val="16"/>
              </w:rPr>
              <w:lastRenderedPageBreak/>
              <w:t xml:space="preserve">příslušenstvím. Vchod do budovy je z jižní strany objektu. Celá budova je velice dobře prosvětlena velkými okny, </w:t>
            </w:r>
            <w:proofErr w:type="gramStart"/>
            <w:r w:rsidRPr="00706AF5">
              <w:rPr>
                <w:b w:val="0"/>
                <w:bCs w:val="0"/>
                <w:i/>
                <w:iCs/>
                <w:sz w:val="16"/>
                <w:szCs w:val="16"/>
              </w:rPr>
              <w:t>které</w:t>
            </w:r>
            <w:proofErr w:type="gramEnd"/>
            <w:r w:rsidRPr="00706AF5">
              <w:rPr>
                <w:b w:val="0"/>
                <w:bCs w:val="0"/>
                <w:i/>
                <w:iCs/>
                <w:sz w:val="16"/>
                <w:szCs w:val="16"/>
              </w:rPr>
              <w:t xml:space="preserve"> jsou navíc z boku doplněny dvěma terasami, přístupné z učeben. V zadní části budovy je zásobovací vchod do kuchyně. Pro všechny děti je k dispozici velká zahrada, s pískovišti, malými dětskými koutky a dřevěnými domečky.</w:t>
            </w:r>
          </w:p>
          <w:p w14:paraId="146D7B3F" w14:textId="198D43D5" w:rsidR="00345C6C" w:rsidRPr="00706AF5" w:rsidRDefault="00345C6C" w:rsidP="00345C6C">
            <w:pPr>
              <w:widowControl w:val="0"/>
              <w:spacing w:line="288" w:lineRule="auto"/>
              <w:jc w:val="both"/>
              <w:rPr>
                <w:b w:val="0"/>
                <w:bCs w:val="0"/>
                <w:i/>
                <w:iCs/>
                <w:sz w:val="16"/>
                <w:szCs w:val="16"/>
              </w:rPr>
            </w:pPr>
            <w:r w:rsidRPr="00706AF5">
              <w:rPr>
                <w:b w:val="0"/>
                <w:bCs w:val="0"/>
                <w:i/>
                <w:iCs/>
                <w:sz w:val="16"/>
                <w:szCs w:val="16"/>
              </w:rPr>
              <w:t>V teplých jarních a letních měsících navíc zahradu vybavujeme přenosným dětským nářadím jako jsou fotbalové branky, dětské stany, lavičky, klouzačka, či trampolína. Dopravní hřiště, kde si děti procvičují pravidla běžného provozu, máme vybavené dětskými koloběžkami a tříkolkami. Okolí mateřské školy poskytuje dětem dostatečný prostor pro pohybové aktivity venku. K těmto aktivitám využíváme školní hřiště i hřiště u nedaleké sokolovny. Příroda v okolí Panenského Týnce a Žerotína nabízí možnosti využití terénu pro delší vycházky, seznamování se s přírodními zvláštnostmi a získávání nových poznatků o okolní krajině a zemědělské činnosti.</w:t>
            </w:r>
          </w:p>
        </w:tc>
      </w:tr>
      <w:tr w:rsidR="005D4B4B" w:rsidRPr="005F6A28" w14:paraId="01F5BE89"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41EC66D"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lastRenderedPageBreak/>
              <w:t>Mateřská škola Peruc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BAF0B9A"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C27E7D5"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345C6C" w:rsidRPr="005F6A28" w14:paraId="7FCDD66A"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D617B8E" w14:textId="6B396ECC" w:rsidR="00345C6C" w:rsidRPr="005D661F" w:rsidRDefault="00345C6C" w:rsidP="005D661F">
            <w:pPr>
              <w:widowControl w:val="0"/>
              <w:spacing w:line="288" w:lineRule="auto"/>
              <w:jc w:val="both"/>
              <w:rPr>
                <w:rFonts w:cstheme="minorHAnsi"/>
                <w:bCs w:val="0"/>
                <w:i/>
                <w:iCs/>
                <w:color w:val="FFFFFF" w:themeColor="background1"/>
                <w:sz w:val="18"/>
                <w:szCs w:val="18"/>
              </w:rPr>
            </w:pPr>
            <w:r w:rsidRPr="00706AF5">
              <w:rPr>
                <w:b w:val="0"/>
                <w:bCs w:val="0"/>
                <w:i/>
                <w:iCs/>
                <w:sz w:val="16"/>
                <w:szCs w:val="16"/>
              </w:rPr>
              <w:t>MŠ disponuje 2 třídami, které jsou vybaveny pro pohybové činnosti různorodým náčiním, nářadím a pomůckami, které se soustavně obnovují a doplňují a které si mezi sebou třídy půjčují. Prostory tříd jsou ale omezeny, proto podle možnosti využíváme tělocvičnu Základní školy.</w:t>
            </w:r>
            <w:r w:rsidR="005D661F" w:rsidRPr="00706AF5">
              <w:rPr>
                <w:b w:val="0"/>
                <w:bCs w:val="0"/>
                <w:i/>
                <w:iCs/>
                <w:sz w:val="16"/>
                <w:szCs w:val="16"/>
              </w:rPr>
              <w:t xml:space="preserve"> MŠ disponuje školní zahradou, která je plně oplocena, vhodná pro sport i pro vzdělávání, poskytuje dětem rozmanitý terén, pískoviště, travnatou i tvrdou plochu, lavičky, stoly, klouzačky, houpačky, zahradní domek. K odpolednímu odpočinku dětem slouží prostory herny. Používáme lehátka a lehké, molitanové matrace. Každé dítě má přiděleno své označené lůžkoviny. Stravování dětí zajišťuje školní kuchyně mateřské školy, která se nachází v budově MŠ. Pokud je dítě přítomno v době podávání stravy, vždy se stravuje</w:t>
            </w:r>
            <w:r w:rsidR="005D661F" w:rsidRPr="005D661F">
              <w:rPr>
                <w:rFonts w:cstheme="minorHAnsi"/>
                <w:bCs w:val="0"/>
                <w:i/>
                <w:iCs/>
                <w:color w:val="FFFFFF" w:themeColor="background1"/>
                <w:sz w:val="18"/>
                <w:szCs w:val="18"/>
              </w:rPr>
              <w:t>.</w:t>
            </w:r>
          </w:p>
        </w:tc>
      </w:tr>
      <w:tr w:rsidR="005D4B4B" w:rsidRPr="005F6A28" w14:paraId="5C062069"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4B9B2D50"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Postoloprty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B2641F7"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C42DC30"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5D661F" w:rsidRPr="005F6A28" w14:paraId="0A567903"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A176EB0" w14:textId="20FAD9A0" w:rsidR="005D661F" w:rsidRPr="00706AF5" w:rsidRDefault="005D661F" w:rsidP="004B6FD2">
            <w:pPr>
              <w:widowControl w:val="0"/>
              <w:spacing w:line="288" w:lineRule="auto"/>
              <w:jc w:val="both"/>
              <w:rPr>
                <w:b w:val="0"/>
                <w:bCs w:val="0"/>
                <w:i/>
                <w:iCs/>
                <w:sz w:val="16"/>
                <w:szCs w:val="16"/>
              </w:rPr>
            </w:pPr>
            <w:r w:rsidRPr="00706AF5">
              <w:rPr>
                <w:b w:val="0"/>
                <w:bCs w:val="0"/>
                <w:i/>
                <w:iCs/>
                <w:sz w:val="16"/>
                <w:szCs w:val="16"/>
              </w:rPr>
              <w:t>Naše mateřská škola se nachází ve středu města, uprostřed panelového sídliště jako jediná v Postoloprtech. Mateřská škola je otevřena od roku 1970 a už od svého počátku byla čtyřtřídní. Z důvodu demografického vývoje se měnila na pětitřídní a trojtřídní. Se vznikem právní subjektivity a zrušením druhé MŠ ve městě je mateřskou školou čtyřtřídní</w:t>
            </w:r>
            <w:r w:rsidR="004B6FD2" w:rsidRPr="00706AF5">
              <w:rPr>
                <w:b w:val="0"/>
                <w:bCs w:val="0"/>
                <w:i/>
                <w:iCs/>
                <w:sz w:val="16"/>
                <w:szCs w:val="16"/>
              </w:rPr>
              <w:t xml:space="preserve"> – Včeličky, medvídci, krtečci, sovičky.</w:t>
            </w:r>
          </w:p>
          <w:p w14:paraId="08A3ADFD" w14:textId="7167C2E9" w:rsidR="005D661F" w:rsidRPr="00706AF5" w:rsidRDefault="005D661F" w:rsidP="004B6FD2">
            <w:pPr>
              <w:widowControl w:val="0"/>
              <w:spacing w:line="288" w:lineRule="auto"/>
              <w:jc w:val="both"/>
              <w:rPr>
                <w:b w:val="0"/>
                <w:bCs w:val="0"/>
                <w:i/>
                <w:iCs/>
                <w:sz w:val="16"/>
                <w:szCs w:val="16"/>
              </w:rPr>
            </w:pPr>
            <w:r w:rsidRPr="00706AF5">
              <w:rPr>
                <w:b w:val="0"/>
                <w:bCs w:val="0"/>
                <w:i/>
                <w:iCs/>
                <w:sz w:val="16"/>
                <w:szCs w:val="16"/>
              </w:rPr>
              <w:t>Budova MŠ je obklopena prostornou zahradou se dvěma pískovišti a několika herními prvky. V budoucnu bychom chtěli zahradu více ozelenit, upravit chodníky a vstupy do areálu mateřské školy a doplnit přední část zahrady o další herní sestavy.</w:t>
            </w:r>
            <w:r w:rsidR="004B6FD2" w:rsidRPr="00706AF5">
              <w:rPr>
                <w:b w:val="0"/>
                <w:bCs w:val="0"/>
                <w:i/>
                <w:iCs/>
                <w:sz w:val="16"/>
                <w:szCs w:val="16"/>
              </w:rPr>
              <w:t xml:space="preserve"> V naší kuchyni připravujeme jídla v souladu s Vyhláškou 107 z roku 2005 o školním stravování. Dodržujeme tzv. spotřební koš, ve kterém se přísně sledují normy daných surovin, z kterých se připravují jídla. Všeobecně můžeme s radostí konstatovat, že dětem jídlo z naší kuchyně chutná. Chodí si pro přídavky a když jim např. o rybách nebo špenátu poví paní učitelky zajímavosti, děti vše bez problému sní. A to je pro nás ta největší odměna.</w:t>
            </w:r>
          </w:p>
        </w:tc>
      </w:tr>
      <w:tr w:rsidR="005D4B4B" w:rsidRPr="005F6A28" w14:paraId="29965528"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2164976"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Ročov</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C0D3498"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3045DFC" w14:textId="4753C40D"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4B6FD2" w:rsidRPr="005F6A28" w14:paraId="6108E76E"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8B17076" w14:textId="77777777" w:rsidR="004B6FD2" w:rsidRPr="00706AF5" w:rsidRDefault="004B6FD2" w:rsidP="004B6FD2">
            <w:pPr>
              <w:widowControl w:val="0"/>
              <w:spacing w:line="288" w:lineRule="auto"/>
              <w:jc w:val="both"/>
              <w:rPr>
                <w:b w:val="0"/>
                <w:bCs w:val="0"/>
                <w:i/>
                <w:iCs/>
                <w:sz w:val="16"/>
                <w:szCs w:val="16"/>
              </w:rPr>
            </w:pPr>
            <w:r w:rsidRPr="00706AF5">
              <w:rPr>
                <w:b w:val="0"/>
                <w:bCs w:val="0"/>
                <w:i/>
                <w:iCs/>
                <w:sz w:val="16"/>
                <w:szCs w:val="16"/>
              </w:rPr>
              <w:t>V současné době jsme jednotřídní mateřskou školou, ve které se společně schází děti různého věku. Pokud je dítě alespoň částečně samostatné, můžeme ho přijmout ještě před dovršením třetího roku věku. Jedná se především o děti z Ročova, ale i z dalších obcí. V případě zájmu přijímáme i děti z Loun.</w:t>
            </w:r>
          </w:p>
          <w:p w14:paraId="0095A7C0" w14:textId="77777777" w:rsidR="004B6FD2" w:rsidRPr="00706AF5" w:rsidRDefault="004B6FD2" w:rsidP="004B6FD2">
            <w:pPr>
              <w:widowControl w:val="0"/>
              <w:spacing w:line="288" w:lineRule="auto"/>
              <w:jc w:val="both"/>
              <w:rPr>
                <w:b w:val="0"/>
                <w:bCs w:val="0"/>
                <w:i/>
                <w:iCs/>
                <w:sz w:val="16"/>
                <w:szCs w:val="16"/>
              </w:rPr>
            </w:pPr>
            <w:r w:rsidRPr="00706AF5">
              <w:rPr>
                <w:b w:val="0"/>
                <w:bCs w:val="0"/>
                <w:i/>
                <w:iCs/>
                <w:sz w:val="16"/>
                <w:szCs w:val="16"/>
              </w:rPr>
              <w:t>Vzhledem k tomu, že naši mateřskou školu navštěvuje menší počet dětí, můžeme se všem věnovat individuálně a tím adekvátně reagovat na jejich konkrétní potřeby. Jde nám o to, aby se zde všechny děti cítily dobře, měly tu svoje kamarády a samozřejmě i vlídný a láskyplný personál, který se jim po celou dobu intenzivně věnuje.</w:t>
            </w:r>
          </w:p>
          <w:p w14:paraId="677DD2B2" w14:textId="298ED1C6" w:rsidR="004B6FD2" w:rsidRPr="005F6A28" w:rsidRDefault="004B6FD2" w:rsidP="004B6FD2">
            <w:pPr>
              <w:widowControl w:val="0"/>
              <w:spacing w:line="288" w:lineRule="auto"/>
              <w:jc w:val="both"/>
              <w:rPr>
                <w:rFonts w:cstheme="minorHAnsi"/>
                <w:bCs w:val="0"/>
                <w:color w:val="000000" w:themeColor="text1"/>
                <w:sz w:val="18"/>
                <w:szCs w:val="18"/>
              </w:rPr>
            </w:pPr>
            <w:r w:rsidRPr="00706AF5">
              <w:rPr>
                <w:b w:val="0"/>
                <w:bCs w:val="0"/>
                <w:i/>
                <w:iCs/>
                <w:sz w:val="16"/>
                <w:szCs w:val="16"/>
              </w:rPr>
              <w:t>V suterénu budovy se nachází kuchyně a jídelna, kde se stravují nejenom děti a zaměstnanci mateřské školy, ale i děti z místní základní školy. V přízemí je pak třída s hernou, ložnice, ředitelna, sociální zařízení a jedna místnost, sloužící jako místní knihovna. Velkou výhodou je nově vybavená rozlehlá zahrada, kde mají děti dostatek prostoru ke sportovnímu i dalšímu vyžití.</w:t>
            </w:r>
          </w:p>
        </w:tc>
      </w:tr>
      <w:tr w:rsidR="005D4B4B" w:rsidRPr="005F6A28" w14:paraId="78A30961"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74D9EE3"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Slavětín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7D520E6"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2F052BE"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4B6FD2" w:rsidRPr="005F6A28" w14:paraId="6BCB3F9A"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3CEC717" w14:textId="77777777" w:rsidR="004B6FD2" w:rsidRPr="00706AF5" w:rsidRDefault="004B6FD2" w:rsidP="004B6FD2">
            <w:pPr>
              <w:widowControl w:val="0"/>
              <w:spacing w:line="288" w:lineRule="auto"/>
              <w:jc w:val="both"/>
              <w:rPr>
                <w:b w:val="0"/>
                <w:bCs w:val="0"/>
                <w:i/>
                <w:iCs/>
                <w:sz w:val="16"/>
                <w:szCs w:val="16"/>
              </w:rPr>
            </w:pPr>
            <w:r w:rsidRPr="00706AF5">
              <w:rPr>
                <w:b w:val="0"/>
                <w:bCs w:val="0"/>
                <w:i/>
                <w:iCs/>
                <w:sz w:val="16"/>
                <w:szCs w:val="16"/>
              </w:rPr>
              <w:t>Mateřská škola Slavětín sídlí v samostatné budově uprostřed vesnice s vlastní zahradou. Budova je jednopatrová s podkrovím, v přízemí je šatna dětí i zaměstnanců, jídelna a kuchyně s příslušenstvím. V patře je herna, třída a sociální zařízení pro děti, v podkroví je ložnice se sociálním zařízením. Budova je po celkové rekonstrukci, která proběhla postupně v letech 2009 až 2012. Zahrada je vybavena pískovištěm, skluzavkou, houpačkami, houpadly, altánem a lezeckou stěnou. Na zahradě je stůl s lavicemi pro děti a tabule, od roku 2019 je zahrada dovybavena přírodními prvky – bylinková zahrádka, hmatový chodník, hmyzí domeček, tabule, lavice kolem stromu a vrbový domeček. Kapacita školy</w:t>
            </w:r>
            <w:r w:rsidRPr="004B6FD2">
              <w:rPr>
                <w:rFonts w:cstheme="minorHAnsi"/>
                <w:bCs w:val="0"/>
                <w:i/>
                <w:iCs/>
                <w:color w:val="FFFFFF" w:themeColor="background1"/>
                <w:sz w:val="18"/>
                <w:szCs w:val="18"/>
              </w:rPr>
              <w:t xml:space="preserve"> </w:t>
            </w:r>
            <w:r w:rsidRPr="00706AF5">
              <w:rPr>
                <w:b w:val="0"/>
                <w:bCs w:val="0"/>
                <w:i/>
                <w:iCs/>
                <w:sz w:val="16"/>
                <w:szCs w:val="16"/>
              </w:rPr>
              <w:t>je 24 dětí. Technický a hygienický stav prostor MŠ odpovídá požadovaným normám.</w:t>
            </w:r>
          </w:p>
          <w:p w14:paraId="1E883E50" w14:textId="395625A4" w:rsidR="004B6FD2" w:rsidRPr="005F6A28" w:rsidRDefault="004B6FD2" w:rsidP="004B6FD2">
            <w:pPr>
              <w:widowControl w:val="0"/>
              <w:spacing w:line="288" w:lineRule="auto"/>
              <w:jc w:val="both"/>
              <w:rPr>
                <w:rFonts w:cstheme="minorHAnsi"/>
                <w:bCs w:val="0"/>
                <w:color w:val="000000" w:themeColor="text1"/>
                <w:sz w:val="18"/>
                <w:szCs w:val="18"/>
              </w:rPr>
            </w:pPr>
            <w:r w:rsidRPr="00706AF5">
              <w:rPr>
                <w:b w:val="0"/>
                <w:bCs w:val="0"/>
                <w:i/>
                <w:iCs/>
                <w:sz w:val="16"/>
                <w:szCs w:val="16"/>
              </w:rPr>
              <w:t>MŠ při plnění různých aktivit a při práci s dětmi celoročně spolupracuje s úřadem Městysu Slavětín, s rodiči, se ZŠ Černčice, se Sokolem a místním Sborem dobrovolných hasičů, dále s MŠ Veltěže a MŠ F</w:t>
            </w:r>
            <w:r w:rsidR="00706AF5">
              <w:rPr>
                <w:b w:val="0"/>
                <w:bCs w:val="0"/>
                <w:i/>
                <w:iCs/>
                <w:sz w:val="16"/>
                <w:szCs w:val="16"/>
              </w:rPr>
              <w:t>ü</w:t>
            </w:r>
            <w:r w:rsidRPr="00706AF5">
              <w:rPr>
                <w:b w:val="0"/>
                <w:bCs w:val="0"/>
                <w:i/>
                <w:iCs/>
                <w:sz w:val="16"/>
                <w:szCs w:val="16"/>
              </w:rPr>
              <w:t>gnerova Louny. Během roku připravuje MŠ pro děti různé akce, např. plavecký výcvik, návštěvy dětských představení Vrchlického divadla v Lounech, návštěva knihovny v Lounech, divadelní představení v MŠ, výlety, exkurze, vítání občánků, rozloučení se školáky a mnoho dalších. V blízkosti školy je dětské hřiště,</w:t>
            </w:r>
            <w:r w:rsidR="00706AF5">
              <w:rPr>
                <w:b w:val="0"/>
                <w:bCs w:val="0"/>
                <w:i/>
                <w:iCs/>
                <w:sz w:val="16"/>
                <w:szCs w:val="16"/>
              </w:rPr>
              <w:t xml:space="preserve"> </w:t>
            </w:r>
            <w:r w:rsidRPr="00706AF5">
              <w:rPr>
                <w:b w:val="0"/>
                <w:bCs w:val="0"/>
                <w:i/>
                <w:iCs/>
                <w:sz w:val="16"/>
                <w:szCs w:val="16"/>
              </w:rPr>
              <w:t>vybavené průlezkami, skluzavkami a houpačkami, které školka využívá.</w:t>
            </w:r>
          </w:p>
        </w:tc>
      </w:tr>
      <w:tr w:rsidR="005D4B4B" w:rsidRPr="005F6A28" w14:paraId="0F82A669"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1ABBD95"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Vrbno nad Lesy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494D3F8"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6DE1F8"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4B6FD2" w:rsidRPr="005F6A28" w14:paraId="3DC8300A"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6216BA8" w14:textId="77777777" w:rsidR="00377A0F" w:rsidRPr="00706AF5" w:rsidRDefault="00377A0F" w:rsidP="00377A0F">
            <w:pPr>
              <w:widowControl w:val="0"/>
              <w:spacing w:line="288" w:lineRule="auto"/>
              <w:jc w:val="both"/>
              <w:rPr>
                <w:b w:val="0"/>
                <w:bCs w:val="0"/>
                <w:i/>
                <w:iCs/>
                <w:sz w:val="16"/>
                <w:szCs w:val="16"/>
              </w:rPr>
            </w:pPr>
            <w:r w:rsidRPr="00706AF5">
              <w:rPr>
                <w:b w:val="0"/>
                <w:bCs w:val="0"/>
                <w:i/>
                <w:iCs/>
                <w:sz w:val="16"/>
                <w:szCs w:val="16"/>
              </w:rPr>
              <w:t>Mateřská škola Vrbno nad Lesy je jednotřídní a vzdělává děti od 2 do 7 let. Rodinné klima třídy odpovídá tomuto věkovému složení a naším cílem je nadále vytvářet takové prostředí a vztahy mezi dětmi i dospělými, aby byl pro děti každý den prožitý ve školce radostný, plný zážitků a nového poznávání o všem kolem nás. Náš školní vzdělávací program je zaměřen především na přírodu a udržování lidových tradic a zvyků v obci.</w:t>
            </w:r>
          </w:p>
          <w:p w14:paraId="456B3B21" w14:textId="7993C7CB" w:rsidR="004B6FD2" w:rsidRPr="00377A0F" w:rsidRDefault="00377A0F" w:rsidP="00377A0F">
            <w:pPr>
              <w:widowControl w:val="0"/>
              <w:spacing w:line="288" w:lineRule="auto"/>
              <w:jc w:val="both"/>
              <w:rPr>
                <w:rFonts w:cstheme="minorHAnsi"/>
                <w:bCs w:val="0"/>
                <w:i/>
                <w:iCs/>
                <w:color w:val="FFFFFF" w:themeColor="background1"/>
                <w:sz w:val="18"/>
                <w:szCs w:val="18"/>
              </w:rPr>
            </w:pPr>
            <w:r w:rsidRPr="00706AF5">
              <w:rPr>
                <w:b w:val="0"/>
                <w:bCs w:val="0"/>
                <w:i/>
                <w:iCs/>
                <w:sz w:val="16"/>
                <w:szCs w:val="16"/>
              </w:rPr>
              <w:lastRenderedPageBreak/>
              <w:t xml:space="preserve">Ve spolupráci se zřizovatelem stále vylepšujeme prostředí školky a školní zahrady včetně vybavení . V minulých letech se nám dařilo za tímto účelem získat sponzorské dary od místních podnikatelů a v současné době se daří zřizovateli získávat potřebné finance prostřednictvím projektů a dotací. Na Základní škole Peruc, kde máme k dispozici velkou či malou tělocvičnu a pokud je hezky i multifunkční venkovní hřiště, trávíme jednou týdně čas cvičením. Pokaždé je naše cvičení jiné, </w:t>
            </w:r>
            <w:proofErr w:type="gramStart"/>
            <w:r w:rsidRPr="00706AF5">
              <w:rPr>
                <w:b w:val="0"/>
                <w:bCs w:val="0"/>
                <w:i/>
                <w:iCs/>
                <w:sz w:val="16"/>
                <w:szCs w:val="16"/>
              </w:rPr>
              <w:t>záleží</w:t>
            </w:r>
            <w:proofErr w:type="gramEnd"/>
            <w:r w:rsidRPr="00706AF5">
              <w:rPr>
                <w:b w:val="0"/>
                <w:bCs w:val="0"/>
                <w:i/>
                <w:iCs/>
                <w:sz w:val="16"/>
                <w:szCs w:val="16"/>
              </w:rPr>
              <w:t xml:space="preserve"> co si pro nás paní ředitelka s paní učitelkou vymyslí. Někdy tančíme, cvičíme aerobic, dětskou jógu, stavíme velké překážkové dráhy nebo si zahrajeme fotbal. MŠ disponuje i svou jídelnou.</w:t>
            </w:r>
          </w:p>
        </w:tc>
      </w:tr>
      <w:tr w:rsidR="005D4B4B" w:rsidRPr="005F6A28" w14:paraId="73219175"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236D048"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lastRenderedPageBreak/>
              <w:t>Mateřská škola Veltěže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BE10E3C"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AA2A32"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243963" w:rsidRPr="005F6A28" w14:paraId="606E412C"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E92CA77" w14:textId="489204A5"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 xml:space="preserve">Jedná se o jednotřídní mateřskou školu s celkovou kapacitou 25 dětí. Celý kolektiv mateřské školy se snaží vytvářet dětem přátelské, podnětné, bezpečné a motivující prostředí, kde je dítě respektováno jako jedinečná osobnost. Dětem nabízíme klidné a rodinné prostředí se spoustou podnětů, zajímavých aktivit, které napomáhají k celistvému rozvoji dětí a které jsou dětem blízké a přirozené s ohledem na jejich prostředí ve kterém žijí a vyrůstají. MŠ disponuje interaktivní tabulí, venkovním hřištěm, jídelnou a realizuje zájmové kroužky: </w:t>
            </w:r>
            <w:proofErr w:type="spellStart"/>
            <w:r w:rsidRPr="00706AF5">
              <w:rPr>
                <w:b w:val="0"/>
                <w:bCs w:val="0"/>
                <w:i/>
                <w:iCs/>
                <w:sz w:val="16"/>
                <w:szCs w:val="16"/>
              </w:rPr>
              <w:t>joga</w:t>
            </w:r>
            <w:proofErr w:type="spellEnd"/>
            <w:r w:rsidRPr="00706AF5">
              <w:rPr>
                <w:b w:val="0"/>
                <w:bCs w:val="0"/>
                <w:i/>
                <w:iCs/>
                <w:sz w:val="16"/>
                <w:szCs w:val="16"/>
              </w:rPr>
              <w:t xml:space="preserve">, </w:t>
            </w:r>
            <w:proofErr w:type="spellStart"/>
            <w:r w:rsidRPr="00706AF5">
              <w:rPr>
                <w:b w:val="0"/>
                <w:bCs w:val="0"/>
                <w:i/>
                <w:iCs/>
                <w:sz w:val="16"/>
                <w:szCs w:val="16"/>
              </w:rPr>
              <w:t>logohrátky</w:t>
            </w:r>
            <w:proofErr w:type="spellEnd"/>
            <w:r w:rsidRPr="00706AF5">
              <w:rPr>
                <w:b w:val="0"/>
                <w:bCs w:val="0"/>
                <w:i/>
                <w:iCs/>
                <w:sz w:val="16"/>
                <w:szCs w:val="16"/>
              </w:rPr>
              <w:t>, relaxace ve stájích, malý kuchtík, plavání.</w:t>
            </w:r>
          </w:p>
        </w:tc>
      </w:tr>
      <w:tr w:rsidR="005D4B4B" w:rsidRPr="005F6A28" w14:paraId="50B47898"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9D638C7" w14:textId="77777777" w:rsidR="005D4B4B" w:rsidRPr="00243963" w:rsidRDefault="005D4B4B" w:rsidP="005F6A28">
            <w:pPr>
              <w:widowControl w:val="0"/>
              <w:spacing w:line="288" w:lineRule="auto"/>
              <w:rPr>
                <w:rFonts w:cstheme="minorHAnsi"/>
                <w:bCs w:val="0"/>
                <w:color w:val="FFFFFF" w:themeColor="background1"/>
                <w:sz w:val="18"/>
                <w:szCs w:val="18"/>
              </w:rPr>
            </w:pPr>
            <w:r w:rsidRPr="00243963">
              <w:rPr>
                <w:rFonts w:cstheme="minorHAnsi"/>
                <w:bCs w:val="0"/>
                <w:color w:val="FFFFFF" w:themeColor="background1"/>
                <w:sz w:val="18"/>
                <w:szCs w:val="18"/>
              </w:rPr>
              <w:t>Mateřská škola speciální Louny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A4D0D1F" w14:textId="77777777" w:rsidR="005D4B4B" w:rsidRPr="00243963"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243963">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8B98874"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243963" w:rsidRPr="005F6A28" w14:paraId="17B73212"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F24D401" w14:textId="77777777"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MŠS je příspěvkovou organizací Města Louny. Od roku 1994 s právní subjektivitou. Dříve sídlila škola ve vile, v ulici Smetanova. Od září 1997 sídlí v nynější budově, v ulici Školní, dříve psáno ulice V Domcích. Během let došlo i k několika změnám názvu zařízení.</w:t>
            </w:r>
          </w:p>
          <w:p w14:paraId="4AF24CC1" w14:textId="3CA58CAF"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 xml:space="preserve">Škola je panelového typu z roku 1984, nachází se v sídlišti Nad Tratí. Původní účel budovy byl rehabilitační jesle a MŠ. Budova je dvoupodlažní, čtyři třídy spojené hospodářskou částí, kolem budovy je zahrada se zelení a hracími prvky. K přízemním třídám náleží venkovní terasy s dřevěnými altány. Škola se průběžně opravuje, upravuje a vylepšuje. V části hospodářské vznikly nové pracovny pro děti. Kapacita zařízení je 56 dětí. Děti jsou rozděleny do čtyř tříd, zpravidla podle věku, s přihlédnutím k druhu a stupni postižení. Přijímáme děti ve věku zpravidla od 3 do 7 let. Děti přijímá ředitelka školy na základě odborného doporučení pro speciální péči (pediatr a </w:t>
            </w:r>
            <w:proofErr w:type="gramStart"/>
            <w:r w:rsidRPr="00706AF5">
              <w:rPr>
                <w:b w:val="0"/>
                <w:bCs w:val="0"/>
                <w:i/>
                <w:iCs/>
                <w:sz w:val="16"/>
                <w:szCs w:val="16"/>
              </w:rPr>
              <w:t>SPC - speciální</w:t>
            </w:r>
            <w:proofErr w:type="gramEnd"/>
            <w:r w:rsidRPr="00706AF5">
              <w:rPr>
                <w:b w:val="0"/>
                <w:bCs w:val="0"/>
                <w:i/>
                <w:iCs/>
                <w:sz w:val="16"/>
                <w:szCs w:val="16"/>
              </w:rPr>
              <w:t xml:space="preserve"> pedagogické centrum nebo </w:t>
            </w:r>
            <w:proofErr w:type="gramStart"/>
            <w:r w:rsidRPr="00706AF5">
              <w:rPr>
                <w:b w:val="0"/>
                <w:bCs w:val="0"/>
                <w:i/>
                <w:iCs/>
                <w:sz w:val="16"/>
                <w:szCs w:val="16"/>
              </w:rPr>
              <w:t>PPP - pedagogicko</w:t>
            </w:r>
            <w:proofErr w:type="gramEnd"/>
            <w:r w:rsidRPr="00706AF5">
              <w:rPr>
                <w:b w:val="0"/>
                <w:bCs w:val="0"/>
                <w:i/>
                <w:iCs/>
                <w:sz w:val="16"/>
                <w:szCs w:val="16"/>
              </w:rPr>
              <w:t>-psychologická poradna) a písemné žádosti rodičů v den zápisu do MŠS vyhlašovaným ředitelkou školy, popř. po individuální konzultaci s ředitelkou během školního roku. Přijímáme děti, které mají problémy v oblasti řečové, sluchové, zrakové, děti s mentálním, tělesným postižením, děti s vývojovými poruchami, děti postižené souběžně více vadami a děti s autismem. Individuální přístup k dětem je pro nás samozřejmostí.</w:t>
            </w:r>
          </w:p>
          <w:p w14:paraId="3A852D4C" w14:textId="27408069"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 xml:space="preserve">Obsahem vzdělávání jsou jednotlivé integrované bloky, které se navzájem prolínají, jsou společné pro všechny třídy MŠS. </w:t>
            </w:r>
            <w:proofErr w:type="spellStart"/>
            <w:r w:rsidRPr="00706AF5">
              <w:rPr>
                <w:b w:val="0"/>
                <w:bCs w:val="0"/>
                <w:i/>
                <w:iCs/>
                <w:sz w:val="16"/>
                <w:szCs w:val="16"/>
              </w:rPr>
              <w:t>Tématické</w:t>
            </w:r>
            <w:proofErr w:type="spellEnd"/>
            <w:r w:rsidRPr="00706AF5">
              <w:rPr>
                <w:b w:val="0"/>
                <w:bCs w:val="0"/>
                <w:i/>
                <w:iCs/>
                <w:sz w:val="16"/>
                <w:szCs w:val="16"/>
              </w:rPr>
              <w:t xml:space="preserve"> celky a konkrétní tematické bloky jsou zpracovávány z hlediska časovosti a náplně různě v jednotlivých třídách. Vycházejí ze složení třídy, postižení dětí, potřeb, možností a schopností dětí. Všemi bloky prolíná výchova ke zdraví dětí předškolního věku – fyzická i psychická pohoda, po celou dobu pobytu dětí v zařízení. Tematické celky jsou obsahem Třídních vzdělávacích programů. Denní program je pružný, vždy přizpůsoben potřebám dětí, aktuálnímu počtu dětí, tématu </w:t>
            </w:r>
            <w:proofErr w:type="gramStart"/>
            <w:r w:rsidRPr="00706AF5">
              <w:rPr>
                <w:b w:val="0"/>
                <w:bCs w:val="0"/>
                <w:i/>
                <w:iCs/>
                <w:sz w:val="16"/>
                <w:szCs w:val="16"/>
              </w:rPr>
              <w:t>výchovně- vzdělávacího</w:t>
            </w:r>
            <w:proofErr w:type="gramEnd"/>
            <w:r w:rsidRPr="00706AF5">
              <w:rPr>
                <w:b w:val="0"/>
                <w:bCs w:val="0"/>
                <w:i/>
                <w:iCs/>
                <w:sz w:val="16"/>
                <w:szCs w:val="16"/>
              </w:rPr>
              <w:t xml:space="preserve"> bloku, mimořádným akcím a situacím, stavu počasí atd. Spontánní a řízené činnosti prolínají celý den. Výhodou jsou počty dětí a počty </w:t>
            </w:r>
            <w:proofErr w:type="spellStart"/>
            <w:r w:rsidRPr="00706AF5">
              <w:rPr>
                <w:b w:val="0"/>
                <w:bCs w:val="0"/>
                <w:i/>
                <w:iCs/>
                <w:sz w:val="16"/>
                <w:szCs w:val="16"/>
              </w:rPr>
              <w:t>zaměstnancu</w:t>
            </w:r>
            <w:proofErr w:type="spellEnd"/>
            <w:r w:rsidRPr="00706AF5">
              <w:rPr>
                <w:b w:val="0"/>
                <w:bCs w:val="0"/>
                <w:i/>
                <w:iCs/>
                <w:sz w:val="16"/>
                <w:szCs w:val="16"/>
              </w:rPr>
              <w:t xml:space="preserve"> ve třídách. Po celý den je dodržován pitný režim, děti mají pití stále k dispozici ve třídách. Dbáme na zdravou a pestrou výživu.</w:t>
            </w:r>
          </w:p>
          <w:p w14:paraId="5F353821" w14:textId="40E943F4" w:rsidR="00243963" w:rsidRPr="00706AF5" w:rsidRDefault="00243963" w:rsidP="00243963">
            <w:pPr>
              <w:widowControl w:val="0"/>
              <w:spacing w:line="288" w:lineRule="auto"/>
              <w:jc w:val="both"/>
              <w:rPr>
                <w:b w:val="0"/>
                <w:bCs w:val="0"/>
                <w:i/>
                <w:iCs/>
                <w:sz w:val="16"/>
                <w:szCs w:val="16"/>
              </w:rPr>
            </w:pPr>
          </w:p>
        </w:tc>
      </w:tr>
      <w:tr w:rsidR="005D4B4B" w:rsidRPr="005F6A28" w14:paraId="2D54C58D"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68350BC"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Soukromá MŠ Mateřinka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6BD1D41"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E110F8"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243963" w:rsidRPr="005F6A28" w14:paraId="4C4A1123"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64FCA78" w14:textId="77777777"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Mateřská škola se nachází v krásném a klidném prostředí rozsáhlého parku, stranou od hlavní komunikace. Školka má krásnou prostornou zahradu, kde jsou dvě pískoviště (na slunci i ve stínu), průlezky, velká skluzavka ve svahu a nově vysazené, dětmi velmi oblíbené, iglú z vrbiček. Travnatá část zahrady se využívá pro sportování a míčové hry.</w:t>
            </w:r>
          </w:p>
          <w:p w14:paraId="3AB6A602" w14:textId="77777777"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Mateřská škola obsahuje celkem 3 třídy s celkovou kapacitou 71 dětí. Každá třída je vybavena novým nábytkem, hracími koutky a hračkami, které splňují všechny požadavky pro předškolní věk dětí. Děti se svými výtvory podílejí na výzdobě prostředí, dětské práce jsou přístupné rodičům i veřejnosti.</w:t>
            </w:r>
          </w:p>
          <w:p w14:paraId="2E1F14E0" w14:textId="77777777"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Okolí mateřské školy využíváme ke vzdělávacím činnostem dětí – starají se o květiny, pomáhají při hrabání listí, udržují čistotu a pořádek na pískovišti i v hračkách.</w:t>
            </w:r>
          </w:p>
          <w:p w14:paraId="52240E6B" w14:textId="2F403D1B" w:rsidR="00243963" w:rsidRPr="00243963" w:rsidRDefault="00243963" w:rsidP="00243963">
            <w:pPr>
              <w:widowControl w:val="0"/>
              <w:spacing w:line="288" w:lineRule="auto"/>
              <w:jc w:val="both"/>
              <w:rPr>
                <w:b w:val="0"/>
                <w:bCs w:val="0"/>
                <w:i/>
                <w:iCs/>
              </w:rPr>
            </w:pPr>
            <w:r w:rsidRPr="00706AF5">
              <w:rPr>
                <w:b w:val="0"/>
                <w:bCs w:val="0"/>
                <w:i/>
                <w:iCs/>
                <w:sz w:val="16"/>
                <w:szCs w:val="16"/>
              </w:rPr>
              <w:t>Z Mateřinky není daleko do středu města, kde děti poznávají historické i moderní budovy, navštěvují divadlo, knihovnu a jiné zajímavé budovy. V okolí řeky poznávají přírodu.</w:t>
            </w:r>
            <w:r w:rsidR="00DF3AA4" w:rsidRPr="00706AF5">
              <w:rPr>
                <w:b w:val="0"/>
                <w:bCs w:val="0"/>
                <w:i/>
                <w:iCs/>
                <w:sz w:val="16"/>
                <w:szCs w:val="16"/>
              </w:rPr>
              <w:t xml:space="preserve"> MŠ disponuje školní jídelnou Při sestavování se postupuje podle závazných pravidel nutričního doporučení. Důraz je kladen na pestrost jídel, dostatek ovoce a čerstvé zeleniny. Dodržujeme spotřební koš, který sleduje doporučené množství mléka a mléčných výrobků, masa, ryb, ovoce a zeleniny, cukru, tuků, luštěnin a brambor.</w:t>
            </w:r>
          </w:p>
        </w:tc>
      </w:tr>
      <w:tr w:rsidR="005D4B4B" w:rsidRPr="005F6A28" w14:paraId="45A09C63"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82B6FF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Cítoliby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57323FC"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D9FBE1"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E4682D" w:rsidRPr="005F6A28" w14:paraId="4DE17871"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DF79ADF" w14:textId="77777777" w:rsidR="00E4682D" w:rsidRPr="00706AF5" w:rsidRDefault="00E4682D" w:rsidP="00706AF5">
            <w:pPr>
              <w:widowControl w:val="0"/>
              <w:spacing w:line="288" w:lineRule="auto"/>
              <w:jc w:val="both"/>
              <w:rPr>
                <w:b w:val="0"/>
                <w:bCs w:val="0"/>
                <w:i/>
                <w:iCs/>
                <w:sz w:val="16"/>
                <w:szCs w:val="16"/>
              </w:rPr>
            </w:pPr>
            <w:r w:rsidRPr="00E4682D">
              <w:rPr>
                <w:b w:val="0"/>
                <w:bCs w:val="0"/>
                <w:i/>
                <w:iCs/>
                <w:sz w:val="16"/>
                <w:szCs w:val="16"/>
              </w:rPr>
              <w:t>Budova mateřské školy byla postavena v roce 1971 jako dvoutřídní škola s kapacitou 60 dětí. Od 1. 3. 2013 byla kapacita upravena na počet 63 dětí a tento údaj byl zapsán do rejstříku</w:t>
            </w:r>
            <w:r w:rsidRPr="00706AF5">
              <w:rPr>
                <w:b w:val="0"/>
                <w:bCs w:val="0"/>
                <w:i/>
                <w:iCs/>
                <w:sz w:val="16"/>
                <w:szCs w:val="16"/>
              </w:rPr>
              <w:t xml:space="preserve"> </w:t>
            </w:r>
            <w:proofErr w:type="spellStart"/>
            <w:r w:rsidRPr="00E4682D">
              <w:rPr>
                <w:b w:val="0"/>
                <w:bCs w:val="0"/>
                <w:i/>
                <w:iCs/>
                <w:sz w:val="16"/>
                <w:szCs w:val="16"/>
              </w:rPr>
              <w:t>školy.Budova</w:t>
            </w:r>
            <w:proofErr w:type="spellEnd"/>
            <w:r w:rsidRPr="00E4682D">
              <w:rPr>
                <w:b w:val="0"/>
                <w:bCs w:val="0"/>
                <w:i/>
                <w:iCs/>
                <w:sz w:val="16"/>
                <w:szCs w:val="16"/>
              </w:rPr>
              <w:t xml:space="preserve"> školy se nachází v okrajové části Městyse Cítoliby, kde nevedou žádné pozemní komunikace s pravidelným silničním provozem. V blízkosti jsou pouze dva panelové obytné domy a v pozadí místní fotbalové hřiště. V těsné blízkosti sousedí se zahradami rodinných domů a poli. Prostředí lze charakterizovat jako velmi klidné, tiché. Dopravně je velmi dobře dostupná, pozitivem je blízká vzdálenost od Loun a četnost autobusových spojů od časných ranních hodin. Tohoto pozitiva lze využít při úpravě provozního řádu MŠ dle požadavků rodičů dojíždějících dětí do MŠ. Budova prošla v průběhu roků 2012 a 2013 rozsáhlou rekonstrukcí zaměřenou na vnitřní úpravy učeben, sociálního zařízení a jídelny pro děti. Modernizována byla kuchyně školního </w:t>
            </w:r>
            <w:r w:rsidRPr="00E4682D">
              <w:rPr>
                <w:b w:val="0"/>
                <w:bCs w:val="0"/>
                <w:i/>
                <w:iCs/>
                <w:sz w:val="16"/>
                <w:szCs w:val="16"/>
              </w:rPr>
              <w:lastRenderedPageBreak/>
              <w:t>stravování. Nově byl pořízen veškerý školní nábytek, do plastových oken byly zasazeny ochranné žaluzie. K odpočinku a relaxaci slouží nová lehátka a nové lůžkoviny. Budova je zateplena a opatřena novou barevnou fasádou. Bezpečnost budovy je jištěna zabezpečovacím zařízením, vstup osob do budovy řídí pověřený pracovník. Vytápění budovy MŠ bylo změněno na plynové. Teplotu v učebnách lze regulovat v souladu s hygienickými požadavky. Obec Cítoliby má bohatou historickou a kulturní minulost, je rodištěm mnoha významných osobností, nachází se zde unikátní historické památky. Inspiraci pro obsahové zaměření školního vzdělávacího programu lze čerpat právě z těchto přirozených podmínek obce. Budova školy se nachází v blízkosti místní bažantnice, která prochází obnovou. Tento prostor je vhodný pro školní vycházky spojené s nejrůznějším pozorováním a plněním přírodovědných a ekologických aktivit. Součástí areálu školy je rozlehlá školní zahrada s bohatou zelení, velkým dřevěným altánem, kterého lze využívat jako učebnu v přírodě. Asfaltová plocha kolem budovy je využívána k dopravní výchově dětí.</w:t>
            </w:r>
          </w:p>
          <w:p w14:paraId="7BA00CE0" w14:textId="742797CD" w:rsidR="00E4682D" w:rsidRPr="00E4682D" w:rsidRDefault="00E4682D" w:rsidP="00706AF5">
            <w:pPr>
              <w:widowControl w:val="0"/>
              <w:spacing w:line="288" w:lineRule="auto"/>
              <w:jc w:val="both"/>
              <w:rPr>
                <w:b w:val="0"/>
                <w:bCs w:val="0"/>
                <w:i/>
                <w:iCs/>
                <w:sz w:val="16"/>
                <w:szCs w:val="16"/>
              </w:rPr>
            </w:pPr>
            <w:r w:rsidRPr="00E4682D">
              <w:rPr>
                <w:b w:val="0"/>
                <w:bCs w:val="0"/>
                <w:i/>
                <w:iCs/>
                <w:sz w:val="16"/>
                <w:szCs w:val="16"/>
              </w:rPr>
              <w:t>Rozčlenění zahrady</w:t>
            </w:r>
          </w:p>
          <w:p w14:paraId="77AA9979" w14:textId="651B11C4" w:rsidR="00706AF5" w:rsidRPr="006F1C95" w:rsidRDefault="00E4682D" w:rsidP="000B26FC">
            <w:pPr>
              <w:pStyle w:val="Odstavecseseznamem"/>
              <w:widowControl w:val="0"/>
              <w:numPr>
                <w:ilvl w:val="0"/>
                <w:numId w:val="102"/>
              </w:numPr>
              <w:spacing w:line="288" w:lineRule="auto"/>
              <w:jc w:val="both"/>
              <w:rPr>
                <w:b w:val="0"/>
                <w:bCs w:val="0"/>
                <w:i/>
                <w:iCs/>
                <w:sz w:val="16"/>
                <w:szCs w:val="16"/>
              </w:rPr>
            </w:pPr>
            <w:r w:rsidRPr="006F1C95">
              <w:rPr>
                <w:b w:val="0"/>
                <w:bCs w:val="0"/>
                <w:i/>
                <w:iCs/>
                <w:sz w:val="16"/>
                <w:szCs w:val="16"/>
              </w:rPr>
              <w:t>Užitková zeleninová zahrádka pro praktické činnosti dětí</w:t>
            </w:r>
          </w:p>
          <w:p w14:paraId="246F4E76" w14:textId="77777777" w:rsidR="00706AF5" w:rsidRPr="006F1C95" w:rsidRDefault="00E4682D" w:rsidP="000B26FC">
            <w:pPr>
              <w:pStyle w:val="Odstavecseseznamem"/>
              <w:widowControl w:val="0"/>
              <w:numPr>
                <w:ilvl w:val="0"/>
                <w:numId w:val="101"/>
              </w:numPr>
              <w:spacing w:line="288" w:lineRule="auto"/>
              <w:jc w:val="both"/>
              <w:rPr>
                <w:b w:val="0"/>
                <w:bCs w:val="0"/>
                <w:i/>
                <w:iCs/>
                <w:sz w:val="16"/>
                <w:szCs w:val="16"/>
              </w:rPr>
            </w:pPr>
            <w:r w:rsidRPr="006F1C95">
              <w:rPr>
                <w:b w:val="0"/>
                <w:bCs w:val="0"/>
                <w:i/>
                <w:iCs/>
                <w:sz w:val="16"/>
                <w:szCs w:val="16"/>
              </w:rPr>
              <w:t>Herní plocha ke spontánním činnostem dětí je vybavena odpovídajícími zahradními prvky a doplňky (dvě pískoviště, skluzavky, dětské zahradní domky s lavičkami, houpačky, ohniště s lavičkami)</w:t>
            </w:r>
          </w:p>
          <w:p w14:paraId="703AE3D1" w14:textId="77777777" w:rsidR="00706AF5" w:rsidRPr="006F1C95" w:rsidRDefault="00E4682D" w:rsidP="000B26FC">
            <w:pPr>
              <w:pStyle w:val="Odstavecseseznamem"/>
              <w:widowControl w:val="0"/>
              <w:numPr>
                <w:ilvl w:val="0"/>
                <w:numId w:val="101"/>
              </w:numPr>
              <w:spacing w:line="288" w:lineRule="auto"/>
              <w:jc w:val="both"/>
              <w:rPr>
                <w:b w:val="0"/>
                <w:bCs w:val="0"/>
                <w:i/>
                <w:iCs/>
                <w:sz w:val="16"/>
                <w:szCs w:val="16"/>
              </w:rPr>
            </w:pPr>
            <w:r w:rsidRPr="006F1C95">
              <w:rPr>
                <w:b w:val="0"/>
                <w:bCs w:val="0"/>
                <w:i/>
                <w:iCs/>
                <w:sz w:val="16"/>
                <w:szCs w:val="16"/>
              </w:rPr>
              <w:t>Velký zahradní altán s možností využití jako další učebna venku v letních měsících</w:t>
            </w:r>
          </w:p>
          <w:p w14:paraId="2D643507" w14:textId="77777777" w:rsidR="00706AF5" w:rsidRPr="006F1C95" w:rsidRDefault="00E4682D" w:rsidP="000B26FC">
            <w:pPr>
              <w:pStyle w:val="Odstavecseseznamem"/>
              <w:widowControl w:val="0"/>
              <w:numPr>
                <w:ilvl w:val="0"/>
                <w:numId w:val="101"/>
              </w:numPr>
              <w:spacing w:line="288" w:lineRule="auto"/>
              <w:jc w:val="both"/>
              <w:rPr>
                <w:b w:val="0"/>
                <w:bCs w:val="0"/>
                <w:i/>
                <w:iCs/>
                <w:sz w:val="16"/>
                <w:szCs w:val="16"/>
              </w:rPr>
            </w:pPr>
            <w:r w:rsidRPr="006F1C95">
              <w:rPr>
                <w:b w:val="0"/>
                <w:bCs w:val="0"/>
                <w:i/>
                <w:iCs/>
                <w:sz w:val="16"/>
                <w:szCs w:val="16"/>
              </w:rPr>
              <w:t>Zelenou kulisu kolem oplocení tvoří stezka se zvířaty a ukázkami nejrůznější zeleně, jezírko s vodní vegetací, vše lze vhodně využít při vzdělávacích činnostech a aktivitách školy</w:t>
            </w:r>
          </w:p>
          <w:p w14:paraId="5C591B07" w14:textId="77777777" w:rsidR="00706AF5" w:rsidRPr="006F1C95" w:rsidRDefault="00E4682D" w:rsidP="000B26FC">
            <w:pPr>
              <w:pStyle w:val="Odstavecseseznamem"/>
              <w:widowControl w:val="0"/>
              <w:numPr>
                <w:ilvl w:val="0"/>
                <w:numId w:val="101"/>
              </w:numPr>
              <w:spacing w:line="288" w:lineRule="auto"/>
              <w:jc w:val="both"/>
              <w:rPr>
                <w:b w:val="0"/>
                <w:bCs w:val="0"/>
                <w:i/>
                <w:iCs/>
                <w:sz w:val="16"/>
                <w:szCs w:val="16"/>
              </w:rPr>
            </w:pPr>
            <w:r w:rsidRPr="006F1C95">
              <w:rPr>
                <w:b w:val="0"/>
                <w:bCs w:val="0"/>
                <w:i/>
                <w:iCs/>
                <w:sz w:val="16"/>
                <w:szCs w:val="16"/>
              </w:rPr>
              <w:t>Asfaltová plocha kolem školy vhodná k využití praktických činností z dopravní výchovy</w:t>
            </w:r>
          </w:p>
          <w:p w14:paraId="7EF1D8F6" w14:textId="77777777" w:rsidR="00706AF5" w:rsidRPr="006F1C95" w:rsidRDefault="00E4682D" w:rsidP="00706AF5">
            <w:pPr>
              <w:widowControl w:val="0"/>
              <w:spacing w:line="288" w:lineRule="auto"/>
              <w:jc w:val="both"/>
              <w:rPr>
                <w:b w:val="0"/>
                <w:bCs w:val="0"/>
                <w:i/>
                <w:iCs/>
                <w:sz w:val="16"/>
                <w:szCs w:val="16"/>
              </w:rPr>
            </w:pPr>
            <w:r w:rsidRPr="00E4682D">
              <w:rPr>
                <w:b w:val="0"/>
                <w:bCs w:val="0"/>
                <w:i/>
                <w:iCs/>
                <w:sz w:val="16"/>
                <w:szCs w:val="16"/>
              </w:rPr>
              <w:t>Součásti mateřské školy</w:t>
            </w:r>
          </w:p>
          <w:p w14:paraId="40482AC6" w14:textId="7B949158" w:rsidR="00706AF5" w:rsidRPr="006F1C95" w:rsidRDefault="00E4682D" w:rsidP="000B26FC">
            <w:pPr>
              <w:pStyle w:val="Odstavecseseznamem"/>
              <w:widowControl w:val="0"/>
              <w:numPr>
                <w:ilvl w:val="0"/>
                <w:numId w:val="103"/>
              </w:numPr>
              <w:spacing w:line="288" w:lineRule="auto"/>
              <w:jc w:val="both"/>
              <w:rPr>
                <w:b w:val="0"/>
                <w:bCs w:val="0"/>
                <w:i/>
                <w:iCs/>
                <w:sz w:val="16"/>
                <w:szCs w:val="16"/>
              </w:rPr>
            </w:pPr>
            <w:r w:rsidRPr="006F1C95">
              <w:rPr>
                <w:b w:val="0"/>
                <w:bCs w:val="0"/>
                <w:i/>
                <w:iCs/>
                <w:sz w:val="16"/>
                <w:szCs w:val="16"/>
              </w:rPr>
              <w:t>Školní kuchyně, jídelna</w:t>
            </w:r>
          </w:p>
          <w:p w14:paraId="12687F1F" w14:textId="2D99197A" w:rsidR="00E4682D" w:rsidRPr="00706AF5" w:rsidRDefault="00E4682D" w:rsidP="000B26FC">
            <w:pPr>
              <w:pStyle w:val="Odstavecseseznamem"/>
              <w:widowControl w:val="0"/>
              <w:numPr>
                <w:ilvl w:val="0"/>
                <w:numId w:val="103"/>
              </w:numPr>
              <w:spacing w:line="288" w:lineRule="auto"/>
              <w:jc w:val="both"/>
              <w:rPr>
                <w:i/>
                <w:iCs/>
                <w:sz w:val="16"/>
                <w:szCs w:val="16"/>
              </w:rPr>
            </w:pPr>
            <w:r w:rsidRPr="006F1C95">
              <w:rPr>
                <w:b w:val="0"/>
                <w:bCs w:val="0"/>
                <w:i/>
                <w:iCs/>
                <w:sz w:val="16"/>
                <w:szCs w:val="16"/>
              </w:rPr>
              <w:t>Zdravotní středisko se samostatným přístupem</w:t>
            </w:r>
          </w:p>
        </w:tc>
      </w:tr>
      <w:tr w:rsidR="005D4B4B" w:rsidRPr="005F6A28" w14:paraId="38DEA13C"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D9C5DE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lastRenderedPageBreak/>
              <w:t xml:space="preserve">Mateřská škola Černčice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2CB475A"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92C0592"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3F38B8" w:rsidRPr="005F6A28" w14:paraId="55D3B8E7"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EB0938F" w14:textId="77777777" w:rsidR="00BB35E9" w:rsidRPr="00BB35E9" w:rsidRDefault="00BB35E9" w:rsidP="00BB35E9">
            <w:pPr>
              <w:widowControl w:val="0"/>
              <w:spacing w:line="288" w:lineRule="auto"/>
              <w:jc w:val="both"/>
              <w:rPr>
                <w:b w:val="0"/>
                <w:bCs w:val="0"/>
                <w:i/>
                <w:iCs/>
                <w:sz w:val="16"/>
                <w:szCs w:val="16"/>
              </w:rPr>
            </w:pPr>
            <w:r w:rsidRPr="00BB35E9">
              <w:rPr>
                <w:b w:val="0"/>
                <w:bCs w:val="0"/>
                <w:i/>
                <w:iCs/>
                <w:sz w:val="16"/>
                <w:szCs w:val="16"/>
              </w:rPr>
              <w:t>Mateřská škola Černčice je nedílnou součástí základní školy a je s učebním pavilonem propojena spojovací chodbou. Uspořádání místností a tříd poskytuje dostatečné zázemí pro veškeré řízené činnosti, didaktické a pohybové hry. Venkovní vybavení je uzpůsobeno pro děti mateřské školy a k dispozici je také multifunkční sportovní hřiště.</w:t>
            </w:r>
          </w:p>
          <w:p w14:paraId="5719D9DF" w14:textId="77777777" w:rsidR="00BB35E9" w:rsidRPr="00BB35E9" w:rsidRDefault="00BB35E9" w:rsidP="00BB35E9">
            <w:pPr>
              <w:widowControl w:val="0"/>
              <w:spacing w:line="288" w:lineRule="auto"/>
              <w:jc w:val="both"/>
              <w:rPr>
                <w:b w:val="0"/>
                <w:bCs w:val="0"/>
                <w:i/>
                <w:iCs/>
                <w:sz w:val="16"/>
                <w:szCs w:val="16"/>
              </w:rPr>
            </w:pPr>
            <w:r w:rsidRPr="00BB35E9">
              <w:rPr>
                <w:b w:val="0"/>
                <w:bCs w:val="0"/>
                <w:i/>
                <w:iCs/>
                <w:sz w:val="16"/>
                <w:szCs w:val="16"/>
              </w:rPr>
              <w:t xml:space="preserve">Mateřská škola vytváří bezpečné a pozitivní prostředí a vzdělává a vychovává děti podle jejich individuálních možností podle ŠVP „Barevný svět“ v souladu s rámcově vzdělávacím programem pro předškolní výchovu. Klade důraz na logopedickou péči, podporuje děti v touze a radosti poznání okolního světa, vštěpuje dětem samostatnost, vzájemnou úctu a respekt. Pozornost zaměřujeme samozřejmě na předčtenářské a předmatematické gramotnosti, </w:t>
            </w:r>
            <w:proofErr w:type="gramStart"/>
            <w:r w:rsidRPr="00BB35E9">
              <w:rPr>
                <w:b w:val="0"/>
                <w:bCs w:val="0"/>
                <w:i/>
                <w:iCs/>
                <w:sz w:val="16"/>
                <w:szCs w:val="16"/>
              </w:rPr>
              <w:t>manuální zručnost</w:t>
            </w:r>
            <w:proofErr w:type="gramEnd"/>
            <w:r w:rsidRPr="00BB35E9">
              <w:rPr>
                <w:b w:val="0"/>
                <w:bCs w:val="0"/>
                <w:i/>
                <w:iCs/>
                <w:sz w:val="16"/>
                <w:szCs w:val="16"/>
              </w:rPr>
              <w:t xml:space="preserve"> a grafomotorické činnost. Komunikace, komunitní kruh a důležitost mateřského jazyka jsou přirozenými výstupy.</w:t>
            </w:r>
          </w:p>
          <w:p w14:paraId="15C822D8" w14:textId="77777777" w:rsidR="00BB35E9" w:rsidRPr="00BB35E9" w:rsidRDefault="00BB35E9" w:rsidP="00BB35E9">
            <w:pPr>
              <w:widowControl w:val="0"/>
              <w:spacing w:line="288" w:lineRule="auto"/>
              <w:jc w:val="both"/>
              <w:rPr>
                <w:b w:val="0"/>
                <w:bCs w:val="0"/>
                <w:i/>
                <w:iCs/>
                <w:sz w:val="16"/>
                <w:szCs w:val="16"/>
              </w:rPr>
            </w:pPr>
            <w:r w:rsidRPr="00BB35E9">
              <w:rPr>
                <w:b w:val="0"/>
                <w:bCs w:val="0"/>
                <w:i/>
                <w:iCs/>
                <w:sz w:val="16"/>
                <w:szCs w:val="16"/>
              </w:rPr>
              <w:t>Přechod do základní školy je u dětí podporován kvalitní přípravou a častými návštěvami prvního stupně základní školy.</w:t>
            </w:r>
          </w:p>
          <w:p w14:paraId="2CF1DDB8" w14:textId="061126D1" w:rsidR="003F38B8" w:rsidRPr="00BB35E9" w:rsidRDefault="003F38B8" w:rsidP="00BB35E9">
            <w:pPr>
              <w:widowControl w:val="0"/>
              <w:spacing w:line="288" w:lineRule="auto"/>
              <w:jc w:val="both"/>
              <w:rPr>
                <w:b w:val="0"/>
                <w:bCs w:val="0"/>
                <w:i/>
                <w:iCs/>
                <w:sz w:val="16"/>
                <w:szCs w:val="16"/>
              </w:rPr>
            </w:pPr>
          </w:p>
        </w:tc>
      </w:tr>
      <w:tr w:rsidR="005D4B4B" w:rsidRPr="005F6A28" w14:paraId="3FE32CA4"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4FDC438D"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Domoušice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018605F"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DFBCC8D"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2B5DDE" w:rsidRPr="005F6A28" w14:paraId="2A22172D"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96D4989" w14:textId="77777777"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Umístění školy v obci: na okraji obce  </w:t>
            </w:r>
          </w:p>
          <w:p w14:paraId="60AAD1ED" w14:textId="77777777"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Druh provozu školy: celodenní  </w:t>
            </w:r>
          </w:p>
          <w:p w14:paraId="1444640A" w14:textId="77777777"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Velikost školy: 24 dětí, jednotřídní  </w:t>
            </w:r>
          </w:p>
          <w:p w14:paraId="1EBE9F8A" w14:textId="77777777"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Počet školních budov: jedna  </w:t>
            </w:r>
          </w:p>
          <w:p w14:paraId="0BE2802D" w14:textId="648F22D9"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Venkovní areál školy: oplocený komplex budovy a </w:t>
            </w:r>
            <w:proofErr w:type="spellStart"/>
            <w:r w:rsidRPr="002B5DDE">
              <w:rPr>
                <w:b w:val="0"/>
                <w:bCs w:val="0"/>
                <w:i/>
                <w:iCs/>
                <w:sz w:val="16"/>
                <w:szCs w:val="16"/>
              </w:rPr>
              <w:t>zahradyMateřská</w:t>
            </w:r>
            <w:proofErr w:type="spellEnd"/>
            <w:r w:rsidRPr="002B5DDE">
              <w:rPr>
                <w:b w:val="0"/>
                <w:bCs w:val="0"/>
                <w:i/>
                <w:iCs/>
                <w:sz w:val="16"/>
                <w:szCs w:val="16"/>
              </w:rPr>
              <w:t xml:space="preserve"> škola sídlí v budově pro tento účel stavěné. Je to budova jednopodlažní se suterénem.  Technický stav budovy vyhovuje potřebám školy.  Od roku 2008 jsou v celé budově, včetně venkovních dveří a dveří na balkon a terasu plastová okna. Je opravena statika budovy na straně MŠ, obložena terasa u MŠ. V MŠ jsou výškově </w:t>
            </w:r>
          </w:p>
          <w:p w14:paraId="5755B158" w14:textId="373BB422"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nastavitelné stoly a židle různých velikostí. V celém objektu je vyhovující osvětlení.  Od května 2011 využíváme nové multifunkční hřiště obce, které sousedí s naší zahradou. Na toto hřiště máme svůj vchod. Je využíváno při vycházkách MŠ. V červnu 2011 byly opraveny okapy na celé budově. Na podzim 2011 byla komunikace okolo budovy pokryta asfaltovým povrchem. Bylo vybudováno parkoviště pro osobní auta mimo objekt školy. V červnu 2012 byly opraveny mokré stěny na chodbě ve sklepě školy a třídě Duhové dílny. V červenci a srpnu 2013 byla provedena sanace a zateplení budovy. Byla zrušena terasa na severní straně školy a připraveno </w:t>
            </w:r>
          </w:p>
          <w:p w14:paraId="10A1D222" w14:textId="43C38643"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zastřešení terasy jižní. Na tyto rekonstrukce navázala další rekonstrukce, která se týkala topení a ohřevu teplé vody, která proběhla v létě 2015. Bylo vyměněno nevyhovující akumulační vytápění budovy.  Všechny rekonstrukce byly financovány ze zdrojů Obce Domoušice a z dotací, které obec získala.  Mateřská škola s kapacitou 24 dětí zaujímá polovinu budovy, kde jsou v jižní části umístěny třída a herna (která slouží zároveň jako ložnice s rozkládáním lehátek), umývárna, WC a šatna pro děti. Na stejném podlaží je školní kuchyň a šatna zaměstnanců, sklad čistících prostředků, kabinet pomůcek (slouží i jako izolační místnost) a ředitelna.  V suterénu máme sklady, prádelnu a místnost pro úklid hraček určených na zahradu a třídu pro výtvarné činnosti – Duhovou dílnu, kterou využíváme společně se ZŠ a ŠD.  Okolo MŠ se rozkládá velká školní zahrada s pískovištěm, několika zahradními průlezkami. Na </w:t>
            </w:r>
          </w:p>
          <w:p w14:paraId="1660B843" w14:textId="10669C90"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přilehlé parcele zahrady obec postavila sportovní multifunkční hřiště.  Mateřská škola má přiměřeně velké prostory, dětský nábytek, tělocvičné nářadí a zdravotně hygienická zařízení jsou uzpůsobena potřebám, počtu a velikosti dětí, jsou zdravotně nezávadná, </w:t>
            </w:r>
            <w:r w:rsidRPr="002B5DDE">
              <w:rPr>
                <w:b w:val="0"/>
                <w:bCs w:val="0"/>
                <w:i/>
                <w:iCs/>
                <w:sz w:val="16"/>
                <w:szCs w:val="16"/>
              </w:rPr>
              <w:lastRenderedPageBreak/>
              <w:t xml:space="preserve">bezpečná. Vybavení hračkami, pomůckami a materiály je průměrné, dle finančních možností školy. Hračky jsou umístěny tak, aby je děti dobře viděly a aby si je mohly samy brát a samy je i ukládat. Děti mají vytvořeny hrací i klidové koutky. Děti se svými výtvory podílejí na úpravě a výzdobě prostředí, dětské práce jsou přístupné rodičům a veřejnosti.  Prostory školní zahrady umožňují dětem rozmanité pohybové a další aktivity.  Všechny vnitřní i venkovní prostory MŠ splňují bezpečnostní a hygienické normy dle platných </w:t>
            </w:r>
          </w:p>
          <w:p w14:paraId="1E3D20DA" w14:textId="1789A900"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předpisů.</w:t>
            </w:r>
          </w:p>
        </w:tc>
      </w:tr>
      <w:tr w:rsidR="005D4B4B" w:rsidRPr="005F6A28" w14:paraId="7E142B3D"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9346D51"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lastRenderedPageBreak/>
              <w:t>Základní škola a Mateřská škola Kpt. Otakara Jaroše Louny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B5278D2"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9402D3D"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7813AB" w:rsidRPr="005F6A28" w14:paraId="5AF24BE6"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0CF4761" w14:textId="38D84113" w:rsidR="007813AB" w:rsidRPr="007813AB" w:rsidRDefault="007813AB" w:rsidP="007813AB">
            <w:pPr>
              <w:widowControl w:val="0"/>
              <w:spacing w:line="288" w:lineRule="auto"/>
              <w:jc w:val="both"/>
              <w:rPr>
                <w:b w:val="0"/>
                <w:bCs w:val="0"/>
                <w:i/>
                <w:iCs/>
                <w:sz w:val="16"/>
                <w:szCs w:val="16"/>
              </w:rPr>
            </w:pPr>
            <w:r w:rsidRPr="007813AB">
              <w:rPr>
                <w:b w:val="0"/>
                <w:bCs w:val="0"/>
                <w:i/>
                <w:iCs/>
                <w:sz w:val="16"/>
                <w:szCs w:val="16"/>
              </w:rPr>
              <w:t xml:space="preserve">Zřizovatelem školy je </w:t>
            </w:r>
            <w:proofErr w:type="gramStart"/>
            <w:r w:rsidRPr="007813AB">
              <w:rPr>
                <w:b w:val="0"/>
                <w:bCs w:val="0"/>
                <w:i/>
                <w:iCs/>
                <w:sz w:val="16"/>
                <w:szCs w:val="16"/>
              </w:rPr>
              <w:t>Město  Louny</w:t>
            </w:r>
            <w:proofErr w:type="gramEnd"/>
            <w:r w:rsidRPr="007813AB">
              <w:rPr>
                <w:b w:val="0"/>
                <w:bCs w:val="0"/>
                <w:i/>
                <w:iCs/>
                <w:sz w:val="16"/>
                <w:szCs w:val="16"/>
              </w:rPr>
              <w:t xml:space="preserve">, škola je zřízena jako příspěvková organizace a </w:t>
            </w:r>
            <w:proofErr w:type="gramStart"/>
            <w:r w:rsidRPr="007813AB">
              <w:rPr>
                <w:b w:val="0"/>
                <w:bCs w:val="0"/>
                <w:i/>
                <w:iCs/>
                <w:sz w:val="16"/>
                <w:szCs w:val="16"/>
              </w:rPr>
              <w:t>od  1.</w:t>
            </w:r>
            <w:proofErr w:type="gramEnd"/>
            <w:r w:rsidRPr="007813AB">
              <w:rPr>
                <w:b w:val="0"/>
                <w:bCs w:val="0"/>
                <w:i/>
                <w:iCs/>
                <w:sz w:val="16"/>
                <w:szCs w:val="16"/>
              </w:rPr>
              <w:t xml:space="preserve"> 1. 1993 má právní subjektivitu od 1. 9. 2012 došlo k připojení 2 tříd mateřské školy. Stravování probíhá ve školní jídelně, od ledna 2012 vaří obědy i pro MŠ. Škola má rozsáhlý školní areál se dvěma hřišti (rekonstrukce z roku 2004 a 2005), hřištěm pro MŠ, školním pozemkem a sadem.</w:t>
            </w:r>
          </w:p>
        </w:tc>
      </w:tr>
      <w:tr w:rsidR="005D4B4B" w:rsidRPr="005F6A28" w14:paraId="05647F0D"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6CBB832"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Koštice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0664BE1"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B91D9FC" w14:textId="36E53B09" w:rsidR="005D4B4B" w:rsidRPr="005F6A28" w:rsidRDefault="001E2593"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7813AB" w:rsidRPr="005F6A28" w14:paraId="6A6C5DB2"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16E958E" w14:textId="72D56E2D" w:rsidR="007813AB" w:rsidRPr="009B5FCE" w:rsidRDefault="007813AB" w:rsidP="007813AB">
            <w:pPr>
              <w:widowControl w:val="0"/>
              <w:spacing w:line="288" w:lineRule="auto"/>
              <w:jc w:val="both"/>
              <w:rPr>
                <w:b w:val="0"/>
                <w:bCs w:val="0"/>
                <w:i/>
                <w:iCs/>
                <w:sz w:val="16"/>
                <w:szCs w:val="16"/>
              </w:rPr>
            </w:pPr>
            <w:r w:rsidRPr="007813AB">
              <w:rPr>
                <w:b w:val="0"/>
                <w:bCs w:val="0"/>
                <w:i/>
                <w:iCs/>
                <w:sz w:val="16"/>
                <w:szCs w:val="16"/>
              </w:rPr>
              <w:t>Mateřská škola se nachází v klidné části obce Koštice. Sídlí v patrové budově společně se základní školou. V přízemí se nacházejí prostory šaten MŠ a ZŠ, mateřská škola, ložnice MŠ, kuchyně s jídelnou, ředitelna, šatna zaměstnanců a kancelář vedoucí školní jídelny. V patře jsou 2 třídy ZŠ a sborovna. Děti z MŠ mají k dispozici jednu třídu, šatnu, ložnici, sociální zařízení, samostatnou místnost se sprchou a jídelnu, kterou užívají společně se školáky. Kapacita MŠ je 20 dětí. Věkové složení dětí je od 2 do 7 let. MŠ je jednotřídní s celodenním provozem. S dětmi pracují 2 kvalifikované učitelky na plný úvazek. Stravování zajišťuje vedoucí školní jídelny a kuchařka, za úklid a běžnou údržbu budovy zodpovídá uklízečka. Součástí školy je školní zahrada s pískovištěm a dřevěným domkem pro nejmenší. Budova nemá bezbariérový přístup.</w:t>
            </w:r>
          </w:p>
        </w:tc>
      </w:tr>
      <w:tr w:rsidR="005D4B4B" w:rsidRPr="005F6A28" w14:paraId="29B38DA1"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B6ADBC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 xml:space="preserve">Mateřská škola </w:t>
            </w:r>
            <w:proofErr w:type="spellStart"/>
            <w:r w:rsidRPr="005F6A28">
              <w:rPr>
                <w:rFonts w:asciiTheme="minorHAnsi" w:hAnsiTheme="minorHAnsi" w:cstheme="minorHAnsi"/>
                <w:color w:val="FFFFFF" w:themeColor="background1"/>
                <w:sz w:val="18"/>
                <w:szCs w:val="18"/>
              </w:rPr>
              <w:t>Zeměchy</w:t>
            </w:r>
            <w:proofErr w:type="spellEnd"/>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D7E5B20"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76F73A0"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9B5FCE" w:rsidRPr="005F6A28" w14:paraId="3B8D8CEA"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1B017B3" w14:textId="297B4562" w:rsidR="006B37F0" w:rsidRPr="006B37F0" w:rsidRDefault="006B37F0" w:rsidP="006B37F0">
            <w:pPr>
              <w:widowControl w:val="0"/>
              <w:spacing w:line="288" w:lineRule="auto"/>
              <w:jc w:val="both"/>
              <w:rPr>
                <w:b w:val="0"/>
                <w:bCs w:val="0"/>
                <w:i/>
                <w:iCs/>
                <w:color w:val="FFFFFF" w:themeColor="background1"/>
                <w:sz w:val="16"/>
                <w:szCs w:val="16"/>
              </w:rPr>
            </w:pPr>
            <w:r w:rsidRPr="006B37F0">
              <w:rPr>
                <w:b w:val="0"/>
                <w:bCs w:val="0"/>
                <w:i/>
                <w:iCs/>
                <w:color w:val="FFFFFF" w:themeColor="background1"/>
                <w:sz w:val="16"/>
                <w:szCs w:val="16"/>
              </w:rPr>
              <w:t xml:space="preserve">Mateřská škola je jednotřídní s celodenním provozem od 6:00 do 16:00 hodin (od května 2024, do té doby od 6:30) a kapacitou 25 dětí. Péči o děti zajišťují dvě plně kvalifikované učitelky a asistentka pedagoga přiřazena ke chlapci s 3. stupněm podpůrných opatření (od </w:t>
            </w:r>
          </w:p>
          <w:p w14:paraId="0522C84F" w14:textId="77777777" w:rsidR="006F1C95" w:rsidRDefault="006B37F0" w:rsidP="006B37F0">
            <w:pPr>
              <w:widowControl w:val="0"/>
              <w:spacing w:line="288" w:lineRule="auto"/>
              <w:jc w:val="both"/>
              <w:rPr>
                <w:i/>
                <w:iCs/>
                <w:color w:val="FFFFFF" w:themeColor="background1"/>
                <w:sz w:val="16"/>
                <w:szCs w:val="16"/>
              </w:rPr>
            </w:pPr>
            <w:r w:rsidRPr="006B37F0">
              <w:rPr>
                <w:b w:val="0"/>
                <w:bCs w:val="0"/>
                <w:i/>
                <w:iCs/>
                <w:color w:val="FFFFFF" w:themeColor="background1"/>
                <w:sz w:val="16"/>
                <w:szCs w:val="16"/>
              </w:rPr>
              <w:t xml:space="preserve">listopadu 2023, do té doby byla školní asistentkou). Prostory budovy tvoří šatna, herna, jídelna, kuchyňka k výdeji jídla, umývárna a ložnice tvořená dvěma propojenými místnostmi. V herně je instalována interaktivní tabule a herní koutky s různým zaměřením (hudební, polytechnické, profesní, </w:t>
            </w:r>
            <w:proofErr w:type="gramStart"/>
            <w:r w:rsidRPr="006B37F0">
              <w:rPr>
                <w:b w:val="0"/>
                <w:bCs w:val="0"/>
                <w:i/>
                <w:iCs/>
                <w:color w:val="FFFFFF" w:themeColor="background1"/>
                <w:sz w:val="16"/>
                <w:szCs w:val="16"/>
              </w:rPr>
              <w:t>pohybové,</w:t>
            </w:r>
            <w:proofErr w:type="gramEnd"/>
            <w:r w:rsidRPr="006B37F0">
              <w:rPr>
                <w:b w:val="0"/>
                <w:bCs w:val="0"/>
                <w:i/>
                <w:iCs/>
                <w:color w:val="FFFFFF" w:themeColor="background1"/>
                <w:sz w:val="16"/>
                <w:szCs w:val="16"/>
              </w:rPr>
              <w:t xml:space="preserve"> atd.) Na zahradě je k dispozici dětské hřiště s altánem a vyvýšenými záhony, herními prvky a pískovištěm chráněným síťovinou. Dále děti využívají množství </w:t>
            </w:r>
            <w:proofErr w:type="spellStart"/>
            <w:r w:rsidRPr="006B37F0">
              <w:rPr>
                <w:b w:val="0"/>
                <w:bCs w:val="0"/>
                <w:i/>
                <w:iCs/>
                <w:color w:val="FFFFFF" w:themeColor="background1"/>
                <w:sz w:val="16"/>
                <w:szCs w:val="16"/>
              </w:rPr>
              <w:t>odstrkovadel</w:t>
            </w:r>
            <w:proofErr w:type="spellEnd"/>
            <w:r w:rsidRPr="006B37F0">
              <w:rPr>
                <w:b w:val="0"/>
                <w:bCs w:val="0"/>
                <w:i/>
                <w:iCs/>
                <w:color w:val="FFFFFF" w:themeColor="background1"/>
                <w:sz w:val="16"/>
                <w:szCs w:val="16"/>
              </w:rPr>
              <w:t>, tříkolek nebo kol. Díky klidné lokalitě venkovské mateřské školy využívají, využívají pedagogové okolí obce k obohacování dětského poznání, rozvíjení tvůrčích dovedností, k ochraně živé i neživé přírody a pozorování okolního světa. Budují vztah k rodnému místu, přírodě i lidem, se kterými se setkávají a sdílí společný prostor. Děti jsou vzdělávány podle školního vzdělávacího programu „U rybníčku“ s třídním vzdělávacím programem „</w:t>
            </w:r>
            <w:proofErr w:type="spellStart"/>
            <w:r w:rsidRPr="006B37F0">
              <w:rPr>
                <w:b w:val="0"/>
                <w:bCs w:val="0"/>
                <w:i/>
                <w:iCs/>
                <w:color w:val="FFFFFF" w:themeColor="background1"/>
                <w:sz w:val="16"/>
                <w:szCs w:val="16"/>
              </w:rPr>
              <w:t>Vodníčkovy</w:t>
            </w:r>
            <w:proofErr w:type="spellEnd"/>
            <w:r w:rsidRPr="006B37F0">
              <w:rPr>
                <w:b w:val="0"/>
                <w:bCs w:val="0"/>
                <w:i/>
                <w:iCs/>
                <w:color w:val="FFFFFF" w:themeColor="background1"/>
                <w:sz w:val="16"/>
                <w:szCs w:val="16"/>
              </w:rPr>
              <w:t xml:space="preserve"> pohádky“. V průběhu celého roku probíhala výuka anglického jazyka, dopravní výchova a environmentální výchova. Hlavními cíli je rozvoj dítěte, jeho učení a poznání, rozvoj samostatnosti, podpora individuality a příprava na vstup do základní školy. Vše se řídí věkovými a individuálními potřebami dětí. Zásadním cílem je, aby se dětem ve školce líbilo a jejich činnost jim přinášela radost a uspokojení. Témata jsou přizpůsobována tradicím, kulturním událostem a zájmům dětí. Díky poloze základní a mateřské školy dochází k přirozenému setkávání dětí z MŠ se žáky ZŠ, pořádáme pro ně společné aktivity, které napomáhají k plynulé návaznosti předškolního a základního vzdělávání.</w:t>
            </w:r>
            <w:r>
              <w:t xml:space="preserve"> </w:t>
            </w:r>
            <w:r w:rsidRPr="006B37F0">
              <w:rPr>
                <w:b w:val="0"/>
                <w:bCs w:val="0"/>
                <w:i/>
                <w:iCs/>
                <w:color w:val="FFFFFF" w:themeColor="background1"/>
                <w:sz w:val="16"/>
                <w:szCs w:val="16"/>
              </w:rPr>
              <w:t xml:space="preserve">Přípravná třída  </w:t>
            </w:r>
          </w:p>
          <w:p w14:paraId="723021CC" w14:textId="654F8585" w:rsidR="009B5FCE" w:rsidRPr="009B5FCE" w:rsidRDefault="006B37F0" w:rsidP="006B37F0">
            <w:pPr>
              <w:widowControl w:val="0"/>
              <w:spacing w:line="288" w:lineRule="auto"/>
              <w:jc w:val="both"/>
              <w:rPr>
                <w:b w:val="0"/>
                <w:bCs w:val="0"/>
                <w:i/>
                <w:iCs/>
                <w:color w:val="FFFFFF" w:themeColor="background1"/>
                <w:sz w:val="16"/>
                <w:szCs w:val="16"/>
              </w:rPr>
            </w:pPr>
            <w:r w:rsidRPr="006B37F0">
              <w:rPr>
                <w:b w:val="0"/>
                <w:bCs w:val="0"/>
                <w:i/>
                <w:iCs/>
                <w:color w:val="FFFFFF" w:themeColor="background1"/>
                <w:sz w:val="16"/>
                <w:szCs w:val="16"/>
              </w:rPr>
              <w:t>Přípravná třída, nebo také nultý ročník, se pro školní rok 2023/2024 otevíral potřetí. Zájem rodičů potvrdil smysl tohoto ročníku. Vzdělávání probíhá podle školního vzdělávacího programu „Žabičky od rybníčka“. Výuka je zaměřena na kompenzaci nedostatků tak, aby dítě přicházelo do první třídy připravené. Naším hlavním cílem je, aby si děti vytvořily pozitivní vztah a důvěru ke školnímu prostředí, pedagogům i ke svým spolužákům. Mezi další cíle patří odhalení předností, nadání a talentu u dětí, jejich rozvoj a podpora. Snažíme se o spolupráci s rodiči při školních i mimoškolních aktivitách.</w:t>
            </w:r>
          </w:p>
        </w:tc>
      </w:tr>
    </w:tbl>
    <w:bookmarkEnd w:id="90"/>
    <w:p w14:paraId="5C23F505" w14:textId="285B61E8" w:rsidR="005F6A28" w:rsidRDefault="00900D93" w:rsidP="001E2593">
      <w:pPr>
        <w:pStyle w:val="Titulek"/>
        <w:tabs>
          <w:tab w:val="left" w:pos="-709"/>
        </w:tabs>
        <w:spacing w:after="0"/>
        <w:ind w:left="709" w:hanging="709"/>
      </w:pPr>
      <w:r>
        <w:t xml:space="preserve">           </w:t>
      </w:r>
      <w:bookmarkStart w:id="91" w:name="_Toc203079290"/>
      <w:r>
        <w:t xml:space="preserve">Tabulka </w:t>
      </w:r>
      <w:fldSimple w:instr=" SEQ Tabulka \* ARABIC ">
        <w:r w:rsidR="00661DBE">
          <w:rPr>
            <w:noProof/>
          </w:rPr>
          <w:t>21</w:t>
        </w:r>
      </w:fldSimple>
      <w:r>
        <w:t>: Technické zázemí a vybavení MŠ – školní jídelny, zahrady, hřiště</w:t>
      </w:r>
      <w:r w:rsidR="006F1C95">
        <w:t>, s doplněným popisem</w:t>
      </w:r>
      <w:r w:rsidR="009B5FCE">
        <w:t xml:space="preserve"> škol</w:t>
      </w:r>
      <w:bookmarkEnd w:id="91"/>
    </w:p>
    <w:p w14:paraId="0FFA520C" w14:textId="797F25FD" w:rsidR="00D268B8" w:rsidRPr="00D268B8" w:rsidRDefault="001E2593" w:rsidP="00D268B8">
      <w:pPr>
        <w:pStyle w:val="Titulek"/>
        <w:tabs>
          <w:tab w:val="left" w:pos="-709"/>
        </w:tabs>
        <w:spacing w:after="0"/>
        <w:ind w:left="709" w:hanging="709"/>
      </w:pPr>
      <w:r>
        <w:t xml:space="preserve">                                </w:t>
      </w:r>
      <w:r w:rsidR="006F1C95">
        <w:t>„</w:t>
      </w:r>
      <w:r>
        <w:t xml:space="preserve"> Zdroj: Vlastní </w:t>
      </w:r>
      <w:r w:rsidR="009B5FCE">
        <w:t>zpracování</w:t>
      </w:r>
      <w:r w:rsidR="006F1C95">
        <w:t>“</w:t>
      </w:r>
    </w:p>
    <w:p w14:paraId="24D4860E" w14:textId="71674C1E" w:rsidR="005F6A28" w:rsidRPr="00485F4D" w:rsidRDefault="00825F39" w:rsidP="00573A46">
      <w:pPr>
        <w:pStyle w:val="Nadpis5"/>
        <w:rPr>
          <w:b/>
          <w:bCs/>
          <w:i/>
          <w:iCs/>
          <w:color w:val="323E4F" w:themeColor="text2" w:themeShade="BF"/>
        </w:rPr>
      </w:pPr>
      <w:bookmarkStart w:id="92" w:name="_Toc203078202"/>
      <w:bookmarkStart w:id="93" w:name="_Toc203078739"/>
      <w:r w:rsidRPr="00485F4D">
        <w:rPr>
          <w:b/>
          <w:bCs/>
          <w:i/>
          <w:iCs/>
          <w:color w:val="323E4F" w:themeColor="text2" w:themeShade="BF"/>
        </w:rPr>
        <w:t xml:space="preserve">1.2.2.2.6 </w:t>
      </w:r>
      <w:r w:rsidR="005F6A28" w:rsidRPr="00485F4D">
        <w:rPr>
          <w:b/>
          <w:bCs/>
          <w:i/>
          <w:iCs/>
          <w:color w:val="323E4F" w:themeColor="text2" w:themeShade="BF"/>
        </w:rPr>
        <w:t>Základní vzdělávání</w:t>
      </w:r>
      <w:bookmarkEnd w:id="92"/>
      <w:bookmarkEnd w:id="93"/>
    </w:p>
    <w:p w14:paraId="1FC3D861" w14:textId="77777777" w:rsidR="00D268B8" w:rsidRDefault="00D268B8" w:rsidP="00D268B8">
      <w:pPr>
        <w:spacing w:after="0" w:line="240" w:lineRule="auto"/>
        <w:jc w:val="both"/>
        <w:rPr>
          <w:rFonts w:cstheme="minorHAnsi"/>
          <w:kern w:val="0"/>
        </w:rPr>
      </w:pPr>
    </w:p>
    <w:p w14:paraId="5EF31929" w14:textId="112A5321" w:rsidR="009D5976" w:rsidRDefault="009D5976" w:rsidP="00D268B8">
      <w:pPr>
        <w:spacing w:after="0" w:line="240" w:lineRule="auto"/>
        <w:jc w:val="both"/>
        <w:rPr>
          <w:rFonts w:cstheme="minorHAnsi"/>
          <w:kern w:val="0"/>
        </w:rPr>
      </w:pPr>
      <w:r w:rsidRPr="009D5976">
        <w:rPr>
          <w:rFonts w:cstheme="minorHAnsi"/>
          <w:kern w:val="0"/>
        </w:rPr>
        <w:t>Žáci se na území ORP Louny mohou vzdělávat na celkem 1</w:t>
      </w:r>
      <w:r w:rsidR="00900D93">
        <w:rPr>
          <w:rFonts w:cstheme="minorHAnsi"/>
          <w:kern w:val="0"/>
        </w:rPr>
        <w:t>8</w:t>
      </w:r>
      <w:r w:rsidRPr="009D5976">
        <w:rPr>
          <w:rFonts w:cstheme="minorHAnsi"/>
          <w:kern w:val="0"/>
        </w:rPr>
        <w:t xml:space="preserve"> ZŠ, z nichž 15 ZŠ je zapojeno do projektu MAP ORP Louny (Speciální ZŠ </w:t>
      </w:r>
      <w:r w:rsidR="00A036E2">
        <w:rPr>
          <w:rFonts w:cstheme="minorHAnsi"/>
          <w:kern w:val="0"/>
        </w:rPr>
        <w:t xml:space="preserve">, </w:t>
      </w:r>
      <w:r w:rsidRPr="009D5976">
        <w:rPr>
          <w:rFonts w:cstheme="minorHAnsi"/>
          <w:kern w:val="0"/>
        </w:rPr>
        <w:t xml:space="preserve">ZŠ při Dětské psychiatrické nemocnici </w:t>
      </w:r>
      <w:r w:rsidR="00A036E2">
        <w:rPr>
          <w:rFonts w:cstheme="minorHAnsi"/>
          <w:kern w:val="0"/>
        </w:rPr>
        <w:t xml:space="preserve">a </w:t>
      </w:r>
      <w:proofErr w:type="spellStart"/>
      <w:r w:rsidR="00A036E2">
        <w:rPr>
          <w:rFonts w:cstheme="minorHAnsi"/>
          <w:kern w:val="0"/>
        </w:rPr>
        <w:t>Dobroškola</w:t>
      </w:r>
      <w:proofErr w:type="spellEnd"/>
      <w:r w:rsidR="00A036E2">
        <w:rPr>
          <w:rFonts w:cstheme="minorHAnsi"/>
          <w:kern w:val="0"/>
        </w:rPr>
        <w:t xml:space="preserve"> nezapojena</w:t>
      </w:r>
      <w:r w:rsidRPr="009D5976">
        <w:rPr>
          <w:rFonts w:cstheme="minorHAnsi"/>
          <w:kern w:val="0"/>
        </w:rPr>
        <w:t>). Z celkového počtu tvoří 1 speciální ZŠ, 1 při Dětské psychiatrické nemocnici</w:t>
      </w:r>
      <w:r w:rsidR="00A036E2">
        <w:rPr>
          <w:rFonts w:cstheme="minorHAnsi"/>
          <w:kern w:val="0"/>
        </w:rPr>
        <w:t xml:space="preserve">, 1 soukromá škola </w:t>
      </w:r>
      <w:proofErr w:type="spellStart"/>
      <w:r w:rsidR="00A036E2">
        <w:rPr>
          <w:rFonts w:cstheme="minorHAnsi"/>
          <w:kern w:val="0"/>
        </w:rPr>
        <w:t>Dobroškola</w:t>
      </w:r>
      <w:proofErr w:type="spellEnd"/>
      <w:r w:rsidRPr="009D5976">
        <w:rPr>
          <w:rFonts w:cstheme="minorHAnsi"/>
          <w:kern w:val="0"/>
        </w:rPr>
        <w:t xml:space="preserve"> a 6 spojených ZŠ s MŠ.</w:t>
      </w:r>
    </w:p>
    <w:p w14:paraId="3208B5ED" w14:textId="77777777" w:rsidR="00D268B8" w:rsidRPr="009D5976" w:rsidRDefault="00D268B8" w:rsidP="00D268B8">
      <w:pPr>
        <w:spacing w:after="0" w:line="240" w:lineRule="auto"/>
        <w:jc w:val="both"/>
        <w:rPr>
          <w:rFonts w:cstheme="minorHAnsi"/>
          <w:kern w:val="0"/>
        </w:rPr>
      </w:pPr>
    </w:p>
    <w:p w14:paraId="6FF15CD3" w14:textId="349CF6C3" w:rsidR="005F6A28" w:rsidRDefault="009D5976" w:rsidP="00D268B8">
      <w:pPr>
        <w:spacing w:after="0" w:line="240" w:lineRule="auto"/>
        <w:jc w:val="both"/>
      </w:pPr>
      <w:r>
        <w:t>Základní školy na území ORP Louny</w:t>
      </w:r>
    </w:p>
    <w:p w14:paraId="3CC47D1F" w14:textId="77777777" w:rsidR="00D268B8" w:rsidRDefault="00D268B8" w:rsidP="00D268B8">
      <w:pPr>
        <w:widowControl w:val="0"/>
        <w:spacing w:after="0" w:line="240" w:lineRule="auto"/>
        <w:rPr>
          <w:rFonts w:cstheme="minorHAnsi"/>
          <w:kern w:val="0"/>
        </w:rPr>
      </w:pPr>
    </w:p>
    <w:p w14:paraId="548357D5" w14:textId="77777777" w:rsidR="005921B5" w:rsidRDefault="005921B5" w:rsidP="00D268B8">
      <w:pPr>
        <w:widowControl w:val="0"/>
        <w:spacing w:after="0" w:line="240" w:lineRule="auto"/>
        <w:rPr>
          <w:rFonts w:cstheme="minorHAnsi"/>
          <w:kern w:val="0"/>
        </w:rPr>
      </w:pPr>
    </w:p>
    <w:p w14:paraId="5BEB2AC3" w14:textId="77777777" w:rsidR="005921B5" w:rsidRDefault="005921B5" w:rsidP="00D268B8">
      <w:pPr>
        <w:widowControl w:val="0"/>
        <w:spacing w:after="0" w:line="240" w:lineRule="auto"/>
        <w:rPr>
          <w:rFonts w:cstheme="minorHAnsi"/>
          <w:kern w:val="0"/>
        </w:rPr>
      </w:pPr>
    </w:p>
    <w:p w14:paraId="5F9ADADA" w14:textId="4DCD66BC" w:rsidR="009D5976" w:rsidRDefault="009D5976" w:rsidP="00D268B8">
      <w:pPr>
        <w:widowControl w:val="0"/>
        <w:spacing w:after="0" w:line="240" w:lineRule="auto"/>
        <w:rPr>
          <w:rFonts w:cstheme="minorHAnsi"/>
          <w:kern w:val="0"/>
        </w:rPr>
      </w:pPr>
      <w:r w:rsidRPr="009D5976">
        <w:rPr>
          <w:rFonts w:cstheme="minorHAnsi"/>
          <w:kern w:val="0"/>
        </w:rPr>
        <w:lastRenderedPageBreak/>
        <w:t xml:space="preserve">Město Louny je zřizovatelem těchto ZŠ: </w:t>
      </w:r>
    </w:p>
    <w:p w14:paraId="1181394F" w14:textId="77777777" w:rsidR="00D268B8" w:rsidRPr="009D5976" w:rsidRDefault="00D268B8" w:rsidP="00D268B8">
      <w:pPr>
        <w:widowControl w:val="0"/>
        <w:spacing w:after="0" w:line="240" w:lineRule="auto"/>
        <w:rPr>
          <w:rFonts w:cstheme="minorHAnsi"/>
          <w:kern w:val="0"/>
        </w:rPr>
      </w:pPr>
    </w:p>
    <w:p w14:paraId="52CAB430" w14:textId="77777777" w:rsidR="009D5976" w:rsidRPr="009D5976" w:rsidRDefault="009D5976" w:rsidP="000B26FC">
      <w:pPr>
        <w:widowControl w:val="0"/>
        <w:numPr>
          <w:ilvl w:val="0"/>
          <w:numId w:val="78"/>
        </w:numPr>
        <w:spacing w:after="0" w:line="240" w:lineRule="auto"/>
        <w:jc w:val="both"/>
        <w:rPr>
          <w:rFonts w:cstheme="minorHAnsi"/>
          <w:kern w:val="0"/>
        </w:rPr>
      </w:pPr>
      <w:r w:rsidRPr="009D5976">
        <w:rPr>
          <w:rFonts w:cstheme="minorHAnsi"/>
          <w:kern w:val="0"/>
        </w:rPr>
        <w:t>Základní škola J. A. Komenského Louny, Pražská 101, příspěvková organizace;</w:t>
      </w:r>
    </w:p>
    <w:p w14:paraId="456F6ADB" w14:textId="77777777" w:rsidR="009D5976" w:rsidRPr="009D5976" w:rsidRDefault="009D5976" w:rsidP="000B26FC">
      <w:pPr>
        <w:widowControl w:val="0"/>
        <w:numPr>
          <w:ilvl w:val="0"/>
          <w:numId w:val="78"/>
        </w:numPr>
        <w:spacing w:after="0" w:line="240" w:lineRule="auto"/>
        <w:jc w:val="both"/>
        <w:rPr>
          <w:rFonts w:cstheme="minorHAnsi"/>
          <w:kern w:val="0"/>
        </w:rPr>
      </w:pPr>
      <w:r w:rsidRPr="009D5976">
        <w:rPr>
          <w:rFonts w:cstheme="minorHAnsi"/>
          <w:kern w:val="0"/>
        </w:rPr>
        <w:t>Základní škola a Mateřská škola Kpt. Otakara Jaroše Louny, 28. října 2173, příspěvková organizace;</w:t>
      </w:r>
    </w:p>
    <w:p w14:paraId="5E633018" w14:textId="77777777" w:rsidR="009D5976" w:rsidRPr="009D5976" w:rsidRDefault="009D5976" w:rsidP="000B26FC">
      <w:pPr>
        <w:widowControl w:val="0"/>
        <w:numPr>
          <w:ilvl w:val="0"/>
          <w:numId w:val="78"/>
        </w:numPr>
        <w:spacing w:after="0" w:line="240" w:lineRule="auto"/>
        <w:jc w:val="both"/>
        <w:rPr>
          <w:rFonts w:cstheme="minorHAnsi"/>
          <w:kern w:val="0"/>
        </w:rPr>
      </w:pPr>
      <w:r w:rsidRPr="009D5976">
        <w:rPr>
          <w:rFonts w:cstheme="minorHAnsi"/>
          <w:kern w:val="0"/>
        </w:rPr>
        <w:t>Základní škola Louny, Přemyslovců 2209, příspěvková organizace;</w:t>
      </w:r>
    </w:p>
    <w:p w14:paraId="1E38EF13" w14:textId="77777777" w:rsidR="009D5976" w:rsidRPr="009D5976" w:rsidRDefault="009D5976" w:rsidP="000B26FC">
      <w:pPr>
        <w:widowControl w:val="0"/>
        <w:numPr>
          <w:ilvl w:val="0"/>
          <w:numId w:val="78"/>
        </w:numPr>
        <w:spacing w:after="0" w:line="240" w:lineRule="auto"/>
        <w:jc w:val="both"/>
        <w:rPr>
          <w:rFonts w:cstheme="minorHAnsi"/>
          <w:kern w:val="0"/>
        </w:rPr>
      </w:pPr>
      <w:r w:rsidRPr="009D5976">
        <w:rPr>
          <w:rFonts w:cstheme="minorHAnsi"/>
          <w:kern w:val="0"/>
        </w:rPr>
        <w:t>Základní škola Louny, Prokopa Holého 2632, příspěvková organizace;</w:t>
      </w:r>
    </w:p>
    <w:p w14:paraId="66A743DE" w14:textId="77777777" w:rsidR="001E2593" w:rsidRDefault="009D5976" w:rsidP="000B26FC">
      <w:pPr>
        <w:widowControl w:val="0"/>
        <w:numPr>
          <w:ilvl w:val="0"/>
          <w:numId w:val="78"/>
        </w:numPr>
        <w:spacing w:after="0" w:line="240" w:lineRule="auto"/>
        <w:jc w:val="both"/>
        <w:rPr>
          <w:rFonts w:cstheme="minorHAnsi"/>
          <w:kern w:val="0"/>
        </w:rPr>
      </w:pPr>
      <w:r w:rsidRPr="009D5976">
        <w:rPr>
          <w:rFonts w:cstheme="minorHAnsi"/>
          <w:kern w:val="0"/>
        </w:rPr>
        <w:t>Základní škola Louny, Školní 2426, příspěvková organizace.</w:t>
      </w:r>
    </w:p>
    <w:p w14:paraId="0F9364A0" w14:textId="77777777" w:rsidR="00D268B8" w:rsidRDefault="00D268B8" w:rsidP="00D268B8">
      <w:pPr>
        <w:widowControl w:val="0"/>
        <w:spacing w:after="0" w:line="240" w:lineRule="auto"/>
        <w:jc w:val="both"/>
        <w:rPr>
          <w:rFonts w:cstheme="minorHAnsi"/>
          <w:kern w:val="0"/>
        </w:rPr>
      </w:pPr>
    </w:p>
    <w:p w14:paraId="536215E4" w14:textId="5900D25F" w:rsidR="009D5976" w:rsidRDefault="009D5976" w:rsidP="00D268B8">
      <w:pPr>
        <w:widowControl w:val="0"/>
        <w:spacing w:after="0" w:line="240" w:lineRule="auto"/>
        <w:jc w:val="both"/>
        <w:rPr>
          <w:rFonts w:cstheme="minorHAnsi"/>
          <w:kern w:val="0"/>
        </w:rPr>
      </w:pPr>
      <w:r w:rsidRPr="001E2593">
        <w:rPr>
          <w:rFonts w:cstheme="minorHAnsi"/>
          <w:kern w:val="0"/>
        </w:rPr>
        <w:t xml:space="preserve">Na území ORP Louny se dále nachází ZŠ zřizované obcemi: </w:t>
      </w:r>
    </w:p>
    <w:p w14:paraId="457A2235" w14:textId="77777777" w:rsidR="00D268B8" w:rsidRPr="001E2593" w:rsidRDefault="00D268B8" w:rsidP="00D268B8">
      <w:pPr>
        <w:widowControl w:val="0"/>
        <w:spacing w:after="0" w:line="240" w:lineRule="auto"/>
        <w:jc w:val="both"/>
        <w:rPr>
          <w:rFonts w:cstheme="minorHAnsi"/>
          <w:kern w:val="0"/>
        </w:rPr>
      </w:pPr>
    </w:p>
    <w:p w14:paraId="74EEB241"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Lenešice, Knížete Václava 391, Lenešice (zřizovatel Lenešice);</w:t>
      </w:r>
    </w:p>
    <w:p w14:paraId="04394D12"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Panenský Týnec, č.p. 166, Panenský Týnec (zřizovatel Panenský Týnec);</w:t>
      </w:r>
    </w:p>
    <w:p w14:paraId="254E5CEB"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Peruc, Komenského 193, Peruc (zřizovatel Peruc);</w:t>
      </w:r>
    </w:p>
    <w:p w14:paraId="4A4F71BF"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 xml:space="preserve">Základní škola Postoloprty, </w:t>
      </w:r>
      <w:proofErr w:type="spellStart"/>
      <w:r w:rsidRPr="009D5976">
        <w:rPr>
          <w:rFonts w:cstheme="minorHAnsi"/>
          <w:kern w:val="0"/>
        </w:rPr>
        <w:t>Draguš</w:t>
      </w:r>
      <w:proofErr w:type="spellEnd"/>
      <w:r w:rsidRPr="009D5976">
        <w:rPr>
          <w:rFonts w:cstheme="minorHAnsi"/>
          <w:kern w:val="0"/>
        </w:rPr>
        <w:t xml:space="preserve"> 581, Postoloprty (zřizovatel Postoloprty);</w:t>
      </w:r>
    </w:p>
    <w:p w14:paraId="64CB8613"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Ročov, č.p. 121, Ročov (zřizovatel Ročov);</w:t>
      </w:r>
    </w:p>
    <w:p w14:paraId="6EE37100"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a mateřská škola Cítoliby, B. Němcové 349, Cítoliby (zřizovatel Cítoliby);</w:t>
      </w:r>
    </w:p>
    <w:p w14:paraId="2672EEA2"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a Mateřská škola Černčice, Fügnerova 424, Černčice (zřizovatel Černčice);</w:t>
      </w:r>
    </w:p>
    <w:p w14:paraId="22398A68"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a Mateřská škola Domoušice, č.p. 199, Domoušice (zřizovatel Domoušice);</w:t>
      </w:r>
    </w:p>
    <w:p w14:paraId="147F6B2F"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a Mateřská škola Koštice, č.p. 53, Koštice (zřizovatel Koštice);</w:t>
      </w:r>
    </w:p>
    <w:p w14:paraId="773FB4C6"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 xml:space="preserve">Základní škola a Mateřská škola </w:t>
      </w:r>
      <w:proofErr w:type="spellStart"/>
      <w:r w:rsidRPr="009D5976">
        <w:rPr>
          <w:rFonts w:cstheme="minorHAnsi"/>
          <w:kern w:val="0"/>
        </w:rPr>
        <w:t>Zeměchy</w:t>
      </w:r>
      <w:proofErr w:type="spellEnd"/>
      <w:r w:rsidRPr="009D5976">
        <w:rPr>
          <w:rFonts w:cstheme="minorHAnsi"/>
          <w:kern w:val="0"/>
        </w:rPr>
        <w:t xml:space="preserve">, </w:t>
      </w:r>
      <w:proofErr w:type="spellStart"/>
      <w:r w:rsidRPr="009D5976">
        <w:rPr>
          <w:rFonts w:cstheme="minorHAnsi"/>
          <w:kern w:val="0"/>
        </w:rPr>
        <w:t>Zeměchy</w:t>
      </w:r>
      <w:proofErr w:type="spellEnd"/>
      <w:r w:rsidRPr="009D5976">
        <w:rPr>
          <w:rFonts w:cstheme="minorHAnsi"/>
          <w:kern w:val="0"/>
        </w:rPr>
        <w:t xml:space="preserve"> 44, Jimlín (zřizovatel Jimlín).</w:t>
      </w:r>
    </w:p>
    <w:p w14:paraId="5EEF80F1" w14:textId="77777777" w:rsidR="006F1C95" w:rsidRDefault="006F1C95" w:rsidP="009D5976">
      <w:pPr>
        <w:widowControl w:val="0"/>
        <w:spacing w:after="0" w:line="276" w:lineRule="auto"/>
        <w:rPr>
          <w:rFonts w:cstheme="minorHAnsi"/>
          <w:kern w:val="0"/>
        </w:rPr>
      </w:pPr>
    </w:p>
    <w:p w14:paraId="620713CD" w14:textId="3DCAA7A4" w:rsidR="009D5976" w:rsidRDefault="009D5976" w:rsidP="00D268B8">
      <w:pPr>
        <w:widowControl w:val="0"/>
        <w:spacing w:after="0" w:line="240" w:lineRule="auto"/>
        <w:rPr>
          <w:rFonts w:cstheme="minorHAnsi"/>
          <w:b/>
          <w:bCs/>
          <w:kern w:val="0"/>
        </w:rPr>
      </w:pPr>
      <w:r w:rsidRPr="009D5976">
        <w:rPr>
          <w:rFonts w:cstheme="minorHAnsi"/>
          <w:kern w:val="0"/>
        </w:rPr>
        <w:t>Ústecký kraj zřizuje na území ORP Louny 2 ZŠ</w:t>
      </w:r>
      <w:r w:rsidR="00A71544">
        <w:rPr>
          <w:rFonts w:cstheme="minorHAnsi"/>
          <w:kern w:val="0"/>
        </w:rPr>
        <w:t xml:space="preserve"> (</w:t>
      </w:r>
      <w:r w:rsidR="00A71544" w:rsidRPr="00A71544">
        <w:rPr>
          <w:rFonts w:cstheme="minorHAnsi"/>
          <w:b/>
          <w:bCs/>
          <w:kern w:val="0"/>
        </w:rPr>
        <w:t>nejsou zapojeny v projektu MAP)</w:t>
      </w:r>
    </w:p>
    <w:p w14:paraId="53FBEF2D" w14:textId="77777777" w:rsidR="00D268B8" w:rsidRPr="009D5976" w:rsidRDefault="00D268B8" w:rsidP="00D268B8">
      <w:pPr>
        <w:widowControl w:val="0"/>
        <w:spacing w:after="0" w:line="240" w:lineRule="auto"/>
        <w:rPr>
          <w:rFonts w:cstheme="minorHAnsi"/>
          <w:kern w:val="0"/>
        </w:rPr>
      </w:pPr>
    </w:p>
    <w:p w14:paraId="448F93B0" w14:textId="77777777" w:rsidR="009D5976" w:rsidRPr="009D5976" w:rsidRDefault="009D5976" w:rsidP="000B26FC">
      <w:pPr>
        <w:widowControl w:val="0"/>
        <w:numPr>
          <w:ilvl w:val="0"/>
          <w:numId w:val="80"/>
        </w:numPr>
        <w:spacing w:after="0" w:line="240" w:lineRule="auto"/>
        <w:jc w:val="both"/>
        <w:rPr>
          <w:rFonts w:eastAsia="Times New Roman" w:cstheme="minorHAnsi"/>
          <w:color w:val="000000"/>
          <w:kern w:val="0"/>
        </w:rPr>
      </w:pPr>
      <w:r w:rsidRPr="009D5976">
        <w:rPr>
          <w:rFonts w:eastAsia="Times New Roman" w:cstheme="minorHAnsi"/>
          <w:color w:val="000000"/>
          <w:kern w:val="0"/>
        </w:rPr>
        <w:t>Základní škola při Dětské psychiatrické nemocnici, Pod Nemocnicí 2503, Louny</w:t>
      </w:r>
      <w:r w:rsidRPr="009D5976">
        <w:rPr>
          <w:rFonts w:cstheme="minorHAnsi"/>
          <w:kern w:val="0"/>
        </w:rPr>
        <w:t>;</w:t>
      </w:r>
    </w:p>
    <w:p w14:paraId="53219636" w14:textId="77777777" w:rsidR="009D5976" w:rsidRDefault="009D5976" w:rsidP="000B26FC">
      <w:pPr>
        <w:widowControl w:val="0"/>
        <w:numPr>
          <w:ilvl w:val="0"/>
          <w:numId w:val="80"/>
        </w:numPr>
        <w:spacing w:after="0" w:line="240" w:lineRule="auto"/>
        <w:jc w:val="both"/>
        <w:rPr>
          <w:rFonts w:eastAsia="Times New Roman" w:cstheme="minorHAnsi"/>
          <w:kern w:val="0"/>
        </w:rPr>
      </w:pPr>
      <w:r w:rsidRPr="009D5976">
        <w:rPr>
          <w:rFonts w:eastAsia="Times New Roman" w:cstheme="minorHAnsi"/>
          <w:kern w:val="0"/>
        </w:rPr>
        <w:t>Speciální základní škola, Louny, Poděbradova 640.</w:t>
      </w:r>
    </w:p>
    <w:p w14:paraId="1A2132C0" w14:textId="77777777" w:rsidR="00D268B8" w:rsidRDefault="00D268B8" w:rsidP="00D268B8">
      <w:pPr>
        <w:widowControl w:val="0"/>
        <w:spacing w:after="0" w:line="240" w:lineRule="auto"/>
        <w:ind w:left="720"/>
        <w:jc w:val="both"/>
        <w:rPr>
          <w:rFonts w:eastAsia="Times New Roman" w:cstheme="minorHAnsi"/>
          <w:kern w:val="0"/>
        </w:rPr>
      </w:pPr>
    </w:p>
    <w:p w14:paraId="3776CBA4" w14:textId="3CB2A5CC" w:rsidR="00A036E2" w:rsidRDefault="00A036E2" w:rsidP="00D268B8">
      <w:pPr>
        <w:widowControl w:val="0"/>
        <w:spacing w:after="0" w:line="240" w:lineRule="auto"/>
        <w:jc w:val="both"/>
        <w:rPr>
          <w:rFonts w:eastAsia="Times New Roman" w:cstheme="minorHAnsi"/>
          <w:b/>
          <w:bCs/>
          <w:kern w:val="0"/>
        </w:rPr>
      </w:pPr>
      <w:r>
        <w:rPr>
          <w:rFonts w:eastAsia="Times New Roman" w:cstheme="minorHAnsi"/>
          <w:kern w:val="0"/>
        </w:rPr>
        <w:t xml:space="preserve">1 Soukromá základní </w:t>
      </w:r>
      <w:proofErr w:type="gramStart"/>
      <w:r>
        <w:rPr>
          <w:rFonts w:eastAsia="Times New Roman" w:cstheme="minorHAnsi"/>
          <w:kern w:val="0"/>
        </w:rPr>
        <w:t>škola  -</w:t>
      </w:r>
      <w:proofErr w:type="gramEnd"/>
      <w:r>
        <w:rPr>
          <w:rFonts w:eastAsia="Times New Roman" w:cstheme="minorHAnsi"/>
          <w:kern w:val="0"/>
        </w:rPr>
        <w:t xml:space="preserve"> </w:t>
      </w:r>
      <w:proofErr w:type="spellStart"/>
      <w:r>
        <w:rPr>
          <w:rFonts w:eastAsia="Times New Roman" w:cstheme="minorHAnsi"/>
          <w:kern w:val="0"/>
        </w:rPr>
        <w:t>Dobroškol</w:t>
      </w:r>
      <w:r w:rsidR="001E2593">
        <w:rPr>
          <w:rFonts w:eastAsia="Times New Roman" w:cstheme="minorHAnsi"/>
          <w:kern w:val="0"/>
        </w:rPr>
        <w:t>a</w:t>
      </w:r>
      <w:proofErr w:type="spellEnd"/>
      <w:r w:rsidR="001E2593">
        <w:rPr>
          <w:rFonts w:eastAsia="Times New Roman" w:cstheme="minorHAnsi"/>
          <w:kern w:val="0"/>
        </w:rPr>
        <w:t xml:space="preserve"> </w:t>
      </w:r>
      <w:r w:rsidR="001E2593" w:rsidRPr="001E2593">
        <w:rPr>
          <w:rFonts w:eastAsia="Times New Roman" w:cstheme="minorHAnsi"/>
          <w:b/>
          <w:bCs/>
          <w:kern w:val="0"/>
        </w:rPr>
        <w:t>(není zapojena v projektu MAP)</w:t>
      </w:r>
    </w:p>
    <w:p w14:paraId="76476C08" w14:textId="77777777" w:rsidR="00D268B8" w:rsidRPr="001E2593" w:rsidRDefault="00D268B8" w:rsidP="00D268B8">
      <w:pPr>
        <w:widowControl w:val="0"/>
        <w:spacing w:after="0" w:line="240" w:lineRule="auto"/>
        <w:jc w:val="both"/>
        <w:rPr>
          <w:rFonts w:eastAsia="Times New Roman" w:cstheme="minorHAnsi"/>
          <w:b/>
          <w:bCs/>
          <w:kern w:val="0"/>
        </w:rPr>
      </w:pPr>
    </w:p>
    <w:p w14:paraId="6802D768" w14:textId="1500BB7D" w:rsidR="00A71544" w:rsidRDefault="009D5976" w:rsidP="000B26FC">
      <w:pPr>
        <w:pStyle w:val="Odstavecseseznamem"/>
        <w:widowControl w:val="0"/>
        <w:numPr>
          <w:ilvl w:val="0"/>
          <w:numId w:val="90"/>
        </w:numPr>
        <w:spacing w:after="0" w:line="240" w:lineRule="auto"/>
        <w:ind w:left="142" w:hanging="142"/>
        <w:rPr>
          <w:rFonts w:cstheme="minorHAnsi"/>
          <w:kern w:val="0"/>
        </w:rPr>
      </w:pPr>
      <w:r w:rsidRPr="00331AC9">
        <w:rPr>
          <w:rFonts w:cstheme="minorHAnsi"/>
          <w:kern w:val="0"/>
        </w:rPr>
        <w:t xml:space="preserve">z uvedených škol je neúplných a nabízí vzdělávání pouze pro nižší stupeň, a to: </w:t>
      </w:r>
    </w:p>
    <w:p w14:paraId="0D2ED59E" w14:textId="77777777" w:rsidR="00A866DC" w:rsidRPr="001E2593" w:rsidRDefault="00A866DC" w:rsidP="00A866DC">
      <w:pPr>
        <w:pStyle w:val="Odstavecseseznamem"/>
        <w:widowControl w:val="0"/>
        <w:spacing w:after="0" w:line="240" w:lineRule="auto"/>
        <w:ind w:left="142"/>
        <w:rPr>
          <w:rFonts w:cstheme="minorHAnsi"/>
          <w:kern w:val="0"/>
        </w:rPr>
      </w:pPr>
    </w:p>
    <w:p w14:paraId="099F618A" w14:textId="560693B0" w:rsidR="009D5976" w:rsidRDefault="009D5976" w:rsidP="000B26FC">
      <w:pPr>
        <w:pStyle w:val="Odstavecseseznamem"/>
        <w:widowControl w:val="0"/>
        <w:numPr>
          <w:ilvl w:val="0"/>
          <w:numId w:val="87"/>
        </w:numPr>
        <w:spacing w:after="0" w:line="240" w:lineRule="auto"/>
        <w:ind w:hanging="294"/>
        <w:jc w:val="both"/>
        <w:rPr>
          <w:rFonts w:cstheme="minorHAnsi"/>
          <w:kern w:val="0"/>
        </w:rPr>
      </w:pPr>
      <w:r w:rsidRPr="00A71544">
        <w:rPr>
          <w:rFonts w:cstheme="minorHAnsi"/>
          <w:kern w:val="0"/>
        </w:rPr>
        <w:t>Základní škola a Mateřská škola Cítoliby;</w:t>
      </w:r>
    </w:p>
    <w:p w14:paraId="426DAAE6" w14:textId="77777777" w:rsidR="009D5976" w:rsidRDefault="009D5976" w:rsidP="000B26FC">
      <w:pPr>
        <w:pStyle w:val="Odstavecseseznamem"/>
        <w:widowControl w:val="0"/>
        <w:numPr>
          <w:ilvl w:val="0"/>
          <w:numId w:val="87"/>
        </w:numPr>
        <w:spacing w:after="0" w:line="240" w:lineRule="auto"/>
        <w:ind w:hanging="294"/>
        <w:jc w:val="both"/>
        <w:rPr>
          <w:rFonts w:cstheme="minorHAnsi"/>
          <w:kern w:val="0"/>
        </w:rPr>
      </w:pPr>
      <w:r w:rsidRPr="00331AC9">
        <w:rPr>
          <w:rFonts w:cstheme="minorHAnsi"/>
          <w:kern w:val="0"/>
        </w:rPr>
        <w:t>Základní škola a Mateřská škola Domoušice;</w:t>
      </w:r>
    </w:p>
    <w:p w14:paraId="23BED916" w14:textId="77777777" w:rsidR="00331AC9" w:rsidRDefault="009D5976" w:rsidP="000B26FC">
      <w:pPr>
        <w:pStyle w:val="Odstavecseseznamem"/>
        <w:widowControl w:val="0"/>
        <w:numPr>
          <w:ilvl w:val="0"/>
          <w:numId w:val="87"/>
        </w:numPr>
        <w:spacing w:after="0" w:line="240" w:lineRule="auto"/>
        <w:ind w:hanging="294"/>
        <w:jc w:val="both"/>
        <w:rPr>
          <w:rFonts w:cstheme="minorHAnsi"/>
          <w:kern w:val="0"/>
        </w:rPr>
      </w:pPr>
      <w:r w:rsidRPr="00331AC9">
        <w:rPr>
          <w:rFonts w:cstheme="minorHAnsi"/>
          <w:kern w:val="0"/>
        </w:rPr>
        <w:t>Základní škola a Mateřská škola Koštice;</w:t>
      </w:r>
    </w:p>
    <w:p w14:paraId="737F176D" w14:textId="59BF527B" w:rsidR="009D5976" w:rsidRDefault="009D5976" w:rsidP="000B26FC">
      <w:pPr>
        <w:pStyle w:val="Odstavecseseznamem"/>
        <w:widowControl w:val="0"/>
        <w:numPr>
          <w:ilvl w:val="0"/>
          <w:numId w:val="87"/>
        </w:numPr>
        <w:spacing w:after="0" w:line="240" w:lineRule="auto"/>
        <w:ind w:hanging="294"/>
        <w:jc w:val="both"/>
        <w:rPr>
          <w:rFonts w:cstheme="minorHAnsi"/>
          <w:kern w:val="0"/>
        </w:rPr>
      </w:pPr>
      <w:r w:rsidRPr="00331AC9">
        <w:rPr>
          <w:rFonts w:cstheme="minorHAnsi"/>
          <w:kern w:val="0"/>
        </w:rPr>
        <w:t>Základní škola Ročov;</w:t>
      </w:r>
    </w:p>
    <w:p w14:paraId="71F2BE31" w14:textId="6D2EB61E" w:rsidR="002D685B" w:rsidRDefault="009D5976" w:rsidP="000B26FC">
      <w:pPr>
        <w:pStyle w:val="Odstavecseseznamem"/>
        <w:widowControl w:val="0"/>
        <w:numPr>
          <w:ilvl w:val="0"/>
          <w:numId w:val="87"/>
        </w:numPr>
        <w:spacing w:after="0" w:line="240" w:lineRule="auto"/>
        <w:ind w:hanging="294"/>
        <w:jc w:val="both"/>
        <w:rPr>
          <w:rFonts w:cstheme="minorHAnsi"/>
          <w:kern w:val="0"/>
        </w:rPr>
      </w:pPr>
      <w:r w:rsidRPr="00331AC9">
        <w:rPr>
          <w:rFonts w:cstheme="minorHAnsi"/>
          <w:kern w:val="0"/>
        </w:rPr>
        <w:t xml:space="preserve">Základní škola a Mateřská škola </w:t>
      </w:r>
      <w:proofErr w:type="spellStart"/>
      <w:r w:rsidRPr="00331AC9">
        <w:rPr>
          <w:rFonts w:cstheme="minorHAnsi"/>
          <w:kern w:val="0"/>
        </w:rPr>
        <w:t>Zeměchy</w:t>
      </w:r>
      <w:proofErr w:type="spellEnd"/>
    </w:p>
    <w:p w14:paraId="386EA03C" w14:textId="77777777" w:rsidR="00A866DC" w:rsidRDefault="00A866DC" w:rsidP="00A866DC">
      <w:pPr>
        <w:widowControl w:val="0"/>
        <w:spacing w:after="0" w:line="240" w:lineRule="auto"/>
        <w:jc w:val="both"/>
        <w:rPr>
          <w:rFonts w:cstheme="minorHAnsi"/>
          <w:kern w:val="0"/>
        </w:rPr>
      </w:pPr>
    </w:p>
    <w:p w14:paraId="7165F738" w14:textId="77777777" w:rsidR="00A866DC" w:rsidRDefault="00A866DC" w:rsidP="00A866DC">
      <w:pPr>
        <w:widowControl w:val="0"/>
        <w:spacing w:after="0" w:line="240" w:lineRule="auto"/>
        <w:jc w:val="both"/>
        <w:rPr>
          <w:rFonts w:cstheme="minorHAnsi"/>
          <w:kern w:val="0"/>
        </w:rPr>
      </w:pPr>
    </w:p>
    <w:p w14:paraId="199629B2" w14:textId="77777777" w:rsidR="00A866DC" w:rsidRDefault="00A866DC" w:rsidP="00A866DC">
      <w:pPr>
        <w:widowControl w:val="0"/>
        <w:spacing w:after="0" w:line="240" w:lineRule="auto"/>
        <w:jc w:val="both"/>
        <w:rPr>
          <w:rFonts w:cstheme="minorHAnsi"/>
          <w:kern w:val="0"/>
        </w:rPr>
      </w:pPr>
    </w:p>
    <w:p w14:paraId="59CB7342" w14:textId="77777777" w:rsidR="00A866DC" w:rsidRDefault="00A866DC" w:rsidP="00A866DC">
      <w:pPr>
        <w:widowControl w:val="0"/>
        <w:spacing w:after="0" w:line="240" w:lineRule="auto"/>
        <w:jc w:val="both"/>
        <w:rPr>
          <w:rFonts w:cstheme="minorHAnsi"/>
          <w:kern w:val="0"/>
        </w:rPr>
      </w:pPr>
    </w:p>
    <w:p w14:paraId="4277A3D9" w14:textId="77777777" w:rsidR="00A866DC" w:rsidRDefault="00A866DC" w:rsidP="00A866DC">
      <w:pPr>
        <w:widowControl w:val="0"/>
        <w:spacing w:after="0" w:line="240" w:lineRule="auto"/>
        <w:jc w:val="both"/>
        <w:rPr>
          <w:rFonts w:cstheme="minorHAnsi"/>
          <w:kern w:val="0"/>
        </w:rPr>
      </w:pPr>
    </w:p>
    <w:p w14:paraId="7AF5D4F4" w14:textId="77777777" w:rsidR="00A866DC" w:rsidRDefault="00A866DC" w:rsidP="00A866DC">
      <w:pPr>
        <w:widowControl w:val="0"/>
        <w:spacing w:after="0" w:line="240" w:lineRule="auto"/>
        <w:jc w:val="both"/>
        <w:rPr>
          <w:rFonts w:cstheme="minorHAnsi"/>
          <w:kern w:val="0"/>
        </w:rPr>
      </w:pPr>
    </w:p>
    <w:p w14:paraId="591DC6CF" w14:textId="77777777" w:rsidR="00A866DC" w:rsidRDefault="00A866DC" w:rsidP="00A866DC">
      <w:pPr>
        <w:widowControl w:val="0"/>
        <w:spacing w:after="0" w:line="240" w:lineRule="auto"/>
        <w:jc w:val="both"/>
        <w:rPr>
          <w:rFonts w:cstheme="minorHAnsi"/>
          <w:kern w:val="0"/>
        </w:rPr>
      </w:pPr>
    </w:p>
    <w:p w14:paraId="4D24DD19" w14:textId="77777777" w:rsidR="00A866DC" w:rsidRDefault="00A866DC" w:rsidP="00A866DC">
      <w:pPr>
        <w:widowControl w:val="0"/>
        <w:spacing w:after="0" w:line="240" w:lineRule="auto"/>
        <w:jc w:val="both"/>
        <w:rPr>
          <w:rFonts w:cstheme="minorHAnsi"/>
          <w:kern w:val="0"/>
        </w:rPr>
      </w:pPr>
    </w:p>
    <w:p w14:paraId="541F8B00" w14:textId="77777777" w:rsidR="00A866DC" w:rsidRPr="00A866DC" w:rsidRDefault="00A866DC" w:rsidP="00A866DC">
      <w:pPr>
        <w:widowControl w:val="0"/>
        <w:spacing w:after="0" w:line="240" w:lineRule="auto"/>
        <w:jc w:val="both"/>
        <w:rPr>
          <w:rFonts w:cstheme="minorHAnsi"/>
          <w:kern w:val="0"/>
        </w:rPr>
      </w:pPr>
    </w:p>
    <w:p w14:paraId="67304693" w14:textId="4BA37076" w:rsidR="009D5976" w:rsidRPr="00485F4D" w:rsidRDefault="002D685B" w:rsidP="002D685B">
      <w:pPr>
        <w:pStyle w:val="Nadpis5"/>
        <w:rPr>
          <w:b/>
          <w:bCs/>
          <w:i/>
          <w:iCs/>
          <w:color w:val="323E4F" w:themeColor="text2" w:themeShade="BF"/>
        </w:rPr>
      </w:pPr>
      <w:bookmarkStart w:id="94" w:name="_Toc203078203"/>
      <w:bookmarkStart w:id="95" w:name="_Toc203078740"/>
      <w:r w:rsidRPr="00485F4D">
        <w:rPr>
          <w:b/>
          <w:bCs/>
          <w:i/>
          <w:iCs/>
          <w:color w:val="323E4F" w:themeColor="text2" w:themeShade="BF"/>
        </w:rPr>
        <w:lastRenderedPageBreak/>
        <w:t xml:space="preserve">1.2.2.2.7. </w:t>
      </w:r>
      <w:r w:rsidR="009D5976" w:rsidRPr="00485F4D">
        <w:rPr>
          <w:b/>
          <w:bCs/>
          <w:i/>
          <w:iCs/>
          <w:color w:val="323E4F" w:themeColor="text2" w:themeShade="BF"/>
        </w:rPr>
        <w:t>Rozdělení dle charakteru a kapacity škol</w:t>
      </w:r>
      <w:bookmarkEnd w:id="94"/>
      <w:bookmarkEnd w:id="95"/>
    </w:p>
    <w:p w14:paraId="24EB8567" w14:textId="68487261" w:rsidR="009D5976" w:rsidRDefault="009D5976" w:rsidP="009D5976">
      <w:pPr>
        <w:widowControl w:val="0"/>
        <w:spacing w:after="0" w:line="288" w:lineRule="auto"/>
        <w:rPr>
          <w:rFonts w:cstheme="minorHAnsi"/>
          <w:color w:val="000000" w:themeColor="text1"/>
          <w:kern w:val="0"/>
        </w:rPr>
      </w:pPr>
      <w:r w:rsidRPr="009D5976">
        <w:rPr>
          <w:rFonts w:cstheme="minorHAnsi"/>
          <w:color w:val="000000" w:themeColor="text1"/>
          <w:kern w:val="0"/>
        </w:rPr>
        <w:t xml:space="preserve">Celková kapacita </w:t>
      </w:r>
      <w:r w:rsidR="00EA195E">
        <w:rPr>
          <w:rFonts w:cstheme="minorHAnsi"/>
          <w:color w:val="000000" w:themeColor="text1"/>
          <w:kern w:val="0"/>
        </w:rPr>
        <w:t xml:space="preserve">všech </w:t>
      </w:r>
      <w:r w:rsidRPr="009D5976">
        <w:rPr>
          <w:rFonts w:cstheme="minorHAnsi"/>
          <w:color w:val="000000" w:themeColor="text1"/>
          <w:kern w:val="0"/>
        </w:rPr>
        <w:t xml:space="preserve">ZŠ ORP Louny </w:t>
      </w:r>
      <w:r w:rsidR="00750A05">
        <w:rPr>
          <w:rFonts w:cstheme="minorHAnsi"/>
          <w:color w:val="000000" w:themeColor="text1"/>
          <w:kern w:val="0"/>
        </w:rPr>
        <w:t xml:space="preserve">včetně sloučených ZŠ s MŠ </w:t>
      </w:r>
      <w:r w:rsidRPr="001E2593">
        <w:rPr>
          <w:rFonts w:cstheme="minorHAnsi"/>
          <w:color w:val="000000" w:themeColor="text1"/>
          <w:kern w:val="0"/>
        </w:rPr>
        <w:t>– 6</w:t>
      </w:r>
      <w:r w:rsidR="00750A05">
        <w:rPr>
          <w:rFonts w:cstheme="minorHAnsi"/>
          <w:color w:val="000000" w:themeColor="text1"/>
          <w:kern w:val="0"/>
        </w:rPr>
        <w:t> </w:t>
      </w:r>
      <w:r w:rsidR="002C509F">
        <w:rPr>
          <w:rFonts w:cstheme="minorHAnsi"/>
          <w:color w:val="000000" w:themeColor="text1"/>
          <w:kern w:val="0"/>
        </w:rPr>
        <w:t>485</w:t>
      </w:r>
      <w:r w:rsidR="00750A05">
        <w:rPr>
          <w:rFonts w:cstheme="minorHAnsi"/>
          <w:color w:val="000000" w:themeColor="text1"/>
          <w:kern w:val="0"/>
        </w:rPr>
        <w:t>, Kapacita pouze ZŠ - 6208</w:t>
      </w:r>
    </w:p>
    <w:p w14:paraId="33396256" w14:textId="77777777" w:rsidR="00A866DC" w:rsidRDefault="00A866DC" w:rsidP="009D5976">
      <w:pPr>
        <w:widowControl w:val="0"/>
        <w:spacing w:after="0" w:line="288" w:lineRule="auto"/>
        <w:rPr>
          <w:rFonts w:cstheme="minorHAnsi"/>
          <w:color w:val="000000" w:themeColor="text1"/>
          <w:kern w:val="0"/>
        </w:rPr>
      </w:pPr>
    </w:p>
    <w:tbl>
      <w:tblPr>
        <w:tblStyle w:val="Svtltabulkasmkou1"/>
        <w:tblpPr w:leftFromText="141" w:rightFromText="141" w:vertAnchor="text" w:horzAnchor="margin" w:tblpY="5"/>
        <w:tblW w:w="0" w:type="auto"/>
        <w:tblLook w:val="04A0" w:firstRow="1" w:lastRow="0" w:firstColumn="1" w:lastColumn="0" w:noHBand="0" w:noVBand="1"/>
      </w:tblPr>
      <w:tblGrid>
        <w:gridCol w:w="6487"/>
        <w:gridCol w:w="2552"/>
      </w:tblGrid>
      <w:tr w:rsidR="00A866DC" w:rsidRPr="009D5976" w14:paraId="1D7DBE67" w14:textId="77777777" w:rsidTr="00A86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78ADAA2B" w14:textId="77777777" w:rsidR="00A866DC" w:rsidRPr="009D5976" w:rsidRDefault="00A866DC" w:rsidP="00A866DC">
            <w:pPr>
              <w:widowControl w:val="0"/>
              <w:spacing w:line="288" w:lineRule="auto"/>
              <w:ind w:left="-392"/>
              <w:jc w:val="center"/>
              <w:rPr>
                <w:rFonts w:ascii="Calibri" w:hAnsi="Calibri" w:cs="Calibri"/>
                <w:color w:val="FFFFFF" w:themeColor="background1"/>
                <w:sz w:val="18"/>
                <w:szCs w:val="18"/>
              </w:rPr>
            </w:pPr>
            <w:r w:rsidRPr="009D5976">
              <w:rPr>
                <w:rFonts w:ascii="Calibri" w:hAnsi="Calibri" w:cs="Calibri"/>
                <w:color w:val="FFFFFF" w:themeColor="background1"/>
                <w:sz w:val="18"/>
                <w:szCs w:val="18"/>
              </w:rPr>
              <w:t>SAMOSTATNÁ ZŠ ÚPLNÁ DO 9. ROČNÍKU</w:t>
            </w:r>
          </w:p>
        </w:tc>
        <w:tc>
          <w:tcPr>
            <w:tcW w:w="2552" w:type="dxa"/>
            <w:shd w:val="clear" w:color="auto" w:fill="323E4F" w:themeFill="text2" w:themeFillShade="BF"/>
          </w:tcPr>
          <w:p w14:paraId="39661D45" w14:textId="77777777" w:rsidR="00A866DC" w:rsidRPr="009D5976" w:rsidRDefault="00A866DC" w:rsidP="00A866DC">
            <w:pPr>
              <w:widowControl w:val="0"/>
              <w:spacing w:line="288" w:lineRule="auto"/>
              <w:ind w:left="-392"/>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9D5976">
              <w:rPr>
                <w:rFonts w:ascii="Calibri" w:hAnsi="Calibri" w:cs="Calibri"/>
                <w:color w:val="FFFFFF" w:themeColor="background1"/>
                <w:sz w:val="18"/>
                <w:szCs w:val="18"/>
              </w:rPr>
              <w:t>KAPACITA</w:t>
            </w:r>
          </w:p>
        </w:tc>
      </w:tr>
      <w:tr w:rsidR="00A866DC" w:rsidRPr="009D5976" w14:paraId="02F9E960"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7BFE4331"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1) Základní škola Lenešice, Knížete Václava 391, PSČ 439 23</w:t>
            </w:r>
          </w:p>
        </w:tc>
        <w:tc>
          <w:tcPr>
            <w:tcW w:w="2552" w:type="dxa"/>
          </w:tcPr>
          <w:p w14:paraId="64649D78"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360</w:t>
            </w:r>
          </w:p>
        </w:tc>
      </w:tr>
      <w:tr w:rsidR="00A866DC" w:rsidRPr="009D5976" w14:paraId="05D82061"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487AC71D"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2) Základní škola J. A. Komenského Louny, Pražská 101, 440 01</w:t>
            </w:r>
          </w:p>
        </w:tc>
        <w:tc>
          <w:tcPr>
            <w:tcW w:w="2552" w:type="dxa"/>
          </w:tcPr>
          <w:p w14:paraId="29358911"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560</w:t>
            </w:r>
          </w:p>
        </w:tc>
      </w:tr>
      <w:tr w:rsidR="00A866DC" w:rsidRPr="009D5976" w14:paraId="24F8B5E3"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4F5EDC7D"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3) Základní škola Louny, Prokopa Holého 2632, 440 01</w:t>
            </w:r>
          </w:p>
        </w:tc>
        <w:tc>
          <w:tcPr>
            <w:tcW w:w="2552" w:type="dxa"/>
          </w:tcPr>
          <w:p w14:paraId="053D8A8B"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800</w:t>
            </w:r>
          </w:p>
        </w:tc>
      </w:tr>
      <w:tr w:rsidR="00A866DC" w:rsidRPr="009D5976" w14:paraId="2473E5B5"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74669290"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4) Základní škola Louny, Přemyslovců 2209, 440 01</w:t>
            </w:r>
          </w:p>
        </w:tc>
        <w:tc>
          <w:tcPr>
            <w:tcW w:w="2552" w:type="dxa"/>
          </w:tcPr>
          <w:p w14:paraId="1E119AFF"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560</w:t>
            </w:r>
          </w:p>
        </w:tc>
      </w:tr>
      <w:tr w:rsidR="00A866DC" w:rsidRPr="009D5976" w14:paraId="7E764A1E"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0D4005A8"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5) Základní škola Louny, Školní 2426, 440 01</w:t>
            </w:r>
          </w:p>
        </w:tc>
        <w:tc>
          <w:tcPr>
            <w:tcW w:w="2552" w:type="dxa"/>
          </w:tcPr>
          <w:p w14:paraId="6C25BAA5"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570</w:t>
            </w:r>
          </w:p>
        </w:tc>
      </w:tr>
      <w:tr w:rsidR="00A866DC" w:rsidRPr="009D5976" w14:paraId="5F6F0AB8"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1B065C9C"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6) Základní škola Panenský Týnec 166, 439 05</w:t>
            </w:r>
          </w:p>
        </w:tc>
        <w:tc>
          <w:tcPr>
            <w:tcW w:w="2552" w:type="dxa"/>
          </w:tcPr>
          <w:p w14:paraId="5E1B7BF3"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270</w:t>
            </w:r>
          </w:p>
        </w:tc>
      </w:tr>
      <w:tr w:rsidR="00A866DC" w:rsidRPr="009D5976" w14:paraId="39E81B0F"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41FB0ED5"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7) Základní škola Peruc, Komenského 193, 439 07</w:t>
            </w:r>
          </w:p>
        </w:tc>
        <w:tc>
          <w:tcPr>
            <w:tcW w:w="2552" w:type="dxa"/>
          </w:tcPr>
          <w:p w14:paraId="5774E0FC"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360</w:t>
            </w:r>
          </w:p>
        </w:tc>
      </w:tr>
      <w:tr w:rsidR="00A866DC" w:rsidRPr="009D5976" w14:paraId="4C4F96D4"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1862DD6D"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8) Základní škola Postoloprty, </w:t>
            </w:r>
            <w:proofErr w:type="spellStart"/>
            <w:r w:rsidRPr="009D5976">
              <w:rPr>
                <w:rFonts w:ascii="Calibri" w:hAnsi="Calibri" w:cs="Calibri"/>
                <w:color w:val="FFFFFF" w:themeColor="background1"/>
                <w:sz w:val="18"/>
                <w:szCs w:val="18"/>
              </w:rPr>
              <w:t>Draguš</w:t>
            </w:r>
            <w:proofErr w:type="spellEnd"/>
            <w:r w:rsidRPr="009D5976">
              <w:rPr>
                <w:rFonts w:ascii="Calibri" w:hAnsi="Calibri" w:cs="Calibri"/>
                <w:color w:val="FFFFFF" w:themeColor="background1"/>
                <w:sz w:val="18"/>
                <w:szCs w:val="18"/>
              </w:rPr>
              <w:t xml:space="preserve"> 581, 439 42</w:t>
            </w:r>
          </w:p>
        </w:tc>
        <w:tc>
          <w:tcPr>
            <w:tcW w:w="2552" w:type="dxa"/>
          </w:tcPr>
          <w:p w14:paraId="23D5634F"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910</w:t>
            </w:r>
          </w:p>
        </w:tc>
      </w:tr>
      <w:tr w:rsidR="00A866DC" w:rsidRPr="009D5976" w14:paraId="3DE37414"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245A27A5"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9) Speciální základní škola, Poděbradova 640 Louny, 440 01</w:t>
            </w:r>
          </w:p>
        </w:tc>
        <w:tc>
          <w:tcPr>
            <w:tcW w:w="2552" w:type="dxa"/>
          </w:tcPr>
          <w:p w14:paraId="31AFBC9C"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290</w:t>
            </w:r>
          </w:p>
        </w:tc>
      </w:tr>
    </w:tbl>
    <w:p w14:paraId="141F55FF" w14:textId="4EEC3582" w:rsidR="009D5976" w:rsidRDefault="00A55472" w:rsidP="00DD1A65">
      <w:pPr>
        <w:pStyle w:val="Titulek"/>
        <w:tabs>
          <w:tab w:val="left" w:pos="-709"/>
        </w:tabs>
        <w:spacing w:after="0"/>
      </w:pPr>
      <w:bookmarkStart w:id="96" w:name="_Toc203079291"/>
      <w:r>
        <w:t>Tabulka</w:t>
      </w:r>
      <w:r w:rsidR="009249D6" w:rsidRPr="009249D6">
        <w:t xml:space="preserve"> </w:t>
      </w:r>
      <w:r>
        <w:t xml:space="preserve"> </w:t>
      </w:r>
      <w:fldSimple w:instr=" SEQ Tabulka \* ARABIC ">
        <w:r w:rsidR="00661DBE">
          <w:rPr>
            <w:noProof/>
          </w:rPr>
          <w:t>22</w:t>
        </w:r>
      </w:fldSimple>
      <w:r>
        <w:t>: Samostatné ZŠ úplné do 9. ročníku</w:t>
      </w:r>
      <w:r w:rsidR="006F1C95">
        <w:t>, „</w:t>
      </w:r>
      <w:r w:rsidR="009B5FCE">
        <w:t xml:space="preserve"> Zdroj: Vlastní dotazníkové šetření</w:t>
      </w:r>
      <w:r w:rsidR="006F1C95">
        <w:t>“</w:t>
      </w:r>
      <w:bookmarkEnd w:id="96"/>
    </w:p>
    <w:p w14:paraId="1FB3DA04" w14:textId="77777777" w:rsidR="00DD1A65" w:rsidRPr="00DD1A65" w:rsidRDefault="00DD1A65" w:rsidP="00DD1A65"/>
    <w:tbl>
      <w:tblPr>
        <w:tblStyle w:val="Svtltabulkasmkou1"/>
        <w:tblW w:w="0" w:type="auto"/>
        <w:jc w:val="center"/>
        <w:tblLook w:val="04A0" w:firstRow="1" w:lastRow="0" w:firstColumn="1" w:lastColumn="0" w:noHBand="0" w:noVBand="1"/>
      </w:tblPr>
      <w:tblGrid>
        <w:gridCol w:w="6514"/>
        <w:gridCol w:w="2549"/>
      </w:tblGrid>
      <w:tr w:rsidR="009D5976" w:rsidRPr="009D5976" w14:paraId="30FCA64B" w14:textId="77777777" w:rsidTr="007F6E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4" w:type="dxa"/>
            <w:shd w:val="clear" w:color="auto" w:fill="323E4F" w:themeFill="text2" w:themeFillShade="BF"/>
          </w:tcPr>
          <w:p w14:paraId="1132D861" w14:textId="77777777" w:rsidR="009D5976" w:rsidRPr="009D5976" w:rsidRDefault="009D5976" w:rsidP="009D5976">
            <w:pPr>
              <w:widowControl w:val="0"/>
              <w:spacing w:line="288" w:lineRule="auto"/>
              <w:jc w:val="center"/>
              <w:rPr>
                <w:rFonts w:ascii="Calibri" w:hAnsi="Calibri" w:cs="Calibri"/>
                <w:color w:val="FFFFFF" w:themeColor="background1"/>
                <w:sz w:val="18"/>
                <w:szCs w:val="18"/>
              </w:rPr>
            </w:pPr>
            <w:r w:rsidRPr="009D5976">
              <w:rPr>
                <w:rFonts w:ascii="Calibri" w:hAnsi="Calibri" w:cs="Calibri"/>
                <w:color w:val="FFFFFF" w:themeColor="background1"/>
                <w:sz w:val="18"/>
                <w:szCs w:val="18"/>
              </w:rPr>
              <w:t>SLOUČENÁ MŠ A ZŠ DO 9. ROČNÍKU</w:t>
            </w:r>
          </w:p>
        </w:tc>
        <w:tc>
          <w:tcPr>
            <w:tcW w:w="2552" w:type="dxa"/>
            <w:shd w:val="clear" w:color="auto" w:fill="323E4F" w:themeFill="text2" w:themeFillShade="BF"/>
          </w:tcPr>
          <w:p w14:paraId="66A3B250"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9D5976">
              <w:rPr>
                <w:rFonts w:ascii="Calibri" w:hAnsi="Calibri" w:cs="Calibri"/>
                <w:color w:val="FFFFFF" w:themeColor="background1"/>
                <w:sz w:val="18"/>
                <w:szCs w:val="18"/>
              </w:rPr>
              <w:t>KAPACITA</w:t>
            </w:r>
          </w:p>
        </w:tc>
      </w:tr>
      <w:tr w:rsidR="009D5976" w:rsidRPr="009D5976" w14:paraId="0FF58D4C" w14:textId="77777777" w:rsidTr="007F6EBB">
        <w:trPr>
          <w:jc w:val="center"/>
        </w:trPr>
        <w:tc>
          <w:tcPr>
            <w:cnfStyle w:val="001000000000" w:firstRow="0" w:lastRow="0" w:firstColumn="1" w:lastColumn="0" w:oddVBand="0" w:evenVBand="0" w:oddHBand="0" w:evenHBand="0" w:firstRowFirstColumn="0" w:firstRowLastColumn="0" w:lastRowFirstColumn="0" w:lastRowLastColumn="0"/>
            <w:tcW w:w="6524" w:type="dxa"/>
            <w:shd w:val="clear" w:color="auto" w:fill="323E4F" w:themeFill="text2" w:themeFillShade="BF"/>
          </w:tcPr>
          <w:p w14:paraId="67844F0E"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1) Základní škola a Mateřská škola Černčice, Fűgnerova 424, 439 23</w:t>
            </w:r>
          </w:p>
        </w:tc>
        <w:tc>
          <w:tcPr>
            <w:tcW w:w="2552" w:type="dxa"/>
          </w:tcPr>
          <w:p w14:paraId="59D9B4AF" w14:textId="77777777" w:rsidR="009D5976" w:rsidRPr="009D5976" w:rsidRDefault="009D5976" w:rsidP="009D5976">
            <w:pPr>
              <w:widowControl w:val="0"/>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 xml:space="preserve">  547     (ZŠ 476, MŠ 70)</w:t>
            </w:r>
          </w:p>
        </w:tc>
      </w:tr>
      <w:tr w:rsidR="009D5976" w:rsidRPr="009D5976" w14:paraId="12ACDBE2" w14:textId="77777777" w:rsidTr="007F6EBB">
        <w:trPr>
          <w:trHeight w:val="309"/>
          <w:jc w:val="center"/>
        </w:trPr>
        <w:tc>
          <w:tcPr>
            <w:cnfStyle w:val="001000000000" w:firstRow="0" w:lastRow="0" w:firstColumn="1" w:lastColumn="0" w:oddVBand="0" w:evenVBand="0" w:oddHBand="0" w:evenHBand="0" w:firstRowFirstColumn="0" w:firstRowLastColumn="0" w:lastRowFirstColumn="0" w:lastRowLastColumn="0"/>
            <w:tcW w:w="6524" w:type="dxa"/>
            <w:shd w:val="clear" w:color="auto" w:fill="323E4F" w:themeFill="text2" w:themeFillShade="BF"/>
          </w:tcPr>
          <w:p w14:paraId="5A3A496A"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2) Základní škola Kpt. Otakara Jaroše a Mateřská škola Louny, 28. října 2173, 440 01</w:t>
            </w:r>
          </w:p>
        </w:tc>
        <w:tc>
          <w:tcPr>
            <w:tcW w:w="2552" w:type="dxa"/>
          </w:tcPr>
          <w:p w14:paraId="091F592D" w14:textId="77777777" w:rsidR="009D5976" w:rsidRPr="009D5976" w:rsidRDefault="009D5976" w:rsidP="009D5976">
            <w:pPr>
              <w:widowControl w:val="0"/>
              <w:tabs>
                <w:tab w:val="center" w:pos="1236"/>
              </w:tabs>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 xml:space="preserve">  700     (ZŠ 650, MŠ 50)</w:t>
            </w:r>
          </w:p>
        </w:tc>
      </w:tr>
    </w:tbl>
    <w:p w14:paraId="3A1F0603" w14:textId="77777777" w:rsidR="00DD1A65" w:rsidRDefault="00A55472" w:rsidP="006F1C95">
      <w:pPr>
        <w:pStyle w:val="Titulek"/>
        <w:tabs>
          <w:tab w:val="left" w:pos="-709"/>
        </w:tabs>
        <w:spacing w:after="0"/>
        <w:ind w:left="709" w:hanging="709"/>
      </w:pPr>
      <w:bookmarkStart w:id="97" w:name="_Toc203079292"/>
      <w:r>
        <w:t xml:space="preserve">Tabulka </w:t>
      </w:r>
      <w:fldSimple w:instr=" SEQ Tabulka \* ARABIC ">
        <w:r w:rsidR="00661DBE">
          <w:rPr>
            <w:noProof/>
          </w:rPr>
          <w:t>23</w:t>
        </w:r>
      </w:fldSimple>
      <w:r>
        <w:t>: Sloučené MŠ a ZŠ do 9. ročníku</w:t>
      </w:r>
      <w:r w:rsidR="006F1C95">
        <w:t>, „</w:t>
      </w:r>
      <w:r w:rsidR="009B5FCE">
        <w:t xml:space="preserve"> Zdroj: Vlastní dotazníkové šetření</w:t>
      </w:r>
      <w:r w:rsidR="006F1C95">
        <w:t>“</w:t>
      </w:r>
      <w:bookmarkEnd w:id="97"/>
      <w:r w:rsidR="009249D6">
        <w:t xml:space="preserve">            </w:t>
      </w:r>
    </w:p>
    <w:p w14:paraId="0FFDAAD2" w14:textId="51BF7CAE" w:rsidR="009D5976" w:rsidRPr="009B5FCE" w:rsidRDefault="009249D6" w:rsidP="006F1C95">
      <w:pPr>
        <w:pStyle w:val="Titulek"/>
        <w:tabs>
          <w:tab w:val="left" w:pos="-709"/>
        </w:tabs>
        <w:spacing w:after="0"/>
        <w:ind w:left="709" w:hanging="709"/>
      </w:pPr>
      <w:r>
        <w:t xml:space="preserve">     </w:t>
      </w:r>
    </w:p>
    <w:tbl>
      <w:tblPr>
        <w:tblStyle w:val="Svtltabulkasmkou1"/>
        <w:tblW w:w="0" w:type="auto"/>
        <w:jc w:val="center"/>
        <w:tblLook w:val="04A0" w:firstRow="1" w:lastRow="0" w:firstColumn="1" w:lastColumn="0" w:noHBand="0" w:noVBand="1"/>
      </w:tblPr>
      <w:tblGrid>
        <w:gridCol w:w="6505"/>
        <w:gridCol w:w="2532"/>
      </w:tblGrid>
      <w:tr w:rsidR="009D5976" w:rsidRPr="009D5976" w14:paraId="37FC6B0E" w14:textId="77777777" w:rsidTr="007F6E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5" w:type="dxa"/>
            <w:shd w:val="clear" w:color="auto" w:fill="323E4F" w:themeFill="text2" w:themeFillShade="BF"/>
          </w:tcPr>
          <w:p w14:paraId="118EFEB4" w14:textId="77777777" w:rsidR="009D5976" w:rsidRPr="009D5976" w:rsidRDefault="009D5976" w:rsidP="009D5976">
            <w:pPr>
              <w:widowControl w:val="0"/>
              <w:spacing w:line="288" w:lineRule="auto"/>
              <w:jc w:val="center"/>
              <w:rPr>
                <w:rFonts w:ascii="Calibri" w:hAnsi="Calibri" w:cs="Calibri"/>
                <w:color w:val="FFFFFF" w:themeColor="background1"/>
                <w:sz w:val="18"/>
                <w:szCs w:val="18"/>
              </w:rPr>
            </w:pPr>
            <w:r w:rsidRPr="009D5976">
              <w:rPr>
                <w:rFonts w:ascii="Calibri" w:hAnsi="Calibri" w:cs="Calibri"/>
                <w:color w:val="FFFFFF" w:themeColor="background1"/>
                <w:sz w:val="18"/>
                <w:szCs w:val="18"/>
              </w:rPr>
              <w:t>SAMOSTATNÁ ZŠ ÚPLNÁ DO 9. ROČNÍKU A ŽÁCI RŮZNÝCH STUDIJÍCH A UČEBNÍCH OBORŮ STŘEDNÍCH ŠKOL</w:t>
            </w:r>
          </w:p>
        </w:tc>
        <w:tc>
          <w:tcPr>
            <w:tcW w:w="2532" w:type="dxa"/>
            <w:shd w:val="clear" w:color="auto" w:fill="323E4F" w:themeFill="text2" w:themeFillShade="BF"/>
          </w:tcPr>
          <w:p w14:paraId="35CDECA6"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9D5976">
              <w:rPr>
                <w:rFonts w:ascii="Calibri" w:hAnsi="Calibri" w:cs="Calibri"/>
                <w:color w:val="FFFFFF" w:themeColor="background1"/>
                <w:sz w:val="18"/>
                <w:szCs w:val="18"/>
              </w:rPr>
              <w:t>KAPACITA</w:t>
            </w:r>
          </w:p>
        </w:tc>
      </w:tr>
      <w:tr w:rsidR="009D5976" w:rsidRPr="009D5976" w14:paraId="5EC91450" w14:textId="77777777" w:rsidTr="007F6EBB">
        <w:trPr>
          <w:jc w:val="center"/>
        </w:trPr>
        <w:tc>
          <w:tcPr>
            <w:cnfStyle w:val="001000000000" w:firstRow="0" w:lastRow="0" w:firstColumn="1" w:lastColumn="0" w:oddVBand="0" w:evenVBand="0" w:oddHBand="0" w:evenHBand="0" w:firstRowFirstColumn="0" w:firstRowLastColumn="0" w:lastRowFirstColumn="0" w:lastRowLastColumn="0"/>
            <w:tcW w:w="6505" w:type="dxa"/>
            <w:shd w:val="clear" w:color="auto" w:fill="323E4F" w:themeFill="text2" w:themeFillShade="BF"/>
          </w:tcPr>
          <w:p w14:paraId="69A3CE40" w14:textId="77777777" w:rsidR="009D5976" w:rsidRPr="009D5976" w:rsidRDefault="009D5976" w:rsidP="009D5976">
            <w:pPr>
              <w:widowControl w:val="0"/>
              <w:spacing w:line="288" w:lineRule="auto"/>
              <w:rPr>
                <w:rFonts w:ascii="Calibri" w:hAnsi="Calibri" w:cs="Calibri"/>
                <w:sz w:val="18"/>
                <w:szCs w:val="18"/>
              </w:rPr>
            </w:pPr>
            <w:r w:rsidRPr="009D5976">
              <w:rPr>
                <w:rFonts w:ascii="Calibri" w:hAnsi="Calibri" w:cs="Calibri"/>
                <w:color w:val="FFFFFF" w:themeColor="background1"/>
                <w:sz w:val="18"/>
                <w:szCs w:val="18"/>
              </w:rPr>
              <w:t>1) Základní škola při Dětské psychiatrické nemocnici, Louny</w:t>
            </w:r>
          </w:p>
        </w:tc>
        <w:tc>
          <w:tcPr>
            <w:tcW w:w="2532" w:type="dxa"/>
          </w:tcPr>
          <w:p w14:paraId="4C2C691B" w14:textId="77777777" w:rsidR="009D5976" w:rsidRPr="009D5976" w:rsidRDefault="009D5976" w:rsidP="009D5976">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50</w:t>
            </w:r>
          </w:p>
        </w:tc>
      </w:tr>
    </w:tbl>
    <w:p w14:paraId="41540C91" w14:textId="47F0CBCE" w:rsidR="009B5FCE" w:rsidRDefault="00A55472" w:rsidP="006F1C95">
      <w:pPr>
        <w:pStyle w:val="Titulek"/>
        <w:tabs>
          <w:tab w:val="left" w:pos="-709"/>
        </w:tabs>
        <w:spacing w:after="0"/>
        <w:ind w:left="709" w:hanging="709"/>
      </w:pPr>
      <w:bookmarkStart w:id="98" w:name="_Toc203079293"/>
      <w:r>
        <w:t xml:space="preserve">Tabulka </w:t>
      </w:r>
      <w:fldSimple w:instr=" SEQ Tabulka \* ARABIC ">
        <w:r w:rsidR="00661DBE">
          <w:rPr>
            <w:noProof/>
          </w:rPr>
          <w:t>24</w:t>
        </w:r>
      </w:fldSimple>
      <w:r>
        <w:t xml:space="preserve">: Samostatná ZŠ úplná do </w:t>
      </w:r>
      <w:r w:rsidR="00F05A9B">
        <w:t>9 ročníku – zřizovatel Kraj</w:t>
      </w:r>
      <w:r w:rsidR="006F1C95">
        <w:t>, „</w:t>
      </w:r>
      <w:r w:rsidR="009B5FCE">
        <w:t>Zdroj: Vlastní dotazníkové šetření</w:t>
      </w:r>
      <w:r w:rsidR="006F1C95">
        <w:t>“</w:t>
      </w:r>
      <w:bookmarkEnd w:id="98"/>
    </w:p>
    <w:p w14:paraId="6D4D402A" w14:textId="77777777" w:rsidR="00DD1A65" w:rsidRPr="00DD1A65" w:rsidRDefault="00DD1A65" w:rsidP="00DD1A65"/>
    <w:tbl>
      <w:tblPr>
        <w:tblStyle w:val="Svtltabulkasmkou1"/>
        <w:tblW w:w="0" w:type="auto"/>
        <w:jc w:val="center"/>
        <w:tblLook w:val="04A0" w:firstRow="1" w:lastRow="0" w:firstColumn="1" w:lastColumn="0" w:noHBand="0" w:noVBand="1"/>
      </w:tblPr>
      <w:tblGrid>
        <w:gridCol w:w="6539"/>
        <w:gridCol w:w="2462"/>
      </w:tblGrid>
      <w:tr w:rsidR="009D5976" w:rsidRPr="009D5976" w14:paraId="1FAB4F90" w14:textId="77777777" w:rsidTr="007F6E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39" w:type="dxa"/>
            <w:shd w:val="clear" w:color="auto" w:fill="323E4F" w:themeFill="text2" w:themeFillShade="BF"/>
          </w:tcPr>
          <w:p w14:paraId="78B28AFF" w14:textId="77777777" w:rsidR="009D5976" w:rsidRPr="009D5976" w:rsidRDefault="009D5976" w:rsidP="009D5976">
            <w:pPr>
              <w:widowControl w:val="0"/>
              <w:spacing w:line="288" w:lineRule="auto"/>
              <w:jc w:val="center"/>
              <w:rPr>
                <w:rFonts w:ascii="Calibri" w:hAnsi="Calibri" w:cs="Calibri"/>
                <w:color w:val="FFFFFF" w:themeColor="background1"/>
                <w:sz w:val="18"/>
                <w:szCs w:val="18"/>
              </w:rPr>
            </w:pPr>
            <w:r w:rsidRPr="009D5976">
              <w:rPr>
                <w:rFonts w:ascii="Calibri" w:hAnsi="Calibri" w:cs="Calibri"/>
                <w:color w:val="FFFFFF" w:themeColor="background1"/>
                <w:sz w:val="18"/>
                <w:szCs w:val="18"/>
              </w:rPr>
              <w:t>SAMOSTATNÁ ZŠ DO 5. ROČNÍKU</w:t>
            </w:r>
          </w:p>
        </w:tc>
        <w:tc>
          <w:tcPr>
            <w:tcW w:w="2462" w:type="dxa"/>
            <w:shd w:val="clear" w:color="auto" w:fill="323E4F" w:themeFill="text2" w:themeFillShade="BF"/>
          </w:tcPr>
          <w:p w14:paraId="748B50E5"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9D5976">
              <w:rPr>
                <w:rFonts w:ascii="Calibri" w:hAnsi="Calibri" w:cs="Calibri"/>
                <w:color w:val="FFFFFF" w:themeColor="background1"/>
                <w:sz w:val="18"/>
                <w:szCs w:val="18"/>
              </w:rPr>
              <w:t>KAPACITA</w:t>
            </w:r>
          </w:p>
        </w:tc>
      </w:tr>
      <w:tr w:rsidR="009D5976" w:rsidRPr="009D5976" w14:paraId="382FE435" w14:textId="77777777" w:rsidTr="00EA195E">
        <w:trPr>
          <w:jc w:val="center"/>
        </w:trPr>
        <w:tc>
          <w:tcPr>
            <w:cnfStyle w:val="001000000000" w:firstRow="0" w:lastRow="0" w:firstColumn="1" w:lastColumn="0" w:oddVBand="0" w:evenVBand="0" w:oddHBand="0" w:evenHBand="0" w:firstRowFirstColumn="0" w:firstRowLastColumn="0" w:lastRowFirstColumn="0" w:lastRowLastColumn="0"/>
            <w:tcW w:w="6539" w:type="dxa"/>
            <w:shd w:val="clear" w:color="auto" w:fill="323E4F" w:themeFill="text2" w:themeFillShade="BF"/>
          </w:tcPr>
          <w:p w14:paraId="0A181039" w14:textId="19C77E87" w:rsidR="009D5976" w:rsidRPr="00EA195E" w:rsidRDefault="00EA195E" w:rsidP="000B26FC">
            <w:pPr>
              <w:pStyle w:val="Odstavecseseznamem"/>
              <w:widowControl w:val="0"/>
              <w:numPr>
                <w:ilvl w:val="0"/>
                <w:numId w:val="95"/>
              </w:numPr>
              <w:spacing w:line="288" w:lineRule="auto"/>
              <w:ind w:left="176" w:hanging="176"/>
              <w:rPr>
                <w:rFonts w:ascii="Calibri" w:hAnsi="Calibri" w:cs="Calibri"/>
                <w:sz w:val="18"/>
                <w:szCs w:val="18"/>
              </w:rPr>
            </w:pPr>
            <w:r>
              <w:rPr>
                <w:rFonts w:ascii="Calibri" w:hAnsi="Calibri" w:cs="Calibri"/>
                <w:sz w:val="18"/>
                <w:szCs w:val="18"/>
              </w:rPr>
              <w:t xml:space="preserve"> </w:t>
            </w:r>
            <w:r w:rsidRPr="00EA195E">
              <w:rPr>
                <w:rFonts w:ascii="Calibri" w:hAnsi="Calibri" w:cs="Calibri"/>
                <w:color w:val="FFFFFF" w:themeColor="background1"/>
                <w:sz w:val="18"/>
                <w:szCs w:val="18"/>
              </w:rPr>
              <w:t>Základní škola Ročov 121, 439 67</w:t>
            </w:r>
          </w:p>
        </w:tc>
        <w:tc>
          <w:tcPr>
            <w:tcW w:w="2462" w:type="dxa"/>
          </w:tcPr>
          <w:p w14:paraId="58330411" w14:textId="77777777" w:rsidR="009D5976" w:rsidRPr="009D5976" w:rsidRDefault="009D5976" w:rsidP="009D5976">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55</w:t>
            </w:r>
          </w:p>
        </w:tc>
      </w:tr>
    </w:tbl>
    <w:p w14:paraId="427D9947" w14:textId="744C8B0C" w:rsidR="009B5FCE" w:rsidRDefault="00F05A9B" w:rsidP="006F1C95">
      <w:pPr>
        <w:pStyle w:val="Titulek"/>
        <w:tabs>
          <w:tab w:val="left" w:pos="-709"/>
        </w:tabs>
        <w:spacing w:after="0"/>
        <w:ind w:left="709" w:hanging="709"/>
      </w:pPr>
      <w:bookmarkStart w:id="99" w:name="_Toc203079294"/>
      <w:r>
        <w:t xml:space="preserve">Tabulka </w:t>
      </w:r>
      <w:fldSimple w:instr=" SEQ Tabulka \* ARABIC ">
        <w:r w:rsidR="00661DBE">
          <w:rPr>
            <w:noProof/>
          </w:rPr>
          <w:t>25</w:t>
        </w:r>
      </w:fldSimple>
      <w:r>
        <w:t>: Samostatná ZŠ do 5. ročníku</w:t>
      </w:r>
      <w:r w:rsidR="006F1C95">
        <w:t>, „</w:t>
      </w:r>
      <w:r w:rsidR="009B5FCE">
        <w:t>Zdroj: Vlastní dotazníkové šetření</w:t>
      </w:r>
      <w:r w:rsidR="006F1C95">
        <w:t>“</w:t>
      </w:r>
      <w:bookmarkEnd w:id="99"/>
    </w:p>
    <w:p w14:paraId="64A36838" w14:textId="77777777" w:rsidR="00DD1A65" w:rsidRPr="00DD1A65" w:rsidRDefault="00DD1A65" w:rsidP="00DD1A65"/>
    <w:tbl>
      <w:tblPr>
        <w:tblStyle w:val="Svtltabulkasmkou1"/>
        <w:tblW w:w="0" w:type="auto"/>
        <w:jc w:val="center"/>
        <w:tblLook w:val="04A0" w:firstRow="1" w:lastRow="0" w:firstColumn="1" w:lastColumn="0" w:noHBand="0" w:noVBand="1"/>
      </w:tblPr>
      <w:tblGrid>
        <w:gridCol w:w="6570"/>
        <w:gridCol w:w="2451"/>
      </w:tblGrid>
      <w:tr w:rsidR="009D5976" w:rsidRPr="009D5976" w14:paraId="2ECF460F" w14:textId="77777777" w:rsidTr="007F6E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0" w:type="dxa"/>
            <w:shd w:val="clear" w:color="auto" w:fill="323E4F" w:themeFill="text2" w:themeFillShade="BF"/>
          </w:tcPr>
          <w:p w14:paraId="73463940" w14:textId="77777777" w:rsidR="009D5976" w:rsidRPr="009D5976" w:rsidRDefault="009D5976" w:rsidP="009D5976">
            <w:pPr>
              <w:widowControl w:val="0"/>
              <w:spacing w:line="288" w:lineRule="auto"/>
              <w:jc w:val="center"/>
              <w:rPr>
                <w:rFonts w:ascii="Calibri" w:hAnsi="Calibri" w:cs="Calibri"/>
                <w:color w:val="FFFFFF" w:themeColor="background1"/>
                <w:sz w:val="18"/>
                <w:szCs w:val="18"/>
              </w:rPr>
            </w:pPr>
            <w:r w:rsidRPr="009D5976">
              <w:rPr>
                <w:rFonts w:ascii="Calibri" w:hAnsi="Calibri" w:cs="Calibri"/>
                <w:color w:val="FFFFFF" w:themeColor="background1"/>
                <w:sz w:val="18"/>
                <w:szCs w:val="18"/>
              </w:rPr>
              <w:t>SLOUČENÁ MŠ A ZŠ DO 5. ROČNÍKU</w:t>
            </w:r>
          </w:p>
        </w:tc>
        <w:tc>
          <w:tcPr>
            <w:tcW w:w="2451" w:type="dxa"/>
            <w:shd w:val="clear" w:color="auto" w:fill="323E4F" w:themeFill="text2" w:themeFillShade="BF"/>
          </w:tcPr>
          <w:p w14:paraId="680F5225"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9D5976">
              <w:rPr>
                <w:rFonts w:ascii="Calibri" w:hAnsi="Calibri" w:cs="Calibri"/>
                <w:color w:val="FFFFFF" w:themeColor="background1"/>
                <w:sz w:val="18"/>
                <w:szCs w:val="18"/>
              </w:rPr>
              <w:t>KAPACITA</w:t>
            </w:r>
          </w:p>
        </w:tc>
      </w:tr>
      <w:tr w:rsidR="009D5976" w:rsidRPr="009D5976" w14:paraId="6020A5A5" w14:textId="77777777" w:rsidTr="007F6EBB">
        <w:trPr>
          <w:jc w:val="center"/>
        </w:trPr>
        <w:tc>
          <w:tcPr>
            <w:cnfStyle w:val="001000000000" w:firstRow="0" w:lastRow="0" w:firstColumn="1" w:lastColumn="0" w:oddVBand="0" w:evenVBand="0" w:oddHBand="0" w:evenHBand="0" w:firstRowFirstColumn="0" w:firstRowLastColumn="0" w:lastRowFirstColumn="0" w:lastRowLastColumn="0"/>
            <w:tcW w:w="6570" w:type="dxa"/>
            <w:shd w:val="clear" w:color="auto" w:fill="323E4F" w:themeFill="text2" w:themeFillShade="BF"/>
          </w:tcPr>
          <w:p w14:paraId="60BF8783"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1) Základní škola a Mateřská škola Cítoliby, příspěvková organizace</w:t>
            </w:r>
          </w:p>
        </w:tc>
        <w:tc>
          <w:tcPr>
            <w:tcW w:w="2451" w:type="dxa"/>
          </w:tcPr>
          <w:p w14:paraId="2EBE932B" w14:textId="23E4358D" w:rsidR="009D5976" w:rsidRPr="009D5976" w:rsidRDefault="009D5976" w:rsidP="009D5976">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183   (ZŠ 120, MŠ 63)</w:t>
            </w:r>
          </w:p>
        </w:tc>
      </w:tr>
      <w:tr w:rsidR="009D5976" w:rsidRPr="009D5976" w14:paraId="2D85553C" w14:textId="77777777" w:rsidTr="007F6EBB">
        <w:trPr>
          <w:jc w:val="center"/>
        </w:trPr>
        <w:tc>
          <w:tcPr>
            <w:cnfStyle w:val="001000000000" w:firstRow="0" w:lastRow="0" w:firstColumn="1" w:lastColumn="0" w:oddVBand="0" w:evenVBand="0" w:oddHBand="0" w:evenHBand="0" w:firstRowFirstColumn="0" w:firstRowLastColumn="0" w:lastRowFirstColumn="0" w:lastRowLastColumn="0"/>
            <w:tcW w:w="6570" w:type="dxa"/>
            <w:shd w:val="clear" w:color="auto" w:fill="323E4F" w:themeFill="text2" w:themeFillShade="BF"/>
          </w:tcPr>
          <w:p w14:paraId="5F7FA0A7"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2) Základní škola a Mateřská škola </w:t>
            </w:r>
            <w:proofErr w:type="spellStart"/>
            <w:r w:rsidRPr="009D5976">
              <w:rPr>
                <w:rFonts w:ascii="Calibri" w:hAnsi="Calibri" w:cs="Calibri"/>
                <w:color w:val="FFFFFF" w:themeColor="background1"/>
                <w:sz w:val="18"/>
                <w:szCs w:val="18"/>
              </w:rPr>
              <w:t>Zeměchy</w:t>
            </w:r>
            <w:proofErr w:type="spellEnd"/>
            <w:r w:rsidRPr="009D5976">
              <w:rPr>
                <w:rFonts w:ascii="Calibri" w:hAnsi="Calibri" w:cs="Calibri"/>
                <w:color w:val="FFFFFF" w:themeColor="background1"/>
                <w:sz w:val="18"/>
                <w:szCs w:val="18"/>
              </w:rPr>
              <w:t>, okres Louny, příspěvková organizace</w:t>
            </w:r>
          </w:p>
        </w:tc>
        <w:tc>
          <w:tcPr>
            <w:tcW w:w="2451" w:type="dxa"/>
          </w:tcPr>
          <w:p w14:paraId="3E430E38" w14:textId="77777777" w:rsidR="009D5976" w:rsidRPr="009D5976" w:rsidRDefault="009D5976" w:rsidP="009D5976">
            <w:pPr>
              <w:widowControl w:val="0"/>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 xml:space="preserve">          75    (ZŠ   50, MŠ 25)</w:t>
            </w:r>
          </w:p>
        </w:tc>
      </w:tr>
      <w:tr w:rsidR="009D5976" w:rsidRPr="009D5976" w14:paraId="2875FB6F" w14:textId="77777777" w:rsidTr="007F6EBB">
        <w:trPr>
          <w:jc w:val="center"/>
        </w:trPr>
        <w:tc>
          <w:tcPr>
            <w:cnfStyle w:val="001000000000" w:firstRow="0" w:lastRow="0" w:firstColumn="1" w:lastColumn="0" w:oddVBand="0" w:evenVBand="0" w:oddHBand="0" w:evenHBand="0" w:firstRowFirstColumn="0" w:firstRowLastColumn="0" w:lastRowFirstColumn="0" w:lastRowLastColumn="0"/>
            <w:tcW w:w="6570" w:type="dxa"/>
            <w:shd w:val="clear" w:color="auto" w:fill="323E4F" w:themeFill="text2" w:themeFillShade="BF"/>
          </w:tcPr>
          <w:p w14:paraId="6F239EEF"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3) Základní škola a Mateřská škola Koštice, příspěvková organizace</w:t>
            </w:r>
          </w:p>
        </w:tc>
        <w:tc>
          <w:tcPr>
            <w:tcW w:w="2451" w:type="dxa"/>
          </w:tcPr>
          <w:p w14:paraId="4495233F" w14:textId="04E7297C" w:rsidR="009D5976" w:rsidRPr="009D5976" w:rsidRDefault="009D5976" w:rsidP="009D5976">
            <w:pPr>
              <w:widowControl w:val="0"/>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 xml:space="preserve">          70    (ZŠ  </w:t>
            </w:r>
            <w:r w:rsidR="00EA195E">
              <w:rPr>
                <w:rFonts w:ascii="Calibri" w:hAnsi="Calibri" w:cs="Calibri"/>
                <w:sz w:val="18"/>
                <w:szCs w:val="18"/>
              </w:rPr>
              <w:t xml:space="preserve"> </w:t>
            </w:r>
            <w:r w:rsidRPr="009D5976">
              <w:rPr>
                <w:rFonts w:ascii="Calibri" w:hAnsi="Calibri" w:cs="Calibri"/>
                <w:sz w:val="18"/>
                <w:szCs w:val="18"/>
              </w:rPr>
              <w:t>50, MŠ 20)</w:t>
            </w:r>
          </w:p>
        </w:tc>
      </w:tr>
    </w:tbl>
    <w:p w14:paraId="766D7B18" w14:textId="7DD342E0" w:rsidR="009D5976" w:rsidRDefault="00F05A9B" w:rsidP="006F1C95">
      <w:pPr>
        <w:pStyle w:val="Titulek"/>
        <w:tabs>
          <w:tab w:val="left" w:pos="-709"/>
        </w:tabs>
        <w:spacing w:after="0"/>
        <w:ind w:left="709" w:hanging="709"/>
      </w:pPr>
      <w:bookmarkStart w:id="100" w:name="_Toc203079295"/>
      <w:r>
        <w:t xml:space="preserve">Tabulka </w:t>
      </w:r>
      <w:fldSimple w:instr=" SEQ Tabulka \* ARABIC ">
        <w:r w:rsidR="00661DBE">
          <w:rPr>
            <w:noProof/>
          </w:rPr>
          <w:t>26</w:t>
        </w:r>
      </w:fldSimple>
      <w:r>
        <w:t>:Sloučená ZŠ a MŠ do 5. ročníku</w:t>
      </w:r>
      <w:r w:rsidR="006F1C95">
        <w:t>,</w:t>
      </w:r>
      <w:r w:rsidR="009B5FCE">
        <w:t xml:space="preserve"> </w:t>
      </w:r>
      <w:r w:rsidR="006F1C95">
        <w:t>„</w:t>
      </w:r>
      <w:r w:rsidR="009B5FCE">
        <w:t>Zdroj: Vlastní dotazníkové šetření</w:t>
      </w:r>
      <w:r w:rsidR="006F1C95">
        <w:t>“</w:t>
      </w:r>
      <w:bookmarkEnd w:id="100"/>
    </w:p>
    <w:p w14:paraId="4C818654" w14:textId="77777777" w:rsidR="006F1C95" w:rsidRPr="006F1C95" w:rsidRDefault="006F1C95" w:rsidP="006F1C95"/>
    <w:tbl>
      <w:tblPr>
        <w:tblStyle w:val="Svtltabulkasmkou1"/>
        <w:tblW w:w="8956" w:type="dxa"/>
        <w:jc w:val="center"/>
        <w:tblLook w:val="04A0" w:firstRow="1" w:lastRow="0" w:firstColumn="1" w:lastColumn="0" w:noHBand="0" w:noVBand="1"/>
      </w:tblPr>
      <w:tblGrid>
        <w:gridCol w:w="6396"/>
        <w:gridCol w:w="2560"/>
      </w:tblGrid>
      <w:tr w:rsidR="009D5976" w:rsidRPr="009D5976" w14:paraId="7AD6E28D" w14:textId="77777777" w:rsidTr="00F05A9B">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8956" w:type="dxa"/>
            <w:gridSpan w:val="2"/>
            <w:shd w:val="clear" w:color="auto" w:fill="323E4F" w:themeFill="text2" w:themeFillShade="BF"/>
          </w:tcPr>
          <w:p w14:paraId="61184333" w14:textId="1CE6F638"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                              SLOUČENÁ MŠ A ZŠ DO 3. ROČNÍKU                                                 </w:t>
            </w:r>
            <w:r w:rsidR="005163C2">
              <w:rPr>
                <w:rFonts w:ascii="Calibri" w:hAnsi="Calibri" w:cs="Calibri"/>
                <w:color w:val="FFFFFF" w:themeColor="background1"/>
                <w:sz w:val="18"/>
                <w:szCs w:val="18"/>
              </w:rPr>
              <w:t xml:space="preserve">                                    </w:t>
            </w:r>
            <w:r w:rsidRPr="009D5976">
              <w:rPr>
                <w:rFonts w:ascii="Calibri" w:hAnsi="Calibri" w:cs="Calibri"/>
                <w:color w:val="FFFFFF" w:themeColor="background1"/>
                <w:sz w:val="18"/>
                <w:szCs w:val="18"/>
              </w:rPr>
              <w:t xml:space="preserve"> KAPACITA</w:t>
            </w:r>
          </w:p>
        </w:tc>
      </w:tr>
      <w:tr w:rsidR="009D5976" w:rsidRPr="009D5976" w14:paraId="1C07B9DE" w14:textId="77777777" w:rsidTr="00F05A9B">
        <w:trPr>
          <w:trHeight w:val="209"/>
          <w:jc w:val="center"/>
        </w:trPr>
        <w:tc>
          <w:tcPr>
            <w:cnfStyle w:val="001000000000" w:firstRow="0" w:lastRow="0" w:firstColumn="1" w:lastColumn="0" w:oddVBand="0" w:evenVBand="0" w:oddHBand="0" w:evenHBand="0" w:firstRowFirstColumn="0" w:firstRowLastColumn="0" w:lastRowFirstColumn="0" w:lastRowLastColumn="0"/>
            <w:tcW w:w="6396" w:type="dxa"/>
            <w:shd w:val="clear" w:color="auto" w:fill="323E4F" w:themeFill="text2" w:themeFillShade="BF"/>
          </w:tcPr>
          <w:p w14:paraId="20BE3210"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1) Základní škola a Mateřská škola Domoušice 199, 439 68                                               </w:t>
            </w:r>
          </w:p>
        </w:tc>
        <w:tc>
          <w:tcPr>
            <w:tcW w:w="2560" w:type="dxa"/>
          </w:tcPr>
          <w:p w14:paraId="3B934696" w14:textId="77777777" w:rsidR="009D5976" w:rsidRPr="009D5976" w:rsidRDefault="009D5976" w:rsidP="009D5976">
            <w:pPr>
              <w:widowControl w:val="0"/>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9D5976">
              <w:rPr>
                <w:rFonts w:ascii="Calibri" w:hAnsi="Calibri" w:cs="Calibri"/>
                <w:sz w:val="18"/>
                <w:szCs w:val="18"/>
              </w:rPr>
              <w:t xml:space="preserve">             68    (ZŠ 20,  MŠ 48)</w:t>
            </w:r>
          </w:p>
        </w:tc>
      </w:tr>
    </w:tbl>
    <w:p w14:paraId="0C3A6FF5" w14:textId="7F151911" w:rsidR="009D5976" w:rsidRDefault="00F05A9B" w:rsidP="006F1C95">
      <w:pPr>
        <w:pStyle w:val="Titulek"/>
        <w:tabs>
          <w:tab w:val="left" w:pos="-709"/>
        </w:tabs>
        <w:spacing w:after="0"/>
        <w:ind w:left="709" w:hanging="709"/>
      </w:pPr>
      <w:bookmarkStart w:id="101" w:name="_Toc203079296"/>
      <w:r>
        <w:t xml:space="preserve">Tabulka </w:t>
      </w:r>
      <w:fldSimple w:instr=" SEQ Tabulka \* ARABIC ">
        <w:r w:rsidR="00661DBE">
          <w:rPr>
            <w:noProof/>
          </w:rPr>
          <w:t>27</w:t>
        </w:r>
      </w:fldSimple>
      <w:r>
        <w:t>: Sloučená MŠ a ZŠ do 3. ročníku</w:t>
      </w:r>
      <w:r w:rsidR="006F1C95">
        <w:t>, „</w:t>
      </w:r>
      <w:r w:rsidR="009B5FCE">
        <w:t xml:space="preserve"> Zdroj: Vlastní dotazníkové šetření</w:t>
      </w:r>
      <w:r w:rsidR="006F1C95">
        <w:t>“</w:t>
      </w:r>
      <w:bookmarkEnd w:id="101"/>
    </w:p>
    <w:tbl>
      <w:tblPr>
        <w:tblStyle w:val="Svtltabulkasmkou1"/>
        <w:tblW w:w="8956" w:type="dxa"/>
        <w:jc w:val="center"/>
        <w:tblLook w:val="04A0" w:firstRow="1" w:lastRow="0" w:firstColumn="1" w:lastColumn="0" w:noHBand="0" w:noVBand="1"/>
      </w:tblPr>
      <w:tblGrid>
        <w:gridCol w:w="6396"/>
        <w:gridCol w:w="2560"/>
      </w:tblGrid>
      <w:tr w:rsidR="00644D7D" w:rsidRPr="009D5976" w14:paraId="0D5E2324" w14:textId="77777777" w:rsidTr="00F05A9B">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8956" w:type="dxa"/>
            <w:gridSpan w:val="2"/>
            <w:shd w:val="clear" w:color="auto" w:fill="323E4F" w:themeFill="text2" w:themeFillShade="BF"/>
          </w:tcPr>
          <w:p w14:paraId="73F4B203" w14:textId="14EF9844" w:rsidR="00644D7D" w:rsidRPr="009D5976" w:rsidRDefault="00644D7D" w:rsidP="007F6EBB">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                              </w:t>
            </w:r>
            <w:r>
              <w:rPr>
                <w:rFonts w:ascii="Calibri" w:hAnsi="Calibri" w:cs="Calibri"/>
                <w:color w:val="FFFFFF" w:themeColor="background1"/>
                <w:sz w:val="18"/>
                <w:szCs w:val="18"/>
              </w:rPr>
              <w:t>NOVÁ SOUKROMÁ ZŠ</w:t>
            </w:r>
            <w:r w:rsidRPr="009D5976">
              <w:rPr>
                <w:rFonts w:ascii="Calibri" w:hAnsi="Calibri" w:cs="Calibri"/>
                <w:color w:val="FFFFFF" w:themeColor="background1"/>
                <w:sz w:val="18"/>
                <w:szCs w:val="18"/>
              </w:rPr>
              <w:t xml:space="preserve">                                                 </w:t>
            </w:r>
            <w:r w:rsidR="005163C2">
              <w:rPr>
                <w:rFonts w:ascii="Calibri" w:hAnsi="Calibri" w:cs="Calibri"/>
                <w:color w:val="FFFFFF" w:themeColor="background1"/>
                <w:sz w:val="18"/>
                <w:szCs w:val="18"/>
              </w:rPr>
              <w:t xml:space="preserve">                                                              </w:t>
            </w:r>
            <w:r w:rsidRPr="009D5976">
              <w:rPr>
                <w:rFonts w:ascii="Calibri" w:hAnsi="Calibri" w:cs="Calibri"/>
                <w:color w:val="FFFFFF" w:themeColor="background1"/>
                <w:sz w:val="18"/>
                <w:szCs w:val="18"/>
              </w:rPr>
              <w:t xml:space="preserve"> KAPACITA</w:t>
            </w:r>
          </w:p>
        </w:tc>
      </w:tr>
      <w:tr w:rsidR="00644D7D" w:rsidRPr="009D5976" w14:paraId="0868D278" w14:textId="77777777" w:rsidTr="00F05A9B">
        <w:trPr>
          <w:trHeight w:val="134"/>
          <w:jc w:val="center"/>
        </w:trPr>
        <w:tc>
          <w:tcPr>
            <w:cnfStyle w:val="001000000000" w:firstRow="0" w:lastRow="0" w:firstColumn="1" w:lastColumn="0" w:oddVBand="0" w:evenVBand="0" w:oddHBand="0" w:evenHBand="0" w:firstRowFirstColumn="0" w:firstRowLastColumn="0" w:lastRowFirstColumn="0" w:lastRowLastColumn="0"/>
            <w:tcW w:w="6396" w:type="dxa"/>
            <w:shd w:val="clear" w:color="auto" w:fill="323E4F" w:themeFill="text2" w:themeFillShade="BF"/>
          </w:tcPr>
          <w:p w14:paraId="6F76E4D5" w14:textId="6F931556" w:rsidR="00644D7D" w:rsidRPr="009D5976" w:rsidRDefault="00644D7D" w:rsidP="007F6EBB">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1) </w:t>
            </w:r>
            <w:proofErr w:type="spellStart"/>
            <w:r w:rsidR="00976F3C">
              <w:rPr>
                <w:rFonts w:ascii="Calibri" w:hAnsi="Calibri" w:cs="Calibri"/>
                <w:color w:val="FFFFFF" w:themeColor="background1"/>
                <w:sz w:val="18"/>
                <w:szCs w:val="18"/>
              </w:rPr>
              <w:t>Dobroškola</w:t>
            </w:r>
            <w:proofErr w:type="spellEnd"/>
            <w:r w:rsidRPr="009D5976">
              <w:rPr>
                <w:rFonts w:ascii="Calibri" w:hAnsi="Calibri" w:cs="Calibri"/>
                <w:color w:val="FFFFFF" w:themeColor="background1"/>
                <w:sz w:val="18"/>
                <w:szCs w:val="18"/>
              </w:rPr>
              <w:t xml:space="preserve">                                               </w:t>
            </w:r>
          </w:p>
        </w:tc>
        <w:tc>
          <w:tcPr>
            <w:tcW w:w="2560" w:type="dxa"/>
          </w:tcPr>
          <w:p w14:paraId="3F35A788" w14:textId="7F5AFE5B" w:rsidR="00644D7D" w:rsidRPr="009D5976" w:rsidRDefault="00976F3C" w:rsidP="00976F3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sz w:val="18"/>
                <w:szCs w:val="18"/>
              </w:rPr>
              <w:t>57</w:t>
            </w:r>
          </w:p>
        </w:tc>
      </w:tr>
    </w:tbl>
    <w:p w14:paraId="63466AF6" w14:textId="594BE0D6" w:rsidR="009D5976" w:rsidRDefault="00F05A9B" w:rsidP="006F1C95">
      <w:pPr>
        <w:pStyle w:val="Titulek"/>
        <w:tabs>
          <w:tab w:val="left" w:pos="-709"/>
        </w:tabs>
        <w:spacing w:after="0"/>
        <w:ind w:left="709" w:hanging="709"/>
      </w:pPr>
      <w:bookmarkStart w:id="102" w:name="_Toc203079297"/>
      <w:r>
        <w:t xml:space="preserve">Tabulka </w:t>
      </w:r>
      <w:fldSimple w:instr=" SEQ Tabulka \* ARABIC ">
        <w:r w:rsidR="00661DBE">
          <w:rPr>
            <w:noProof/>
          </w:rPr>
          <w:t>28</w:t>
        </w:r>
      </w:fldSimple>
      <w:r w:rsidR="00712CBB">
        <w:t>: Nová soukromá ZŠ</w:t>
      </w:r>
      <w:r w:rsidR="006F1C95">
        <w:t>, „</w:t>
      </w:r>
      <w:r w:rsidR="009B5FCE">
        <w:t>Zdroj: Vlastní dotazníkové šetření</w:t>
      </w:r>
      <w:r w:rsidR="006F1C95">
        <w:t>“</w:t>
      </w:r>
      <w:bookmarkEnd w:id="102"/>
    </w:p>
    <w:p w14:paraId="43985FDD" w14:textId="77777777" w:rsidR="00DD1A65" w:rsidRDefault="00DD1A65" w:rsidP="004B77F1">
      <w:pPr>
        <w:jc w:val="center"/>
        <w:rPr>
          <w:color w:val="323E4F" w:themeColor="text2" w:themeShade="BF"/>
          <w:u w:val="single"/>
        </w:rPr>
      </w:pPr>
    </w:p>
    <w:p w14:paraId="44A5BF6D" w14:textId="05B9CA73" w:rsidR="00EC2756" w:rsidRPr="009249D6" w:rsidRDefault="002627A4" w:rsidP="004B77F1">
      <w:pPr>
        <w:jc w:val="center"/>
        <w:rPr>
          <w:color w:val="323E4F" w:themeColor="text2" w:themeShade="BF"/>
          <w:u w:val="single"/>
        </w:rPr>
      </w:pPr>
      <w:r w:rsidRPr="002D685B">
        <w:rPr>
          <w:color w:val="323E4F" w:themeColor="text2" w:themeShade="BF"/>
          <w:u w:val="single"/>
        </w:rPr>
        <w:lastRenderedPageBreak/>
        <w:t xml:space="preserve">Informace o </w:t>
      </w:r>
      <w:r w:rsidRPr="002D685B">
        <w:rPr>
          <w:b/>
          <w:bCs/>
          <w:color w:val="323E4F" w:themeColor="text2" w:themeShade="BF"/>
          <w:u w:val="single"/>
        </w:rPr>
        <w:t>ZŠ v ORP Louny</w:t>
      </w:r>
      <w:r w:rsidRPr="002D685B">
        <w:rPr>
          <w:color w:val="323E4F" w:themeColor="text2" w:themeShade="BF"/>
          <w:u w:val="single"/>
        </w:rPr>
        <w:t xml:space="preserve"> zapojených do projektu MAP </w:t>
      </w:r>
      <w:r w:rsidR="004B77F1">
        <w:rPr>
          <w:color w:val="323E4F" w:themeColor="text2" w:themeShade="BF"/>
          <w:u w:val="single"/>
        </w:rPr>
        <w:t xml:space="preserve">IV </w:t>
      </w:r>
      <w:r w:rsidRPr="002D685B">
        <w:rPr>
          <w:color w:val="323E4F" w:themeColor="text2" w:themeShade="BF"/>
          <w:u w:val="single"/>
        </w:rPr>
        <w:t>(kapacita,</w:t>
      </w:r>
      <w:r w:rsidR="009A4A39">
        <w:rPr>
          <w:color w:val="323E4F" w:themeColor="text2" w:themeShade="BF"/>
          <w:u w:val="single"/>
        </w:rPr>
        <w:t xml:space="preserve"> obsazenost,</w:t>
      </w:r>
      <w:r w:rsidRPr="002D685B">
        <w:rPr>
          <w:color w:val="323E4F" w:themeColor="text2" w:themeShade="BF"/>
          <w:u w:val="single"/>
        </w:rPr>
        <w:t xml:space="preserve"> počty tříd a dětí v letech realizace projektu MAP </w:t>
      </w:r>
      <w:r w:rsidR="00D268B8">
        <w:rPr>
          <w:color w:val="323E4F" w:themeColor="text2" w:themeShade="BF"/>
          <w:u w:val="single"/>
        </w:rPr>
        <w:t>IV</w:t>
      </w:r>
      <w:r w:rsidRPr="002D685B">
        <w:rPr>
          <w:color w:val="323E4F" w:themeColor="text2" w:themeShade="BF"/>
          <w:u w:val="single"/>
        </w:rPr>
        <w:t xml:space="preserve"> – 2023/2024, 2024/2025)</w:t>
      </w:r>
    </w:p>
    <w:tbl>
      <w:tblPr>
        <w:tblW w:w="10485" w:type="dxa"/>
        <w:jc w:val="center"/>
        <w:tblCellMar>
          <w:left w:w="70" w:type="dxa"/>
          <w:right w:w="70" w:type="dxa"/>
        </w:tblCellMar>
        <w:tblLook w:val="04A0" w:firstRow="1" w:lastRow="0" w:firstColumn="1" w:lastColumn="0" w:noHBand="0" w:noVBand="1"/>
      </w:tblPr>
      <w:tblGrid>
        <w:gridCol w:w="2679"/>
        <w:gridCol w:w="856"/>
        <w:gridCol w:w="993"/>
        <w:gridCol w:w="1134"/>
        <w:gridCol w:w="1134"/>
        <w:gridCol w:w="1243"/>
        <w:gridCol w:w="1217"/>
        <w:gridCol w:w="1229"/>
      </w:tblGrid>
      <w:tr w:rsidR="002758B7" w:rsidRPr="002758B7" w14:paraId="7E9109E0" w14:textId="0BA40707" w:rsidTr="009A4A39">
        <w:trPr>
          <w:trHeight w:val="288"/>
          <w:jc w:val="center"/>
        </w:trPr>
        <w:tc>
          <w:tcPr>
            <w:tcW w:w="1048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EAE57D5" w14:textId="4BE2512E" w:rsidR="009A4A39" w:rsidRPr="009249D6" w:rsidRDefault="009A4A39" w:rsidP="002627A4">
            <w:pPr>
              <w:spacing w:after="0" w:line="240" w:lineRule="auto"/>
              <w:jc w:val="center"/>
              <w:rPr>
                <w:rFonts w:eastAsia="Times New Roman" w:cstheme="minorHAnsi"/>
                <w:b/>
                <w:bCs/>
                <w:color w:val="FFFFFF" w:themeColor="background1"/>
                <w:kern w:val="0"/>
                <w:sz w:val="20"/>
                <w:szCs w:val="20"/>
                <w:lang w:eastAsia="cs-CZ"/>
                <w14:ligatures w14:val="none"/>
              </w:rPr>
            </w:pPr>
            <w:r w:rsidRPr="009249D6">
              <w:rPr>
                <w:rFonts w:eastAsia="Times New Roman" w:cstheme="minorHAnsi"/>
                <w:b/>
                <w:bCs/>
                <w:color w:val="FFFFFF" w:themeColor="background1"/>
                <w:kern w:val="0"/>
                <w:sz w:val="20"/>
                <w:szCs w:val="20"/>
                <w:lang w:eastAsia="cs-CZ"/>
                <w14:ligatures w14:val="none"/>
              </w:rPr>
              <w:t>Základní školy ORP Louny zapojené do projektu MAP ORP Louny IV</w:t>
            </w:r>
          </w:p>
        </w:tc>
      </w:tr>
      <w:tr w:rsidR="0024166A" w:rsidRPr="002627A4" w14:paraId="55776C9D" w14:textId="2F492D5F" w:rsidTr="00345021">
        <w:trPr>
          <w:trHeight w:val="288"/>
          <w:jc w:val="center"/>
        </w:trPr>
        <w:tc>
          <w:tcPr>
            <w:tcW w:w="271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D34CF9D" w14:textId="77777777" w:rsidR="0024166A" w:rsidRPr="004B77F1" w:rsidRDefault="0024166A" w:rsidP="002627A4">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Organizace</w:t>
            </w:r>
          </w:p>
        </w:tc>
        <w:tc>
          <w:tcPr>
            <w:tcW w:w="84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E0D699E" w14:textId="77777777" w:rsidR="0024166A" w:rsidRPr="004B77F1" w:rsidRDefault="0024166A" w:rsidP="002627A4">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Kapacita</w:t>
            </w:r>
          </w:p>
        </w:tc>
        <w:tc>
          <w:tcPr>
            <w:tcW w:w="69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55E6CE1" w14:textId="45A8B8AA" w:rsidR="0024166A" w:rsidRPr="004B77F1" w:rsidRDefault="0024166A" w:rsidP="0024166A">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2023/2024</w:t>
            </w:r>
          </w:p>
        </w:tc>
      </w:tr>
      <w:tr w:rsidR="00F36841" w:rsidRPr="002627A4" w14:paraId="13727A40" w14:textId="6A5B61AA" w:rsidTr="00445847">
        <w:trPr>
          <w:trHeight w:val="288"/>
          <w:jc w:val="center"/>
        </w:trPr>
        <w:tc>
          <w:tcPr>
            <w:tcW w:w="271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18EAC75" w14:textId="77777777" w:rsidR="00F36841" w:rsidRPr="004B77F1" w:rsidRDefault="00F36841" w:rsidP="00F36841">
            <w:pPr>
              <w:spacing w:after="0" w:line="240" w:lineRule="auto"/>
              <w:rPr>
                <w:rFonts w:eastAsia="Times New Roman" w:cstheme="minorHAnsi"/>
                <w:b/>
                <w:bCs/>
                <w:color w:val="FFFFFF" w:themeColor="background1"/>
                <w:kern w:val="0"/>
                <w:sz w:val="20"/>
                <w:szCs w:val="20"/>
                <w:lang w:eastAsia="cs-CZ"/>
                <w14:ligatures w14:val="none"/>
              </w:rPr>
            </w:pPr>
          </w:p>
        </w:tc>
        <w:tc>
          <w:tcPr>
            <w:tcW w:w="84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97AF426" w14:textId="77777777" w:rsidR="00F36841" w:rsidRPr="004B77F1" w:rsidRDefault="00F36841" w:rsidP="00F36841">
            <w:pPr>
              <w:spacing w:after="0" w:line="240" w:lineRule="auto"/>
              <w:rPr>
                <w:rFonts w:eastAsia="Times New Roman" w:cstheme="minorHAnsi"/>
                <w:b/>
                <w:bCs/>
                <w:color w:val="FFFFFF" w:themeColor="background1"/>
                <w:kern w:val="0"/>
                <w:sz w:val="20"/>
                <w:szCs w:val="20"/>
                <w:lang w:eastAsia="cs-CZ"/>
                <w14:ligatures w14:val="none"/>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CF52202" w14:textId="4183B91E" w:rsidR="00F36841" w:rsidRPr="004B77F1" w:rsidRDefault="00F36841"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Počet běžných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3267627" w14:textId="6BCEF875" w:rsidR="00F36841" w:rsidRPr="004B77F1" w:rsidRDefault="00F36841"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Počet žáků v BT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158F7E54" w14:textId="3FB52A2E" w:rsidR="00F36841" w:rsidRPr="004B77F1" w:rsidRDefault="00F36841"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Počet žáků na běžnou třídu</w:t>
            </w:r>
          </w:p>
        </w:tc>
        <w:tc>
          <w:tcPr>
            <w:tcW w:w="1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CEE0CEB" w14:textId="14A177EF" w:rsidR="00F36841" w:rsidRPr="004B77F1" w:rsidRDefault="00F36841"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rPr>
              <w:t>Počet přípravných tříd</w:t>
            </w:r>
          </w:p>
        </w:tc>
        <w:tc>
          <w:tcPr>
            <w:tcW w:w="1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F29BC02" w14:textId="1182CB4B" w:rsidR="00F36841" w:rsidRPr="004B77F1" w:rsidRDefault="00F36841"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rPr>
              <w:t>Počet dětí v přípravných třídách</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EBEA9FF" w14:textId="794BBAC8" w:rsidR="00F36841" w:rsidRPr="004B77F1" w:rsidRDefault="00445847"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Naplněnost celkem</w:t>
            </w:r>
          </w:p>
        </w:tc>
      </w:tr>
      <w:tr w:rsidR="00F36841" w:rsidRPr="002627A4" w14:paraId="07AE5576" w14:textId="7906CB53"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9C8ABCA" w14:textId="33854310"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a mateřská škola Cítoliby</w:t>
            </w:r>
          </w:p>
        </w:tc>
        <w:tc>
          <w:tcPr>
            <w:tcW w:w="845" w:type="dxa"/>
            <w:tcBorders>
              <w:top w:val="single" w:sz="4" w:space="0" w:color="FFFFFF" w:themeColor="background1"/>
              <w:left w:val="single" w:sz="4" w:space="0" w:color="FFFFFF" w:themeColor="background1"/>
              <w:bottom w:val="single" w:sz="4" w:space="0" w:color="auto"/>
              <w:right w:val="nil"/>
            </w:tcBorders>
            <w:shd w:val="clear" w:color="000000" w:fill="FFFFFF"/>
            <w:vAlign w:val="center"/>
            <w:hideMark/>
          </w:tcPr>
          <w:p w14:paraId="12732340"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120</w:t>
            </w:r>
          </w:p>
        </w:tc>
        <w:tc>
          <w:tcPr>
            <w:tcW w:w="993" w:type="dxa"/>
            <w:tcBorders>
              <w:top w:val="single" w:sz="4" w:space="0" w:color="FFFFFF" w:themeColor="background1"/>
              <w:left w:val="single" w:sz="4" w:space="0" w:color="auto"/>
              <w:bottom w:val="single" w:sz="4" w:space="0" w:color="auto"/>
              <w:right w:val="single" w:sz="4" w:space="0" w:color="auto"/>
            </w:tcBorders>
            <w:vAlign w:val="center"/>
            <w:hideMark/>
          </w:tcPr>
          <w:p w14:paraId="661C10EF"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5DC293FD"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45</w:t>
            </w:r>
          </w:p>
        </w:tc>
        <w:tc>
          <w:tcPr>
            <w:tcW w:w="1134" w:type="dxa"/>
            <w:tcBorders>
              <w:top w:val="single" w:sz="4" w:space="0" w:color="FFFFFF" w:themeColor="background1"/>
              <w:left w:val="nil"/>
              <w:bottom w:val="single" w:sz="4" w:space="0" w:color="auto"/>
              <w:right w:val="single" w:sz="4" w:space="0" w:color="auto"/>
            </w:tcBorders>
            <w:vAlign w:val="center"/>
          </w:tcPr>
          <w:p w14:paraId="0CB431B9" w14:textId="7FD44FF6"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15</w:t>
            </w:r>
          </w:p>
        </w:tc>
        <w:tc>
          <w:tcPr>
            <w:tcW w:w="1243" w:type="dxa"/>
            <w:tcBorders>
              <w:top w:val="single" w:sz="4" w:space="0" w:color="FFFFFF" w:themeColor="background1"/>
              <w:left w:val="nil"/>
              <w:bottom w:val="single" w:sz="4" w:space="0" w:color="auto"/>
              <w:right w:val="single" w:sz="4" w:space="0" w:color="auto"/>
            </w:tcBorders>
            <w:vAlign w:val="center"/>
          </w:tcPr>
          <w:p w14:paraId="77E42D64" w14:textId="7F894CCF"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single" w:sz="4" w:space="0" w:color="FFFFFF" w:themeColor="background1"/>
              <w:left w:val="nil"/>
              <w:bottom w:val="single" w:sz="4" w:space="0" w:color="auto"/>
              <w:right w:val="single" w:sz="4" w:space="0" w:color="auto"/>
            </w:tcBorders>
            <w:vAlign w:val="center"/>
          </w:tcPr>
          <w:p w14:paraId="5EBBBB9A" w14:textId="51548FDE"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single" w:sz="4" w:space="0" w:color="FFFFFF" w:themeColor="background1"/>
              <w:left w:val="nil"/>
              <w:bottom w:val="single" w:sz="4" w:space="0" w:color="auto"/>
              <w:right w:val="single" w:sz="4" w:space="0" w:color="auto"/>
            </w:tcBorders>
            <w:vAlign w:val="center"/>
          </w:tcPr>
          <w:p w14:paraId="14B31CB3" w14:textId="6062E9AF"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38 %</w:t>
            </w:r>
          </w:p>
        </w:tc>
      </w:tr>
      <w:tr w:rsidR="00F36841" w:rsidRPr="002627A4" w14:paraId="7EBBFD18" w14:textId="2E0011AC"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611345B" w14:textId="426271F0"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a mateřská škola Černčice</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1D127282"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476</w:t>
            </w:r>
          </w:p>
        </w:tc>
        <w:tc>
          <w:tcPr>
            <w:tcW w:w="993" w:type="dxa"/>
            <w:tcBorders>
              <w:top w:val="nil"/>
              <w:left w:val="single" w:sz="4" w:space="0" w:color="auto"/>
              <w:bottom w:val="single" w:sz="4" w:space="0" w:color="auto"/>
              <w:right w:val="single" w:sz="4" w:space="0" w:color="auto"/>
            </w:tcBorders>
            <w:vAlign w:val="center"/>
            <w:hideMark/>
          </w:tcPr>
          <w:p w14:paraId="67BFAAD5"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16</w:t>
            </w:r>
          </w:p>
        </w:tc>
        <w:tc>
          <w:tcPr>
            <w:tcW w:w="1134" w:type="dxa"/>
            <w:tcBorders>
              <w:top w:val="nil"/>
              <w:left w:val="nil"/>
              <w:bottom w:val="single" w:sz="4" w:space="0" w:color="auto"/>
              <w:right w:val="single" w:sz="4" w:space="0" w:color="auto"/>
            </w:tcBorders>
            <w:vAlign w:val="center"/>
            <w:hideMark/>
          </w:tcPr>
          <w:p w14:paraId="3F09A3C4"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280</w:t>
            </w:r>
          </w:p>
        </w:tc>
        <w:tc>
          <w:tcPr>
            <w:tcW w:w="1134" w:type="dxa"/>
            <w:tcBorders>
              <w:top w:val="nil"/>
              <w:left w:val="nil"/>
              <w:bottom w:val="single" w:sz="4" w:space="0" w:color="auto"/>
              <w:right w:val="single" w:sz="4" w:space="0" w:color="auto"/>
            </w:tcBorders>
            <w:vAlign w:val="center"/>
          </w:tcPr>
          <w:p w14:paraId="6FDC6FBD" w14:textId="7E1313E1"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17,5</w:t>
            </w:r>
          </w:p>
        </w:tc>
        <w:tc>
          <w:tcPr>
            <w:tcW w:w="1243" w:type="dxa"/>
            <w:tcBorders>
              <w:top w:val="nil"/>
              <w:left w:val="nil"/>
              <w:bottom w:val="single" w:sz="4" w:space="0" w:color="auto"/>
              <w:right w:val="single" w:sz="4" w:space="0" w:color="auto"/>
            </w:tcBorders>
            <w:vAlign w:val="center"/>
          </w:tcPr>
          <w:p w14:paraId="76B7A82F" w14:textId="4EEF6733"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487ED5FF" w14:textId="5156F50E"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53B2BA84" w14:textId="4DABBEB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59 %</w:t>
            </w:r>
          </w:p>
        </w:tc>
      </w:tr>
      <w:tr w:rsidR="00F36841" w:rsidRPr="002627A4" w14:paraId="4BC45D75" w14:textId="0CAA7355"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CE982D3" w14:textId="6B34A7F4"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a mateřská škola Domoušice</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754C8AED"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20</w:t>
            </w:r>
          </w:p>
        </w:tc>
        <w:tc>
          <w:tcPr>
            <w:tcW w:w="993" w:type="dxa"/>
            <w:tcBorders>
              <w:top w:val="nil"/>
              <w:left w:val="single" w:sz="4" w:space="0" w:color="auto"/>
              <w:bottom w:val="single" w:sz="4" w:space="0" w:color="auto"/>
              <w:right w:val="single" w:sz="4" w:space="0" w:color="auto"/>
            </w:tcBorders>
            <w:vAlign w:val="center"/>
            <w:hideMark/>
          </w:tcPr>
          <w:p w14:paraId="147AA1BB"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3F9B51AF"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12</w:t>
            </w:r>
          </w:p>
        </w:tc>
        <w:tc>
          <w:tcPr>
            <w:tcW w:w="1134" w:type="dxa"/>
            <w:tcBorders>
              <w:top w:val="nil"/>
              <w:left w:val="nil"/>
              <w:bottom w:val="single" w:sz="4" w:space="0" w:color="auto"/>
              <w:right w:val="single" w:sz="4" w:space="0" w:color="auto"/>
            </w:tcBorders>
            <w:vAlign w:val="center"/>
          </w:tcPr>
          <w:p w14:paraId="44997CBE" w14:textId="7295BC4C"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12</w:t>
            </w:r>
          </w:p>
        </w:tc>
        <w:tc>
          <w:tcPr>
            <w:tcW w:w="1243" w:type="dxa"/>
            <w:tcBorders>
              <w:top w:val="nil"/>
              <w:left w:val="nil"/>
              <w:bottom w:val="single" w:sz="4" w:space="0" w:color="auto"/>
              <w:right w:val="single" w:sz="4" w:space="0" w:color="auto"/>
            </w:tcBorders>
            <w:vAlign w:val="center"/>
          </w:tcPr>
          <w:p w14:paraId="4F535A84" w14:textId="0366B4A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150525D3" w14:textId="162C1A12"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02172AD9" w14:textId="50C00151"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60 %</w:t>
            </w:r>
          </w:p>
        </w:tc>
      </w:tr>
      <w:tr w:rsidR="00F36841" w:rsidRPr="002627A4" w14:paraId="624CD523" w14:textId="41192D85"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74233BC" w14:textId="5FBF5BEB"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a mateřská škola Koštice</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51C79228"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50</w:t>
            </w:r>
          </w:p>
        </w:tc>
        <w:tc>
          <w:tcPr>
            <w:tcW w:w="993" w:type="dxa"/>
            <w:tcBorders>
              <w:top w:val="nil"/>
              <w:left w:val="single" w:sz="4" w:space="0" w:color="auto"/>
              <w:bottom w:val="single" w:sz="4" w:space="0" w:color="auto"/>
              <w:right w:val="single" w:sz="4" w:space="0" w:color="auto"/>
            </w:tcBorders>
            <w:vAlign w:val="center"/>
            <w:hideMark/>
          </w:tcPr>
          <w:p w14:paraId="703EE0B8"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373FEB08"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17</w:t>
            </w:r>
          </w:p>
        </w:tc>
        <w:tc>
          <w:tcPr>
            <w:tcW w:w="1134" w:type="dxa"/>
            <w:tcBorders>
              <w:top w:val="nil"/>
              <w:left w:val="nil"/>
              <w:bottom w:val="single" w:sz="4" w:space="0" w:color="auto"/>
              <w:right w:val="single" w:sz="4" w:space="0" w:color="auto"/>
            </w:tcBorders>
            <w:vAlign w:val="center"/>
          </w:tcPr>
          <w:p w14:paraId="2A2852DF" w14:textId="23E543D6"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8,5</w:t>
            </w:r>
          </w:p>
        </w:tc>
        <w:tc>
          <w:tcPr>
            <w:tcW w:w="1243" w:type="dxa"/>
            <w:tcBorders>
              <w:top w:val="nil"/>
              <w:left w:val="nil"/>
              <w:bottom w:val="single" w:sz="4" w:space="0" w:color="auto"/>
              <w:right w:val="single" w:sz="4" w:space="0" w:color="auto"/>
            </w:tcBorders>
            <w:vAlign w:val="center"/>
          </w:tcPr>
          <w:p w14:paraId="67FFFAFE" w14:textId="1867CE7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618DA2F3" w14:textId="61674A8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7DF416A9" w14:textId="70FF58EA"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34 %</w:t>
            </w:r>
          </w:p>
        </w:tc>
      </w:tr>
      <w:tr w:rsidR="00F36841" w:rsidRPr="002627A4" w14:paraId="40D4CB82" w14:textId="6C1B04BC"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8998B03" w14:textId="1D917BAD"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škola Lenešice</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7576D01F"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360</w:t>
            </w:r>
          </w:p>
        </w:tc>
        <w:tc>
          <w:tcPr>
            <w:tcW w:w="993" w:type="dxa"/>
            <w:tcBorders>
              <w:top w:val="nil"/>
              <w:left w:val="single" w:sz="4" w:space="0" w:color="auto"/>
              <w:bottom w:val="single" w:sz="4" w:space="0" w:color="auto"/>
              <w:right w:val="single" w:sz="4" w:space="0" w:color="auto"/>
            </w:tcBorders>
            <w:vAlign w:val="center"/>
            <w:hideMark/>
          </w:tcPr>
          <w:p w14:paraId="6A1B33E3"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9</w:t>
            </w:r>
          </w:p>
        </w:tc>
        <w:tc>
          <w:tcPr>
            <w:tcW w:w="1134" w:type="dxa"/>
            <w:tcBorders>
              <w:top w:val="nil"/>
              <w:left w:val="nil"/>
              <w:bottom w:val="single" w:sz="4" w:space="0" w:color="auto"/>
              <w:right w:val="single" w:sz="4" w:space="0" w:color="auto"/>
            </w:tcBorders>
            <w:vAlign w:val="center"/>
            <w:hideMark/>
          </w:tcPr>
          <w:p w14:paraId="30A28AC5"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176</w:t>
            </w:r>
          </w:p>
        </w:tc>
        <w:tc>
          <w:tcPr>
            <w:tcW w:w="1134" w:type="dxa"/>
            <w:tcBorders>
              <w:top w:val="nil"/>
              <w:left w:val="nil"/>
              <w:bottom w:val="single" w:sz="4" w:space="0" w:color="auto"/>
              <w:right w:val="single" w:sz="4" w:space="0" w:color="auto"/>
            </w:tcBorders>
            <w:vAlign w:val="center"/>
          </w:tcPr>
          <w:p w14:paraId="66B27258" w14:textId="605E7BF3"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19,8</w:t>
            </w:r>
          </w:p>
        </w:tc>
        <w:tc>
          <w:tcPr>
            <w:tcW w:w="1243" w:type="dxa"/>
            <w:tcBorders>
              <w:top w:val="nil"/>
              <w:left w:val="nil"/>
              <w:bottom w:val="single" w:sz="4" w:space="0" w:color="auto"/>
              <w:right w:val="single" w:sz="4" w:space="0" w:color="auto"/>
            </w:tcBorders>
            <w:vAlign w:val="center"/>
          </w:tcPr>
          <w:p w14:paraId="66D97E72" w14:textId="46E4E101"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w:t>
            </w:r>
          </w:p>
        </w:tc>
        <w:tc>
          <w:tcPr>
            <w:tcW w:w="1189" w:type="dxa"/>
            <w:tcBorders>
              <w:top w:val="nil"/>
              <w:left w:val="nil"/>
              <w:bottom w:val="single" w:sz="4" w:space="0" w:color="auto"/>
              <w:right w:val="single" w:sz="4" w:space="0" w:color="auto"/>
            </w:tcBorders>
            <w:vAlign w:val="center"/>
          </w:tcPr>
          <w:p w14:paraId="3C28009F" w14:textId="5598B1BD"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15</w:t>
            </w:r>
          </w:p>
        </w:tc>
        <w:tc>
          <w:tcPr>
            <w:tcW w:w="1235" w:type="dxa"/>
            <w:tcBorders>
              <w:top w:val="nil"/>
              <w:left w:val="nil"/>
              <w:bottom w:val="single" w:sz="4" w:space="0" w:color="auto"/>
              <w:right w:val="single" w:sz="4" w:space="0" w:color="auto"/>
            </w:tcBorders>
            <w:vAlign w:val="center"/>
          </w:tcPr>
          <w:p w14:paraId="63918479" w14:textId="0F02F6B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53 %</w:t>
            </w:r>
          </w:p>
        </w:tc>
      </w:tr>
      <w:tr w:rsidR="00F36841" w:rsidRPr="002627A4" w14:paraId="6E01B8E6" w14:textId="73B29C27"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E9009E0" w14:textId="303BE771"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ZŠ a MŠ Kpt. Otakara Jaroše, Louny</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36D7B370"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650</w:t>
            </w:r>
          </w:p>
        </w:tc>
        <w:tc>
          <w:tcPr>
            <w:tcW w:w="993" w:type="dxa"/>
            <w:tcBorders>
              <w:top w:val="nil"/>
              <w:left w:val="single" w:sz="4" w:space="0" w:color="auto"/>
              <w:bottom w:val="single" w:sz="4" w:space="0" w:color="auto"/>
              <w:right w:val="single" w:sz="4" w:space="0" w:color="auto"/>
            </w:tcBorders>
            <w:vAlign w:val="center"/>
            <w:hideMark/>
          </w:tcPr>
          <w:p w14:paraId="0C0B9A18"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34234C5B"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575</w:t>
            </w:r>
          </w:p>
        </w:tc>
        <w:tc>
          <w:tcPr>
            <w:tcW w:w="1134" w:type="dxa"/>
            <w:tcBorders>
              <w:top w:val="nil"/>
              <w:left w:val="nil"/>
              <w:bottom w:val="single" w:sz="4" w:space="0" w:color="auto"/>
              <w:right w:val="single" w:sz="4" w:space="0" w:color="auto"/>
            </w:tcBorders>
            <w:vAlign w:val="center"/>
          </w:tcPr>
          <w:p w14:paraId="49351D65" w14:textId="23B2F602"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23</w:t>
            </w:r>
          </w:p>
        </w:tc>
        <w:tc>
          <w:tcPr>
            <w:tcW w:w="1243" w:type="dxa"/>
            <w:tcBorders>
              <w:top w:val="nil"/>
              <w:left w:val="nil"/>
              <w:bottom w:val="single" w:sz="4" w:space="0" w:color="auto"/>
              <w:right w:val="single" w:sz="4" w:space="0" w:color="auto"/>
            </w:tcBorders>
            <w:vAlign w:val="center"/>
          </w:tcPr>
          <w:p w14:paraId="15B57978" w14:textId="1427356F"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77C89741" w14:textId="3F399E9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261D8366" w14:textId="7FBF2E3B"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88 %</w:t>
            </w:r>
          </w:p>
        </w:tc>
      </w:tr>
      <w:tr w:rsidR="00F36841" w:rsidRPr="002627A4" w14:paraId="449903CD" w14:textId="6424CA99"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31F3442" w14:textId="11783EBD"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ZŠ JAK, Louny</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6F24A69C"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560</w:t>
            </w:r>
          </w:p>
        </w:tc>
        <w:tc>
          <w:tcPr>
            <w:tcW w:w="993" w:type="dxa"/>
            <w:tcBorders>
              <w:top w:val="nil"/>
              <w:left w:val="single" w:sz="4" w:space="0" w:color="auto"/>
              <w:bottom w:val="single" w:sz="4" w:space="0" w:color="auto"/>
              <w:right w:val="single" w:sz="4" w:space="0" w:color="auto"/>
            </w:tcBorders>
            <w:vAlign w:val="center"/>
            <w:hideMark/>
          </w:tcPr>
          <w:p w14:paraId="6C189852"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21</w:t>
            </w:r>
          </w:p>
        </w:tc>
        <w:tc>
          <w:tcPr>
            <w:tcW w:w="1134" w:type="dxa"/>
            <w:tcBorders>
              <w:top w:val="nil"/>
              <w:left w:val="nil"/>
              <w:bottom w:val="single" w:sz="4" w:space="0" w:color="auto"/>
              <w:right w:val="single" w:sz="4" w:space="0" w:color="auto"/>
            </w:tcBorders>
            <w:vAlign w:val="center"/>
            <w:hideMark/>
          </w:tcPr>
          <w:p w14:paraId="06986021"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513</w:t>
            </w:r>
          </w:p>
        </w:tc>
        <w:tc>
          <w:tcPr>
            <w:tcW w:w="1134" w:type="dxa"/>
            <w:tcBorders>
              <w:top w:val="nil"/>
              <w:left w:val="nil"/>
              <w:bottom w:val="single" w:sz="4" w:space="0" w:color="auto"/>
              <w:right w:val="single" w:sz="4" w:space="0" w:color="auto"/>
            </w:tcBorders>
            <w:vAlign w:val="center"/>
          </w:tcPr>
          <w:p w14:paraId="1EAC797A" w14:textId="1940D79C"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24,4</w:t>
            </w:r>
          </w:p>
        </w:tc>
        <w:tc>
          <w:tcPr>
            <w:tcW w:w="1243" w:type="dxa"/>
            <w:tcBorders>
              <w:top w:val="nil"/>
              <w:left w:val="nil"/>
              <w:bottom w:val="single" w:sz="4" w:space="0" w:color="auto"/>
              <w:right w:val="single" w:sz="4" w:space="0" w:color="auto"/>
            </w:tcBorders>
            <w:vAlign w:val="center"/>
          </w:tcPr>
          <w:p w14:paraId="59BD0C98" w14:textId="4EEF5176"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0A103F70" w14:textId="4E14EAB1"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727D49DD" w14:textId="645D7B4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92 %</w:t>
            </w:r>
          </w:p>
        </w:tc>
      </w:tr>
      <w:tr w:rsidR="00F36841" w:rsidRPr="002627A4" w14:paraId="4108584D" w14:textId="2315F261"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D33AE7B" w14:textId="7807DCED"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ZŠ Prokopa Holého, Louny</w:t>
            </w:r>
          </w:p>
        </w:tc>
        <w:tc>
          <w:tcPr>
            <w:tcW w:w="845"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02B98AD1"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800</w:t>
            </w:r>
          </w:p>
        </w:tc>
        <w:tc>
          <w:tcPr>
            <w:tcW w:w="993" w:type="dxa"/>
            <w:tcBorders>
              <w:top w:val="nil"/>
              <w:left w:val="nil"/>
              <w:bottom w:val="single" w:sz="4" w:space="0" w:color="auto"/>
              <w:right w:val="single" w:sz="4" w:space="0" w:color="auto"/>
            </w:tcBorders>
            <w:vAlign w:val="center"/>
            <w:hideMark/>
          </w:tcPr>
          <w:p w14:paraId="230F1725"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14F7A829"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549</w:t>
            </w:r>
          </w:p>
        </w:tc>
        <w:tc>
          <w:tcPr>
            <w:tcW w:w="1134" w:type="dxa"/>
            <w:tcBorders>
              <w:top w:val="nil"/>
              <w:left w:val="nil"/>
              <w:bottom w:val="single" w:sz="4" w:space="0" w:color="auto"/>
              <w:right w:val="single" w:sz="4" w:space="0" w:color="auto"/>
            </w:tcBorders>
            <w:vAlign w:val="center"/>
          </w:tcPr>
          <w:p w14:paraId="7BFADC78" w14:textId="3C6AC4F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22</w:t>
            </w:r>
          </w:p>
        </w:tc>
        <w:tc>
          <w:tcPr>
            <w:tcW w:w="1243" w:type="dxa"/>
            <w:tcBorders>
              <w:top w:val="nil"/>
              <w:left w:val="nil"/>
              <w:bottom w:val="single" w:sz="4" w:space="0" w:color="auto"/>
              <w:right w:val="single" w:sz="4" w:space="0" w:color="auto"/>
            </w:tcBorders>
            <w:vAlign w:val="center"/>
          </w:tcPr>
          <w:p w14:paraId="61E8F4E8" w14:textId="264C4B1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w:t>
            </w:r>
          </w:p>
        </w:tc>
        <w:tc>
          <w:tcPr>
            <w:tcW w:w="1189" w:type="dxa"/>
            <w:tcBorders>
              <w:top w:val="nil"/>
              <w:left w:val="nil"/>
              <w:bottom w:val="single" w:sz="4" w:space="0" w:color="auto"/>
              <w:right w:val="single" w:sz="4" w:space="0" w:color="auto"/>
            </w:tcBorders>
            <w:vAlign w:val="center"/>
          </w:tcPr>
          <w:p w14:paraId="5E752F8C" w14:textId="57E86254"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12</w:t>
            </w:r>
          </w:p>
        </w:tc>
        <w:tc>
          <w:tcPr>
            <w:tcW w:w="1235" w:type="dxa"/>
            <w:tcBorders>
              <w:top w:val="nil"/>
              <w:left w:val="nil"/>
              <w:bottom w:val="single" w:sz="4" w:space="0" w:color="auto"/>
              <w:right w:val="single" w:sz="4" w:space="0" w:color="auto"/>
            </w:tcBorders>
            <w:vAlign w:val="center"/>
          </w:tcPr>
          <w:p w14:paraId="1C00448A" w14:textId="714F37B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70 %</w:t>
            </w:r>
          </w:p>
        </w:tc>
      </w:tr>
      <w:tr w:rsidR="00F36841" w:rsidRPr="002627A4" w14:paraId="169243C3" w14:textId="1DE6A5E1" w:rsidTr="0024166A">
        <w:trPr>
          <w:trHeight w:val="34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8304AA6" w14:textId="1B52E73B"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ZŠ Přemyslovců, Louny</w:t>
            </w:r>
          </w:p>
        </w:tc>
        <w:tc>
          <w:tcPr>
            <w:tcW w:w="845"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6FACC9D9"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560</w:t>
            </w:r>
          </w:p>
        </w:tc>
        <w:tc>
          <w:tcPr>
            <w:tcW w:w="993" w:type="dxa"/>
            <w:tcBorders>
              <w:top w:val="nil"/>
              <w:left w:val="nil"/>
              <w:bottom w:val="single" w:sz="4" w:space="0" w:color="auto"/>
              <w:right w:val="single" w:sz="4" w:space="0" w:color="auto"/>
            </w:tcBorders>
            <w:vAlign w:val="center"/>
            <w:hideMark/>
          </w:tcPr>
          <w:p w14:paraId="52C87A4C"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21</w:t>
            </w:r>
          </w:p>
        </w:tc>
        <w:tc>
          <w:tcPr>
            <w:tcW w:w="1134" w:type="dxa"/>
            <w:tcBorders>
              <w:top w:val="nil"/>
              <w:left w:val="nil"/>
              <w:bottom w:val="single" w:sz="4" w:space="0" w:color="auto"/>
              <w:right w:val="single" w:sz="4" w:space="0" w:color="auto"/>
            </w:tcBorders>
            <w:vAlign w:val="center"/>
            <w:hideMark/>
          </w:tcPr>
          <w:p w14:paraId="7008A82C"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432</w:t>
            </w:r>
          </w:p>
        </w:tc>
        <w:tc>
          <w:tcPr>
            <w:tcW w:w="1134" w:type="dxa"/>
            <w:tcBorders>
              <w:top w:val="nil"/>
              <w:left w:val="nil"/>
              <w:bottom w:val="single" w:sz="4" w:space="0" w:color="auto"/>
              <w:right w:val="single" w:sz="4" w:space="0" w:color="auto"/>
            </w:tcBorders>
            <w:vAlign w:val="center"/>
          </w:tcPr>
          <w:p w14:paraId="172895C6" w14:textId="28FD3096"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20,6</w:t>
            </w:r>
          </w:p>
        </w:tc>
        <w:tc>
          <w:tcPr>
            <w:tcW w:w="1243" w:type="dxa"/>
            <w:tcBorders>
              <w:top w:val="nil"/>
              <w:left w:val="nil"/>
              <w:bottom w:val="single" w:sz="4" w:space="0" w:color="auto"/>
              <w:right w:val="single" w:sz="4" w:space="0" w:color="auto"/>
            </w:tcBorders>
            <w:vAlign w:val="center"/>
          </w:tcPr>
          <w:p w14:paraId="0B069517" w14:textId="6E81EE52"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53A1A3E7" w14:textId="09A0C03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34765FF6" w14:textId="07198163"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77 %</w:t>
            </w:r>
          </w:p>
        </w:tc>
      </w:tr>
      <w:tr w:rsidR="00F36841" w:rsidRPr="002627A4" w14:paraId="59C90608" w14:textId="0EC4AAD1" w:rsidTr="0024166A">
        <w:trPr>
          <w:trHeight w:val="300"/>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43E505B" w14:textId="3A61D51D"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ZŠ Školní, Louny</w:t>
            </w:r>
          </w:p>
        </w:tc>
        <w:tc>
          <w:tcPr>
            <w:tcW w:w="845" w:type="dxa"/>
            <w:tcBorders>
              <w:top w:val="nil"/>
              <w:left w:val="single" w:sz="4" w:space="0" w:color="FFFFFF" w:themeColor="background1"/>
              <w:bottom w:val="nil"/>
              <w:right w:val="nil"/>
            </w:tcBorders>
            <w:shd w:val="clear" w:color="000000" w:fill="FFFFFF"/>
            <w:vAlign w:val="center"/>
            <w:hideMark/>
          </w:tcPr>
          <w:p w14:paraId="659D7598"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570</w:t>
            </w:r>
          </w:p>
        </w:tc>
        <w:tc>
          <w:tcPr>
            <w:tcW w:w="993" w:type="dxa"/>
            <w:tcBorders>
              <w:top w:val="nil"/>
              <w:left w:val="single" w:sz="4" w:space="0" w:color="auto"/>
              <w:bottom w:val="single" w:sz="4" w:space="0" w:color="auto"/>
              <w:right w:val="single" w:sz="4" w:space="0" w:color="auto"/>
            </w:tcBorders>
            <w:vAlign w:val="center"/>
            <w:hideMark/>
          </w:tcPr>
          <w:p w14:paraId="64B52D72"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17</w:t>
            </w:r>
          </w:p>
        </w:tc>
        <w:tc>
          <w:tcPr>
            <w:tcW w:w="1134" w:type="dxa"/>
            <w:tcBorders>
              <w:top w:val="nil"/>
              <w:left w:val="nil"/>
              <w:bottom w:val="single" w:sz="4" w:space="0" w:color="auto"/>
              <w:right w:val="single" w:sz="4" w:space="0" w:color="auto"/>
            </w:tcBorders>
            <w:vAlign w:val="center"/>
            <w:hideMark/>
          </w:tcPr>
          <w:p w14:paraId="159D5777"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325</w:t>
            </w:r>
          </w:p>
        </w:tc>
        <w:tc>
          <w:tcPr>
            <w:tcW w:w="1134" w:type="dxa"/>
            <w:tcBorders>
              <w:top w:val="nil"/>
              <w:left w:val="nil"/>
              <w:bottom w:val="single" w:sz="4" w:space="0" w:color="auto"/>
              <w:right w:val="single" w:sz="4" w:space="0" w:color="auto"/>
            </w:tcBorders>
            <w:vAlign w:val="center"/>
          </w:tcPr>
          <w:p w14:paraId="50313D08" w14:textId="5DC0F23E"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19,1</w:t>
            </w:r>
          </w:p>
        </w:tc>
        <w:tc>
          <w:tcPr>
            <w:tcW w:w="1243" w:type="dxa"/>
            <w:tcBorders>
              <w:top w:val="nil"/>
              <w:left w:val="nil"/>
              <w:bottom w:val="single" w:sz="4" w:space="0" w:color="auto"/>
              <w:right w:val="single" w:sz="4" w:space="0" w:color="auto"/>
            </w:tcBorders>
            <w:vAlign w:val="center"/>
          </w:tcPr>
          <w:p w14:paraId="0BFF3CB8" w14:textId="1224CEB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w:t>
            </w:r>
          </w:p>
        </w:tc>
        <w:tc>
          <w:tcPr>
            <w:tcW w:w="1189" w:type="dxa"/>
            <w:tcBorders>
              <w:top w:val="nil"/>
              <w:left w:val="nil"/>
              <w:bottom w:val="single" w:sz="4" w:space="0" w:color="auto"/>
              <w:right w:val="single" w:sz="4" w:space="0" w:color="auto"/>
            </w:tcBorders>
            <w:vAlign w:val="center"/>
          </w:tcPr>
          <w:p w14:paraId="61840BD7" w14:textId="291B301A"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10</w:t>
            </w:r>
          </w:p>
        </w:tc>
        <w:tc>
          <w:tcPr>
            <w:tcW w:w="1235" w:type="dxa"/>
            <w:tcBorders>
              <w:top w:val="nil"/>
              <w:left w:val="nil"/>
              <w:bottom w:val="single" w:sz="4" w:space="0" w:color="auto"/>
              <w:right w:val="single" w:sz="4" w:space="0" w:color="auto"/>
            </w:tcBorders>
            <w:vAlign w:val="center"/>
          </w:tcPr>
          <w:p w14:paraId="29D9C90D" w14:textId="78856A09"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59 %</w:t>
            </w:r>
          </w:p>
        </w:tc>
      </w:tr>
      <w:tr w:rsidR="00F36841" w:rsidRPr="002627A4" w14:paraId="7C7DAD09" w14:textId="31952254" w:rsidTr="0024166A">
        <w:trPr>
          <w:trHeight w:val="300"/>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FF93AAC" w14:textId="2FA0462F"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škola Panenský Týnec</w:t>
            </w:r>
          </w:p>
        </w:tc>
        <w:tc>
          <w:tcPr>
            <w:tcW w:w="845" w:type="dxa"/>
            <w:tcBorders>
              <w:top w:val="single" w:sz="4" w:space="0" w:color="auto"/>
              <w:left w:val="single" w:sz="4" w:space="0" w:color="FFFFFF" w:themeColor="background1"/>
              <w:bottom w:val="nil"/>
              <w:right w:val="nil"/>
            </w:tcBorders>
            <w:shd w:val="clear" w:color="000000" w:fill="FFFFFF"/>
            <w:vAlign w:val="center"/>
            <w:hideMark/>
          </w:tcPr>
          <w:p w14:paraId="674CA330"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270</w:t>
            </w:r>
          </w:p>
        </w:tc>
        <w:tc>
          <w:tcPr>
            <w:tcW w:w="993" w:type="dxa"/>
            <w:tcBorders>
              <w:top w:val="nil"/>
              <w:left w:val="single" w:sz="4" w:space="0" w:color="auto"/>
              <w:bottom w:val="single" w:sz="4" w:space="0" w:color="auto"/>
              <w:right w:val="single" w:sz="4" w:space="0" w:color="auto"/>
            </w:tcBorders>
            <w:vAlign w:val="center"/>
            <w:hideMark/>
          </w:tcPr>
          <w:p w14:paraId="021D45F4"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9</w:t>
            </w:r>
          </w:p>
        </w:tc>
        <w:tc>
          <w:tcPr>
            <w:tcW w:w="1134" w:type="dxa"/>
            <w:tcBorders>
              <w:top w:val="nil"/>
              <w:left w:val="nil"/>
              <w:bottom w:val="single" w:sz="4" w:space="0" w:color="auto"/>
              <w:right w:val="single" w:sz="4" w:space="0" w:color="auto"/>
            </w:tcBorders>
            <w:vAlign w:val="center"/>
            <w:hideMark/>
          </w:tcPr>
          <w:p w14:paraId="38114921"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137</w:t>
            </w:r>
          </w:p>
        </w:tc>
        <w:tc>
          <w:tcPr>
            <w:tcW w:w="1134" w:type="dxa"/>
            <w:tcBorders>
              <w:top w:val="nil"/>
              <w:left w:val="nil"/>
              <w:bottom w:val="single" w:sz="4" w:space="0" w:color="auto"/>
              <w:right w:val="single" w:sz="4" w:space="0" w:color="auto"/>
            </w:tcBorders>
            <w:vAlign w:val="center"/>
          </w:tcPr>
          <w:p w14:paraId="0A2F4645" w14:textId="42D8F20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15,2</w:t>
            </w:r>
          </w:p>
        </w:tc>
        <w:tc>
          <w:tcPr>
            <w:tcW w:w="1243" w:type="dxa"/>
            <w:tcBorders>
              <w:top w:val="nil"/>
              <w:left w:val="nil"/>
              <w:bottom w:val="single" w:sz="4" w:space="0" w:color="auto"/>
              <w:right w:val="single" w:sz="4" w:space="0" w:color="auto"/>
            </w:tcBorders>
            <w:vAlign w:val="center"/>
          </w:tcPr>
          <w:p w14:paraId="52A76FED" w14:textId="13D1866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3AA18E99" w14:textId="681D8EBB"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4152C170" w14:textId="3141C884"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51 %</w:t>
            </w:r>
          </w:p>
        </w:tc>
      </w:tr>
      <w:tr w:rsidR="00F36841" w:rsidRPr="002627A4" w14:paraId="1A1ADE26" w14:textId="4F69FF3F" w:rsidTr="0024166A">
        <w:trPr>
          <w:trHeight w:val="300"/>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C643F95" w14:textId="486C85B0"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škola Peruc</w:t>
            </w:r>
          </w:p>
        </w:tc>
        <w:tc>
          <w:tcPr>
            <w:tcW w:w="845" w:type="dxa"/>
            <w:tcBorders>
              <w:top w:val="single" w:sz="4" w:space="0" w:color="auto"/>
              <w:left w:val="single" w:sz="4" w:space="0" w:color="FFFFFF" w:themeColor="background1"/>
              <w:bottom w:val="nil"/>
              <w:right w:val="nil"/>
            </w:tcBorders>
            <w:shd w:val="clear" w:color="000000" w:fill="FFFFFF"/>
            <w:vAlign w:val="center"/>
            <w:hideMark/>
          </w:tcPr>
          <w:p w14:paraId="2CE82726"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360</w:t>
            </w:r>
          </w:p>
        </w:tc>
        <w:tc>
          <w:tcPr>
            <w:tcW w:w="993" w:type="dxa"/>
            <w:tcBorders>
              <w:top w:val="nil"/>
              <w:left w:val="single" w:sz="4" w:space="0" w:color="auto"/>
              <w:bottom w:val="single" w:sz="4" w:space="0" w:color="auto"/>
              <w:right w:val="single" w:sz="4" w:space="0" w:color="auto"/>
            </w:tcBorders>
            <w:vAlign w:val="center"/>
            <w:hideMark/>
          </w:tcPr>
          <w:p w14:paraId="6132A58F"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10</w:t>
            </w:r>
          </w:p>
        </w:tc>
        <w:tc>
          <w:tcPr>
            <w:tcW w:w="1134" w:type="dxa"/>
            <w:tcBorders>
              <w:top w:val="nil"/>
              <w:left w:val="nil"/>
              <w:bottom w:val="single" w:sz="4" w:space="0" w:color="auto"/>
              <w:right w:val="single" w:sz="4" w:space="0" w:color="auto"/>
            </w:tcBorders>
            <w:vAlign w:val="center"/>
            <w:hideMark/>
          </w:tcPr>
          <w:p w14:paraId="6F064719"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191</w:t>
            </w:r>
          </w:p>
        </w:tc>
        <w:tc>
          <w:tcPr>
            <w:tcW w:w="1134" w:type="dxa"/>
            <w:tcBorders>
              <w:top w:val="nil"/>
              <w:left w:val="nil"/>
              <w:bottom w:val="single" w:sz="4" w:space="0" w:color="auto"/>
              <w:right w:val="single" w:sz="4" w:space="0" w:color="auto"/>
            </w:tcBorders>
            <w:vAlign w:val="center"/>
          </w:tcPr>
          <w:p w14:paraId="5EE2765A" w14:textId="7368A18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19,1</w:t>
            </w:r>
          </w:p>
        </w:tc>
        <w:tc>
          <w:tcPr>
            <w:tcW w:w="1243" w:type="dxa"/>
            <w:tcBorders>
              <w:top w:val="nil"/>
              <w:left w:val="nil"/>
              <w:bottom w:val="single" w:sz="4" w:space="0" w:color="auto"/>
              <w:right w:val="single" w:sz="4" w:space="0" w:color="auto"/>
            </w:tcBorders>
            <w:vAlign w:val="center"/>
          </w:tcPr>
          <w:p w14:paraId="30E346AB" w14:textId="0F726439"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55695F3E" w14:textId="327B950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30720315" w14:textId="43B6438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53 %</w:t>
            </w:r>
          </w:p>
        </w:tc>
      </w:tr>
      <w:tr w:rsidR="00F36841" w:rsidRPr="002627A4" w14:paraId="43B4A1A9" w14:textId="1E637A06" w:rsidTr="0024166A">
        <w:trPr>
          <w:trHeight w:val="300"/>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3C90AFC" w14:textId="4286696E"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škola Postoloprty</w:t>
            </w:r>
          </w:p>
        </w:tc>
        <w:tc>
          <w:tcPr>
            <w:tcW w:w="845" w:type="dxa"/>
            <w:tcBorders>
              <w:top w:val="single" w:sz="4" w:space="0" w:color="auto"/>
              <w:left w:val="single" w:sz="4" w:space="0" w:color="FFFFFF" w:themeColor="background1"/>
              <w:bottom w:val="single" w:sz="4" w:space="0" w:color="auto"/>
              <w:right w:val="single" w:sz="4" w:space="0" w:color="auto"/>
            </w:tcBorders>
            <w:shd w:val="clear" w:color="000000" w:fill="FFFFFF"/>
            <w:vAlign w:val="center"/>
            <w:hideMark/>
          </w:tcPr>
          <w:p w14:paraId="22B71B59"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910</w:t>
            </w:r>
          </w:p>
        </w:tc>
        <w:tc>
          <w:tcPr>
            <w:tcW w:w="993" w:type="dxa"/>
            <w:tcBorders>
              <w:top w:val="nil"/>
              <w:left w:val="nil"/>
              <w:bottom w:val="single" w:sz="4" w:space="0" w:color="auto"/>
              <w:right w:val="single" w:sz="4" w:space="0" w:color="auto"/>
            </w:tcBorders>
            <w:vAlign w:val="center"/>
            <w:hideMark/>
          </w:tcPr>
          <w:p w14:paraId="65A0E8D7"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18</w:t>
            </w:r>
          </w:p>
        </w:tc>
        <w:tc>
          <w:tcPr>
            <w:tcW w:w="1134" w:type="dxa"/>
            <w:tcBorders>
              <w:top w:val="nil"/>
              <w:left w:val="nil"/>
              <w:bottom w:val="single" w:sz="4" w:space="0" w:color="auto"/>
              <w:right w:val="single" w:sz="4" w:space="0" w:color="auto"/>
            </w:tcBorders>
            <w:vAlign w:val="center"/>
            <w:hideMark/>
          </w:tcPr>
          <w:p w14:paraId="69117331"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405</w:t>
            </w:r>
          </w:p>
        </w:tc>
        <w:tc>
          <w:tcPr>
            <w:tcW w:w="1134" w:type="dxa"/>
            <w:tcBorders>
              <w:top w:val="nil"/>
              <w:left w:val="nil"/>
              <w:bottom w:val="single" w:sz="4" w:space="0" w:color="auto"/>
              <w:right w:val="single" w:sz="4" w:space="0" w:color="auto"/>
            </w:tcBorders>
            <w:vAlign w:val="center"/>
          </w:tcPr>
          <w:p w14:paraId="5D7D1F00" w14:textId="6182209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22,75</w:t>
            </w:r>
          </w:p>
        </w:tc>
        <w:tc>
          <w:tcPr>
            <w:tcW w:w="1243" w:type="dxa"/>
            <w:tcBorders>
              <w:top w:val="nil"/>
              <w:left w:val="nil"/>
              <w:bottom w:val="single" w:sz="4" w:space="0" w:color="auto"/>
              <w:right w:val="single" w:sz="4" w:space="0" w:color="auto"/>
            </w:tcBorders>
            <w:vAlign w:val="center"/>
          </w:tcPr>
          <w:p w14:paraId="241B3B0A" w14:textId="0E4BBEA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w:t>
            </w:r>
          </w:p>
        </w:tc>
        <w:tc>
          <w:tcPr>
            <w:tcW w:w="1189" w:type="dxa"/>
            <w:tcBorders>
              <w:top w:val="nil"/>
              <w:left w:val="nil"/>
              <w:bottom w:val="single" w:sz="4" w:space="0" w:color="auto"/>
              <w:right w:val="single" w:sz="4" w:space="0" w:color="auto"/>
            </w:tcBorders>
            <w:vAlign w:val="center"/>
          </w:tcPr>
          <w:p w14:paraId="67A9BE55" w14:textId="0ADCB63A" w:rsidR="00F36841"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15</w:t>
            </w:r>
          </w:p>
        </w:tc>
        <w:tc>
          <w:tcPr>
            <w:tcW w:w="1235" w:type="dxa"/>
            <w:tcBorders>
              <w:top w:val="nil"/>
              <w:left w:val="nil"/>
              <w:bottom w:val="single" w:sz="4" w:space="0" w:color="auto"/>
              <w:right w:val="single" w:sz="4" w:space="0" w:color="auto"/>
            </w:tcBorders>
            <w:vAlign w:val="center"/>
          </w:tcPr>
          <w:p w14:paraId="694CFDB6" w14:textId="42484D48" w:rsidR="00F36841"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46 %</w:t>
            </w:r>
          </w:p>
        </w:tc>
      </w:tr>
      <w:tr w:rsidR="00F36841" w:rsidRPr="002627A4" w14:paraId="6D6A1029" w14:textId="331896C0" w:rsidTr="0024166A">
        <w:trPr>
          <w:trHeight w:val="324"/>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3AA9EA0" w14:textId="36A6FF87"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škola Ročov</w:t>
            </w:r>
          </w:p>
        </w:tc>
        <w:tc>
          <w:tcPr>
            <w:tcW w:w="845"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43940584"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55</w:t>
            </w:r>
          </w:p>
        </w:tc>
        <w:tc>
          <w:tcPr>
            <w:tcW w:w="993" w:type="dxa"/>
            <w:tcBorders>
              <w:top w:val="nil"/>
              <w:left w:val="nil"/>
              <w:bottom w:val="single" w:sz="4" w:space="0" w:color="auto"/>
              <w:right w:val="single" w:sz="4" w:space="0" w:color="auto"/>
            </w:tcBorders>
            <w:vAlign w:val="center"/>
            <w:hideMark/>
          </w:tcPr>
          <w:p w14:paraId="20A464EF"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5DC0DF57"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38</w:t>
            </w:r>
          </w:p>
        </w:tc>
        <w:tc>
          <w:tcPr>
            <w:tcW w:w="1134" w:type="dxa"/>
            <w:tcBorders>
              <w:top w:val="nil"/>
              <w:left w:val="nil"/>
              <w:bottom w:val="single" w:sz="4" w:space="0" w:color="auto"/>
              <w:right w:val="single" w:sz="4" w:space="0" w:color="auto"/>
            </w:tcBorders>
            <w:vAlign w:val="center"/>
          </w:tcPr>
          <w:p w14:paraId="4B45077D" w14:textId="59434E34"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12,7</w:t>
            </w:r>
          </w:p>
        </w:tc>
        <w:tc>
          <w:tcPr>
            <w:tcW w:w="1243" w:type="dxa"/>
            <w:tcBorders>
              <w:top w:val="nil"/>
              <w:left w:val="nil"/>
              <w:bottom w:val="single" w:sz="4" w:space="0" w:color="auto"/>
              <w:right w:val="single" w:sz="4" w:space="0" w:color="auto"/>
            </w:tcBorders>
            <w:vAlign w:val="center"/>
          </w:tcPr>
          <w:p w14:paraId="323D1C0E" w14:textId="633CBCF6"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765CCB86" w14:textId="2C2A04B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515C0AC8" w14:textId="6AC99D71"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69 %</w:t>
            </w:r>
          </w:p>
        </w:tc>
      </w:tr>
      <w:tr w:rsidR="00F36841" w:rsidRPr="002627A4" w14:paraId="724C74CA" w14:textId="1FBA24A8"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8FAF540" w14:textId="4B99C01D"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 xml:space="preserve">Základní a mateřská škola </w:t>
            </w:r>
            <w:proofErr w:type="spellStart"/>
            <w:r w:rsidRPr="00EB7DE4">
              <w:rPr>
                <w:rFonts w:eastAsia="Times New Roman" w:cstheme="minorHAnsi"/>
                <w:color w:val="FFFFFF" w:themeColor="background1"/>
                <w:kern w:val="0"/>
                <w:sz w:val="20"/>
                <w:szCs w:val="20"/>
                <w:lang w:eastAsia="cs-CZ"/>
                <w14:ligatures w14:val="none"/>
              </w:rPr>
              <w:t>Zeměchy</w:t>
            </w:r>
            <w:proofErr w:type="spellEnd"/>
          </w:p>
        </w:tc>
        <w:tc>
          <w:tcPr>
            <w:tcW w:w="845" w:type="dxa"/>
            <w:tcBorders>
              <w:top w:val="nil"/>
              <w:left w:val="single" w:sz="4" w:space="0" w:color="FFFFFF" w:themeColor="background1"/>
              <w:bottom w:val="nil"/>
              <w:right w:val="single" w:sz="4" w:space="0" w:color="auto"/>
            </w:tcBorders>
            <w:shd w:val="clear" w:color="000000" w:fill="FFFFFF"/>
            <w:vAlign w:val="center"/>
            <w:hideMark/>
          </w:tcPr>
          <w:p w14:paraId="6E9F5191"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50</w:t>
            </w:r>
          </w:p>
        </w:tc>
        <w:tc>
          <w:tcPr>
            <w:tcW w:w="993" w:type="dxa"/>
            <w:tcBorders>
              <w:top w:val="nil"/>
              <w:left w:val="nil"/>
              <w:bottom w:val="nil"/>
              <w:right w:val="single" w:sz="4" w:space="0" w:color="auto"/>
            </w:tcBorders>
            <w:vAlign w:val="center"/>
            <w:hideMark/>
          </w:tcPr>
          <w:p w14:paraId="71092627"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w:t>
            </w:r>
          </w:p>
        </w:tc>
        <w:tc>
          <w:tcPr>
            <w:tcW w:w="1134" w:type="dxa"/>
            <w:tcBorders>
              <w:top w:val="nil"/>
              <w:left w:val="nil"/>
              <w:bottom w:val="nil"/>
              <w:right w:val="single" w:sz="4" w:space="0" w:color="auto"/>
            </w:tcBorders>
            <w:vAlign w:val="center"/>
            <w:hideMark/>
          </w:tcPr>
          <w:p w14:paraId="07099763"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32</w:t>
            </w:r>
          </w:p>
        </w:tc>
        <w:tc>
          <w:tcPr>
            <w:tcW w:w="1134" w:type="dxa"/>
            <w:tcBorders>
              <w:top w:val="nil"/>
              <w:left w:val="nil"/>
              <w:bottom w:val="nil"/>
              <w:right w:val="single" w:sz="4" w:space="0" w:color="auto"/>
            </w:tcBorders>
            <w:vAlign w:val="center"/>
          </w:tcPr>
          <w:p w14:paraId="16017620" w14:textId="253899E3"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10,7</w:t>
            </w:r>
          </w:p>
        </w:tc>
        <w:tc>
          <w:tcPr>
            <w:tcW w:w="1243" w:type="dxa"/>
            <w:tcBorders>
              <w:top w:val="nil"/>
              <w:left w:val="nil"/>
              <w:bottom w:val="nil"/>
              <w:right w:val="single" w:sz="4" w:space="0" w:color="auto"/>
            </w:tcBorders>
            <w:vAlign w:val="center"/>
          </w:tcPr>
          <w:p w14:paraId="511D7633" w14:textId="123A784E"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w:t>
            </w:r>
          </w:p>
        </w:tc>
        <w:tc>
          <w:tcPr>
            <w:tcW w:w="1189" w:type="dxa"/>
            <w:tcBorders>
              <w:top w:val="nil"/>
              <w:left w:val="nil"/>
              <w:bottom w:val="nil"/>
              <w:right w:val="single" w:sz="4" w:space="0" w:color="auto"/>
            </w:tcBorders>
            <w:vAlign w:val="center"/>
          </w:tcPr>
          <w:p w14:paraId="0EEBEDEC" w14:textId="6825F7B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10</w:t>
            </w:r>
          </w:p>
        </w:tc>
        <w:tc>
          <w:tcPr>
            <w:tcW w:w="1235" w:type="dxa"/>
            <w:tcBorders>
              <w:top w:val="nil"/>
              <w:left w:val="nil"/>
              <w:bottom w:val="nil"/>
              <w:right w:val="single" w:sz="4" w:space="0" w:color="auto"/>
            </w:tcBorders>
            <w:vAlign w:val="center"/>
          </w:tcPr>
          <w:p w14:paraId="431D0E5B" w14:textId="53A9F38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84 %</w:t>
            </w:r>
          </w:p>
        </w:tc>
      </w:tr>
      <w:tr w:rsidR="00445847" w:rsidRPr="002627A4" w14:paraId="00D8A334" w14:textId="55C1A818" w:rsidTr="00AA395E">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A2969A8" w14:textId="77777777" w:rsidR="00F36841" w:rsidRPr="002627A4" w:rsidRDefault="00F36841" w:rsidP="00F36841">
            <w:pPr>
              <w:spacing w:after="0" w:line="240" w:lineRule="auto"/>
              <w:rPr>
                <w:rFonts w:eastAsia="Times New Roman" w:cstheme="minorHAnsi"/>
                <w:color w:val="FFFFFF" w:themeColor="background1"/>
                <w:kern w:val="0"/>
                <w:sz w:val="20"/>
                <w:szCs w:val="20"/>
                <w:lang w:eastAsia="cs-CZ"/>
                <w14:ligatures w14:val="none"/>
              </w:rPr>
            </w:pPr>
            <w:r w:rsidRPr="002627A4">
              <w:rPr>
                <w:rFonts w:eastAsia="Times New Roman" w:cstheme="minorHAnsi"/>
                <w:color w:val="FFFFFF" w:themeColor="background1"/>
                <w:kern w:val="0"/>
                <w:sz w:val="20"/>
                <w:szCs w:val="20"/>
                <w:lang w:eastAsia="cs-CZ"/>
                <w14:ligatures w14:val="none"/>
              </w:rPr>
              <w:t>Celkem</w:t>
            </w:r>
          </w:p>
        </w:tc>
        <w:tc>
          <w:tcPr>
            <w:tcW w:w="845" w:type="dxa"/>
            <w:tcBorders>
              <w:top w:val="single" w:sz="4" w:space="0" w:color="auto"/>
              <w:left w:val="single" w:sz="4" w:space="0" w:color="FFFFFF" w:themeColor="background1"/>
              <w:bottom w:val="single" w:sz="4" w:space="0" w:color="FFFFFF" w:themeColor="background1"/>
              <w:right w:val="single" w:sz="4" w:space="0" w:color="auto"/>
            </w:tcBorders>
            <w:shd w:val="clear" w:color="auto" w:fill="FFFFFF" w:themeFill="background1"/>
            <w:noWrap/>
            <w:vAlign w:val="center"/>
            <w:hideMark/>
          </w:tcPr>
          <w:p w14:paraId="21C75109" w14:textId="77777777"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rFonts w:eastAsia="Times New Roman" w:cstheme="minorHAnsi"/>
                <w:b/>
                <w:bCs/>
                <w:color w:val="000000" w:themeColor="text1"/>
                <w:kern w:val="0"/>
                <w:sz w:val="20"/>
                <w:szCs w:val="20"/>
                <w:lang w:eastAsia="cs-CZ"/>
                <w14:ligatures w14:val="none"/>
              </w:rPr>
              <w:t>5811</w:t>
            </w:r>
          </w:p>
        </w:tc>
        <w:tc>
          <w:tcPr>
            <w:tcW w:w="993" w:type="dxa"/>
            <w:tcBorders>
              <w:top w:val="single" w:sz="4" w:space="0" w:color="auto"/>
              <w:left w:val="nil"/>
              <w:bottom w:val="single" w:sz="4" w:space="0" w:color="FFFFFF" w:themeColor="background1"/>
              <w:right w:val="single" w:sz="4" w:space="0" w:color="auto"/>
            </w:tcBorders>
            <w:shd w:val="clear" w:color="auto" w:fill="FFFFFF" w:themeFill="background1"/>
            <w:noWrap/>
            <w:vAlign w:val="center"/>
            <w:hideMark/>
          </w:tcPr>
          <w:p w14:paraId="767C9B9C" w14:textId="77777777"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rFonts w:eastAsia="Times New Roman" w:cstheme="minorHAnsi"/>
                <w:b/>
                <w:bCs/>
                <w:color w:val="000000" w:themeColor="text1"/>
                <w:kern w:val="0"/>
                <w:sz w:val="20"/>
                <w:szCs w:val="20"/>
                <w:lang w:eastAsia="cs-CZ"/>
                <w14:ligatures w14:val="none"/>
              </w:rPr>
              <w:t>183</w:t>
            </w:r>
          </w:p>
        </w:tc>
        <w:tc>
          <w:tcPr>
            <w:tcW w:w="1134" w:type="dxa"/>
            <w:tcBorders>
              <w:top w:val="single" w:sz="4" w:space="0" w:color="auto"/>
              <w:left w:val="nil"/>
              <w:bottom w:val="single" w:sz="4" w:space="0" w:color="FFFFFF" w:themeColor="background1"/>
              <w:right w:val="single" w:sz="4" w:space="0" w:color="auto"/>
            </w:tcBorders>
            <w:shd w:val="clear" w:color="auto" w:fill="FFFFFF" w:themeFill="background1"/>
            <w:noWrap/>
            <w:vAlign w:val="center"/>
            <w:hideMark/>
          </w:tcPr>
          <w:p w14:paraId="256AAB9B" w14:textId="77777777"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rFonts w:eastAsia="Times New Roman" w:cstheme="minorHAnsi"/>
                <w:b/>
                <w:bCs/>
                <w:color w:val="000000" w:themeColor="text1"/>
                <w:kern w:val="0"/>
                <w:sz w:val="20"/>
                <w:szCs w:val="20"/>
                <w:lang w:eastAsia="cs-CZ"/>
                <w14:ligatures w14:val="none"/>
              </w:rPr>
              <w:t>3727</w:t>
            </w:r>
          </w:p>
        </w:tc>
        <w:tc>
          <w:tcPr>
            <w:tcW w:w="1134" w:type="dxa"/>
            <w:tcBorders>
              <w:top w:val="single" w:sz="4" w:space="0" w:color="auto"/>
              <w:left w:val="nil"/>
              <w:bottom w:val="single" w:sz="4" w:space="0" w:color="FFFFFF" w:themeColor="background1"/>
              <w:right w:val="single" w:sz="4" w:space="0" w:color="auto"/>
            </w:tcBorders>
            <w:shd w:val="clear" w:color="auto" w:fill="FFFFFF" w:themeFill="background1"/>
            <w:noWrap/>
            <w:vAlign w:val="center"/>
          </w:tcPr>
          <w:p w14:paraId="08461D92" w14:textId="63A2DD6A"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p>
        </w:tc>
        <w:tc>
          <w:tcPr>
            <w:tcW w:w="1243" w:type="dxa"/>
            <w:tcBorders>
              <w:top w:val="single" w:sz="4" w:space="0" w:color="auto"/>
              <w:left w:val="nil"/>
              <w:bottom w:val="single" w:sz="4" w:space="0" w:color="FFFFFF" w:themeColor="background1"/>
              <w:right w:val="single" w:sz="4" w:space="0" w:color="auto"/>
            </w:tcBorders>
            <w:shd w:val="clear" w:color="auto" w:fill="FFFFFF" w:themeFill="background1"/>
            <w:noWrap/>
            <w:vAlign w:val="center"/>
          </w:tcPr>
          <w:p w14:paraId="04E92FBA" w14:textId="659F1333"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b/>
                <w:bCs/>
                <w:color w:val="000000" w:themeColor="text1"/>
              </w:rPr>
              <w:t>5</w:t>
            </w:r>
          </w:p>
        </w:tc>
        <w:tc>
          <w:tcPr>
            <w:tcW w:w="1189" w:type="dxa"/>
            <w:tcBorders>
              <w:top w:val="single" w:sz="4" w:space="0" w:color="auto"/>
              <w:left w:val="nil"/>
              <w:bottom w:val="single" w:sz="4" w:space="0" w:color="FFFFFF" w:themeColor="background1"/>
              <w:right w:val="single" w:sz="4" w:space="0" w:color="auto"/>
            </w:tcBorders>
            <w:shd w:val="clear" w:color="auto" w:fill="FFFFFF" w:themeFill="background1"/>
            <w:vAlign w:val="center"/>
          </w:tcPr>
          <w:p w14:paraId="0CD5D968" w14:textId="22B06B83"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b/>
                <w:bCs/>
                <w:color w:val="000000" w:themeColor="text1"/>
              </w:rPr>
              <w:t>62</w:t>
            </w:r>
          </w:p>
        </w:tc>
        <w:tc>
          <w:tcPr>
            <w:tcW w:w="1235" w:type="dxa"/>
            <w:tcBorders>
              <w:top w:val="single" w:sz="4" w:space="0" w:color="auto"/>
              <w:left w:val="nil"/>
              <w:bottom w:val="single" w:sz="4" w:space="0" w:color="FFFFFF" w:themeColor="background1"/>
              <w:right w:val="single" w:sz="4" w:space="0" w:color="auto"/>
            </w:tcBorders>
            <w:shd w:val="clear" w:color="auto" w:fill="FFFFFF" w:themeFill="background1"/>
            <w:vAlign w:val="center"/>
          </w:tcPr>
          <w:p w14:paraId="015A7937" w14:textId="332F8878" w:rsidR="00F36841" w:rsidRPr="00AA395E" w:rsidRDefault="00EB7DE4"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rFonts w:eastAsia="Times New Roman" w:cstheme="minorHAnsi"/>
                <w:b/>
                <w:bCs/>
                <w:color w:val="000000" w:themeColor="text1"/>
                <w:kern w:val="0"/>
                <w:sz w:val="20"/>
                <w:szCs w:val="20"/>
                <w:lang w:eastAsia="cs-CZ"/>
                <w14:ligatures w14:val="none"/>
              </w:rPr>
              <w:t>64,7</w:t>
            </w:r>
            <w:r w:rsidR="00445847" w:rsidRPr="00AA395E">
              <w:rPr>
                <w:rFonts w:eastAsia="Times New Roman" w:cstheme="minorHAnsi"/>
                <w:b/>
                <w:bCs/>
                <w:color w:val="000000" w:themeColor="text1"/>
                <w:kern w:val="0"/>
                <w:sz w:val="20"/>
                <w:szCs w:val="20"/>
                <w:lang w:eastAsia="cs-CZ"/>
                <w14:ligatures w14:val="none"/>
              </w:rPr>
              <w:t xml:space="preserve"> %</w:t>
            </w:r>
          </w:p>
        </w:tc>
      </w:tr>
      <w:tr w:rsidR="00445847" w:rsidRPr="002627A4" w14:paraId="08110DE4" w14:textId="0930C040" w:rsidTr="00445847">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1F9B0F3" w14:textId="545A457A" w:rsidR="00445847" w:rsidRPr="002627A4" w:rsidRDefault="00445847" w:rsidP="009A4A39">
            <w:pPr>
              <w:spacing w:after="0" w:line="240" w:lineRule="auto"/>
              <w:rPr>
                <w:rFonts w:eastAsia="Times New Roman" w:cstheme="minorHAnsi"/>
                <w:color w:val="FFFFFF" w:themeColor="background1"/>
                <w:kern w:val="0"/>
                <w:sz w:val="20"/>
                <w:szCs w:val="20"/>
                <w:lang w:eastAsia="cs-CZ"/>
                <w14:ligatures w14:val="none"/>
              </w:rPr>
            </w:pPr>
            <w:r w:rsidRPr="002627A4">
              <w:rPr>
                <w:rFonts w:eastAsia="Times New Roman" w:cstheme="minorHAnsi"/>
                <w:color w:val="FFFFFF" w:themeColor="background1"/>
                <w:kern w:val="0"/>
                <w:sz w:val="20"/>
                <w:szCs w:val="20"/>
                <w:lang w:eastAsia="cs-CZ"/>
                <w14:ligatures w14:val="none"/>
              </w:rPr>
              <w:t xml:space="preserve">Průměrný počet </w:t>
            </w:r>
            <w:r>
              <w:rPr>
                <w:rFonts w:eastAsia="Times New Roman" w:cstheme="minorHAnsi"/>
                <w:color w:val="FFFFFF" w:themeColor="background1"/>
                <w:kern w:val="0"/>
                <w:sz w:val="20"/>
                <w:szCs w:val="20"/>
                <w:lang w:eastAsia="cs-CZ"/>
                <w14:ligatures w14:val="none"/>
              </w:rPr>
              <w:t xml:space="preserve">žáků </w:t>
            </w:r>
            <w:r w:rsidRPr="002627A4">
              <w:rPr>
                <w:rFonts w:eastAsia="Times New Roman" w:cstheme="minorHAnsi"/>
                <w:color w:val="FFFFFF" w:themeColor="background1"/>
                <w:kern w:val="0"/>
                <w:sz w:val="20"/>
                <w:szCs w:val="20"/>
                <w:lang w:eastAsia="cs-CZ"/>
                <w14:ligatures w14:val="none"/>
              </w:rPr>
              <w:t xml:space="preserve">na </w:t>
            </w:r>
            <w:r>
              <w:rPr>
                <w:rFonts w:eastAsia="Times New Roman" w:cstheme="minorHAnsi"/>
                <w:color w:val="FFFFFF" w:themeColor="background1"/>
                <w:kern w:val="0"/>
                <w:sz w:val="20"/>
                <w:szCs w:val="20"/>
                <w:lang w:eastAsia="cs-CZ"/>
                <w14:ligatures w14:val="none"/>
              </w:rPr>
              <w:t xml:space="preserve">běžnou </w:t>
            </w:r>
            <w:r w:rsidRPr="002627A4">
              <w:rPr>
                <w:rFonts w:eastAsia="Times New Roman" w:cstheme="minorHAnsi"/>
                <w:color w:val="FFFFFF" w:themeColor="background1"/>
                <w:kern w:val="0"/>
                <w:sz w:val="20"/>
                <w:szCs w:val="20"/>
                <w:lang w:eastAsia="cs-CZ"/>
                <w14:ligatures w14:val="none"/>
              </w:rPr>
              <w:t>třídu</w:t>
            </w:r>
          </w:p>
        </w:tc>
        <w:tc>
          <w:tcPr>
            <w:tcW w:w="410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FE2B648" w14:textId="77777777" w:rsidR="00445847" w:rsidRPr="00076B82" w:rsidRDefault="00445847" w:rsidP="009A4A39">
            <w:pPr>
              <w:spacing w:after="0" w:line="240" w:lineRule="auto"/>
              <w:jc w:val="center"/>
              <w:rPr>
                <w:rFonts w:eastAsia="Times New Roman" w:cstheme="minorHAnsi"/>
                <w:b/>
                <w:bCs/>
                <w:color w:val="000000"/>
                <w:kern w:val="0"/>
                <w:sz w:val="20"/>
                <w:szCs w:val="20"/>
                <w:lang w:eastAsia="cs-CZ"/>
                <w14:ligatures w14:val="none"/>
              </w:rPr>
            </w:pPr>
            <w:r w:rsidRPr="00076B82">
              <w:rPr>
                <w:rFonts w:eastAsia="Times New Roman" w:cstheme="minorHAnsi"/>
                <w:b/>
                <w:bCs/>
                <w:color w:val="000000"/>
                <w:kern w:val="0"/>
                <w:sz w:val="20"/>
                <w:szCs w:val="20"/>
                <w:lang w:eastAsia="cs-CZ"/>
                <w14:ligatures w14:val="none"/>
              </w:rPr>
              <w:t> </w:t>
            </w:r>
          </w:p>
          <w:p w14:paraId="540DAB0F" w14:textId="5AF90FDF" w:rsidR="00445847" w:rsidRPr="00076B82" w:rsidRDefault="00445847" w:rsidP="00445847">
            <w:pPr>
              <w:spacing w:after="0" w:line="240" w:lineRule="auto"/>
              <w:jc w:val="center"/>
              <w:rPr>
                <w:rFonts w:eastAsia="Times New Roman" w:cstheme="minorHAnsi"/>
                <w:b/>
                <w:bCs/>
                <w:color w:val="FFFFFF" w:themeColor="background1"/>
                <w:kern w:val="0"/>
                <w:sz w:val="20"/>
                <w:szCs w:val="20"/>
                <w:lang w:eastAsia="cs-CZ"/>
                <w14:ligatures w14:val="none"/>
              </w:rPr>
            </w:pPr>
            <w:r w:rsidRPr="00076B82">
              <w:rPr>
                <w:rFonts w:eastAsia="Times New Roman" w:cstheme="minorHAnsi"/>
                <w:b/>
                <w:bCs/>
                <w:color w:val="FFFFFF" w:themeColor="background1"/>
                <w:kern w:val="0"/>
                <w:sz w:val="20"/>
                <w:szCs w:val="20"/>
                <w:lang w:eastAsia="cs-CZ"/>
                <w14:ligatures w14:val="none"/>
              </w:rPr>
              <w:t>20,36</w:t>
            </w:r>
          </w:p>
        </w:tc>
        <w:tc>
          <w:tcPr>
            <w:tcW w:w="24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CC831C3" w14:textId="362C27CA" w:rsidR="00445847" w:rsidRPr="002627A4" w:rsidRDefault="00445847" w:rsidP="009A4A39">
            <w:pPr>
              <w:spacing w:after="0" w:line="240" w:lineRule="auto"/>
              <w:jc w:val="center"/>
              <w:rPr>
                <w:rFonts w:eastAsia="Times New Roman" w:cstheme="minorHAnsi"/>
                <w:color w:val="FFFFFF" w:themeColor="background1"/>
                <w:kern w:val="0"/>
                <w:sz w:val="20"/>
                <w:szCs w:val="20"/>
                <w:lang w:eastAsia="cs-CZ"/>
                <w14:ligatures w14:val="none"/>
              </w:rPr>
            </w:pP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E4BFDF4" w14:textId="77777777" w:rsidR="00445847" w:rsidRPr="002627A4" w:rsidRDefault="00445847" w:rsidP="009A4A39">
            <w:pPr>
              <w:spacing w:after="0" w:line="240" w:lineRule="auto"/>
              <w:jc w:val="center"/>
              <w:rPr>
                <w:rFonts w:eastAsia="Times New Roman" w:cstheme="minorHAnsi"/>
                <w:color w:val="FFFFFF" w:themeColor="background1"/>
                <w:kern w:val="0"/>
                <w:sz w:val="20"/>
                <w:szCs w:val="20"/>
                <w:lang w:eastAsia="cs-CZ"/>
                <w14:ligatures w14:val="none"/>
              </w:rPr>
            </w:pPr>
          </w:p>
        </w:tc>
      </w:tr>
      <w:tr w:rsidR="00445847" w:rsidRPr="002627A4" w14:paraId="73335789" w14:textId="430556A9" w:rsidTr="004B77F1">
        <w:trPr>
          <w:trHeight w:val="43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14E90A3" w14:textId="5FCFFBD9" w:rsidR="00445847" w:rsidRPr="002627A4" w:rsidRDefault="00445847" w:rsidP="009A4A39">
            <w:pPr>
              <w:spacing w:after="0" w:line="240" w:lineRule="auto"/>
              <w:rPr>
                <w:rFonts w:eastAsia="Times New Roman" w:cstheme="minorHAnsi"/>
                <w:color w:val="FFFFFF" w:themeColor="background1"/>
                <w:kern w:val="0"/>
                <w:sz w:val="20"/>
                <w:szCs w:val="20"/>
                <w:lang w:eastAsia="cs-CZ"/>
                <w14:ligatures w14:val="none"/>
              </w:rPr>
            </w:pPr>
            <w:r w:rsidRPr="002627A4">
              <w:rPr>
                <w:rFonts w:eastAsia="Times New Roman" w:cstheme="minorHAnsi"/>
                <w:color w:val="FFFFFF" w:themeColor="background1"/>
                <w:kern w:val="0"/>
                <w:sz w:val="20"/>
                <w:szCs w:val="20"/>
                <w:lang w:eastAsia="cs-CZ"/>
                <w14:ligatures w14:val="none"/>
              </w:rPr>
              <w:t>Obsazenost</w:t>
            </w:r>
            <w:r>
              <w:rPr>
                <w:rFonts w:eastAsia="Times New Roman" w:cstheme="minorHAnsi"/>
                <w:color w:val="FFFFFF" w:themeColor="background1"/>
                <w:kern w:val="0"/>
                <w:sz w:val="20"/>
                <w:szCs w:val="20"/>
                <w:lang w:eastAsia="cs-CZ"/>
                <w14:ligatures w14:val="none"/>
              </w:rPr>
              <w:t xml:space="preserve"> běžných tříd</w:t>
            </w:r>
            <w:r w:rsidRPr="002627A4">
              <w:rPr>
                <w:rFonts w:eastAsia="Times New Roman" w:cstheme="minorHAnsi"/>
                <w:color w:val="FFFFFF" w:themeColor="background1"/>
                <w:kern w:val="0"/>
                <w:sz w:val="20"/>
                <w:szCs w:val="20"/>
                <w:lang w:eastAsia="cs-CZ"/>
                <w14:ligatures w14:val="none"/>
              </w:rPr>
              <w:t xml:space="preserve"> v %</w:t>
            </w:r>
          </w:p>
        </w:tc>
        <w:tc>
          <w:tcPr>
            <w:tcW w:w="410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6C741396" w14:textId="2678CB59" w:rsidR="00445847" w:rsidRPr="004B77F1" w:rsidRDefault="00445847" w:rsidP="004B77F1">
            <w:pPr>
              <w:spacing w:after="0" w:line="240" w:lineRule="auto"/>
              <w:jc w:val="center"/>
              <w:rPr>
                <w:rFonts w:eastAsia="Times New Roman" w:cstheme="minorHAnsi"/>
                <w:b/>
                <w:bCs/>
                <w:color w:val="000000"/>
                <w:kern w:val="0"/>
                <w:sz w:val="20"/>
                <w:szCs w:val="20"/>
                <w:lang w:eastAsia="cs-CZ"/>
                <w14:ligatures w14:val="none"/>
              </w:rPr>
            </w:pPr>
            <w:r w:rsidRPr="00076B82">
              <w:rPr>
                <w:rFonts w:eastAsia="Times New Roman" w:cstheme="minorHAnsi"/>
                <w:b/>
                <w:bCs/>
                <w:color w:val="000000"/>
                <w:kern w:val="0"/>
                <w:sz w:val="20"/>
                <w:szCs w:val="20"/>
                <w:lang w:eastAsia="cs-CZ"/>
                <w14:ligatures w14:val="none"/>
              </w:rPr>
              <w:t> </w:t>
            </w:r>
            <w:r w:rsidRPr="00076B82">
              <w:rPr>
                <w:rFonts w:eastAsia="Times New Roman" w:cstheme="minorHAnsi"/>
                <w:b/>
                <w:bCs/>
                <w:color w:val="FFFFFF" w:themeColor="background1"/>
                <w:kern w:val="0"/>
                <w:sz w:val="20"/>
                <w:szCs w:val="20"/>
                <w:lang w:eastAsia="cs-CZ"/>
                <w14:ligatures w14:val="none"/>
              </w:rPr>
              <w:t>64,14</w:t>
            </w:r>
          </w:p>
        </w:tc>
        <w:tc>
          <w:tcPr>
            <w:tcW w:w="24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19038EC2" w14:textId="56FF3E4F" w:rsidR="00445847" w:rsidRDefault="00445847" w:rsidP="009A4A39">
            <w:pPr>
              <w:spacing w:after="0" w:line="240" w:lineRule="auto"/>
              <w:jc w:val="center"/>
              <w:rPr>
                <w:rFonts w:eastAsia="Times New Roman" w:cstheme="minorHAnsi"/>
                <w:color w:val="FFFFFF" w:themeColor="background1"/>
                <w:kern w:val="0"/>
                <w:sz w:val="20"/>
                <w:szCs w:val="20"/>
                <w:lang w:eastAsia="cs-CZ"/>
                <w14:ligatures w14:val="none"/>
              </w:rPr>
            </w:pP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EDA7623" w14:textId="77777777" w:rsidR="00445847" w:rsidRDefault="00445847" w:rsidP="009A4A39">
            <w:pPr>
              <w:spacing w:after="0" w:line="240" w:lineRule="auto"/>
              <w:jc w:val="center"/>
              <w:rPr>
                <w:rFonts w:eastAsia="Times New Roman" w:cstheme="minorHAnsi"/>
                <w:color w:val="FFFFFF" w:themeColor="background1"/>
                <w:kern w:val="0"/>
                <w:sz w:val="20"/>
                <w:szCs w:val="20"/>
                <w:lang w:eastAsia="cs-CZ"/>
                <w14:ligatures w14:val="none"/>
              </w:rPr>
            </w:pPr>
          </w:p>
        </w:tc>
      </w:tr>
    </w:tbl>
    <w:p w14:paraId="35E404D3" w14:textId="195FDC70" w:rsidR="009B5FCE" w:rsidRDefault="00A3198E" w:rsidP="009B5FCE">
      <w:pPr>
        <w:pStyle w:val="Titulek"/>
        <w:tabs>
          <w:tab w:val="left" w:pos="-709"/>
        </w:tabs>
        <w:spacing w:after="0"/>
        <w:ind w:left="709" w:hanging="709"/>
      </w:pPr>
      <w:bookmarkStart w:id="103" w:name="_Toc203079298"/>
      <w:r>
        <w:t xml:space="preserve">Tabulka </w:t>
      </w:r>
      <w:fldSimple w:instr=" SEQ Tabulka \* ARABIC ">
        <w:r w:rsidR="00661DBE">
          <w:rPr>
            <w:noProof/>
          </w:rPr>
          <w:t>29</w:t>
        </w:r>
      </w:fldSimple>
      <w:r>
        <w:t>: Kapacita, počty žáků a tříd ZŠ ORP Louny zapojených do MAP ORP Louny</w:t>
      </w:r>
      <w:r w:rsidR="00D54BFB">
        <w:t xml:space="preserve"> 2023/2024</w:t>
      </w:r>
      <w:bookmarkEnd w:id="103"/>
      <w:r w:rsidR="009B5FCE">
        <w:t xml:space="preserve">   </w:t>
      </w:r>
    </w:p>
    <w:p w14:paraId="0F1121C7" w14:textId="73B5075B" w:rsidR="00EC2756" w:rsidRDefault="009B5FCE" w:rsidP="009B5FCE">
      <w:pPr>
        <w:pStyle w:val="Titulek"/>
        <w:tabs>
          <w:tab w:val="left" w:pos="-709"/>
        </w:tabs>
        <w:spacing w:after="0"/>
        <w:ind w:left="709" w:hanging="709"/>
      </w:pPr>
      <w:r>
        <w:t xml:space="preserve">                     </w:t>
      </w:r>
      <w:r w:rsidR="004B77F1">
        <w:t>„</w:t>
      </w:r>
      <w:r>
        <w:t>Zdroj: Vlastní dotazníkové šetření</w:t>
      </w:r>
      <w:r w:rsidR="004B77F1">
        <w:t>“</w:t>
      </w:r>
    </w:p>
    <w:p w14:paraId="01EEA56C" w14:textId="77777777" w:rsidR="00867C93" w:rsidRDefault="00867C93" w:rsidP="009249D6">
      <w:pPr>
        <w:rPr>
          <w:color w:val="323E4F" w:themeColor="text2" w:themeShade="BF"/>
          <w:u w:val="single"/>
        </w:rPr>
      </w:pPr>
    </w:p>
    <w:p w14:paraId="5AA0358D" w14:textId="77777777" w:rsidR="00195319" w:rsidRDefault="00195319" w:rsidP="009249D6">
      <w:pPr>
        <w:rPr>
          <w:color w:val="323E4F" w:themeColor="text2" w:themeShade="BF"/>
          <w:u w:val="single"/>
        </w:rPr>
      </w:pPr>
    </w:p>
    <w:p w14:paraId="7CB096AD" w14:textId="77777777" w:rsidR="00195319" w:rsidRDefault="00195319" w:rsidP="009249D6">
      <w:pPr>
        <w:rPr>
          <w:color w:val="323E4F" w:themeColor="text2" w:themeShade="BF"/>
          <w:u w:val="single"/>
        </w:rPr>
      </w:pPr>
    </w:p>
    <w:p w14:paraId="70CCEBFC" w14:textId="77777777" w:rsidR="00195319" w:rsidRDefault="00195319" w:rsidP="009249D6">
      <w:pPr>
        <w:rPr>
          <w:color w:val="323E4F" w:themeColor="text2" w:themeShade="BF"/>
          <w:u w:val="single"/>
        </w:rPr>
      </w:pPr>
    </w:p>
    <w:p w14:paraId="32522FB5" w14:textId="77777777" w:rsidR="00195319" w:rsidRDefault="00195319" w:rsidP="009249D6">
      <w:pPr>
        <w:rPr>
          <w:color w:val="323E4F" w:themeColor="text2" w:themeShade="BF"/>
          <w:u w:val="single"/>
        </w:rPr>
      </w:pPr>
    </w:p>
    <w:tbl>
      <w:tblPr>
        <w:tblW w:w="10060" w:type="dxa"/>
        <w:jc w:val="center"/>
        <w:tblCellMar>
          <w:left w:w="70" w:type="dxa"/>
          <w:right w:w="70" w:type="dxa"/>
        </w:tblCellMar>
        <w:tblLook w:val="04A0" w:firstRow="1" w:lastRow="0" w:firstColumn="1" w:lastColumn="0" w:noHBand="0" w:noVBand="1"/>
      </w:tblPr>
      <w:tblGrid>
        <w:gridCol w:w="2274"/>
        <w:gridCol w:w="992"/>
        <w:gridCol w:w="1134"/>
        <w:gridCol w:w="1134"/>
        <w:gridCol w:w="1134"/>
        <w:gridCol w:w="1124"/>
        <w:gridCol w:w="15"/>
        <w:gridCol w:w="1120"/>
        <w:gridCol w:w="1133"/>
      </w:tblGrid>
      <w:tr w:rsidR="00FD6133" w:rsidRPr="002627A4" w14:paraId="3A05DE0B" w14:textId="77777777" w:rsidTr="00FD6133">
        <w:trPr>
          <w:trHeight w:val="288"/>
          <w:jc w:val="center"/>
        </w:trPr>
        <w:tc>
          <w:tcPr>
            <w:tcW w:w="1006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184ADA1" w14:textId="6E403665" w:rsidR="00FD6133" w:rsidRPr="004B77F1"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lastRenderedPageBreak/>
              <w:t>Základní školy ORP Louny zapojené do projektu MAP ORP Louny IV</w:t>
            </w:r>
          </w:p>
        </w:tc>
      </w:tr>
      <w:tr w:rsidR="00FD6133" w:rsidRPr="002627A4" w14:paraId="4429A98B" w14:textId="77777777" w:rsidTr="004B77F1">
        <w:trPr>
          <w:trHeight w:val="288"/>
          <w:jc w:val="center"/>
        </w:trPr>
        <w:tc>
          <w:tcPr>
            <w:tcW w:w="227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E241CB2" w14:textId="4A5E70BF" w:rsidR="00FD6133" w:rsidRPr="004B77F1"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Organizace</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A6DA432" w14:textId="77777777" w:rsidR="00FD6133" w:rsidRPr="004B77F1"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Kapacita</w:t>
            </w:r>
          </w:p>
        </w:tc>
        <w:tc>
          <w:tcPr>
            <w:tcW w:w="679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F74F00A" w14:textId="7B9F7CC4" w:rsidR="00FD6133" w:rsidRPr="004B77F1"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2024/2025</w:t>
            </w:r>
          </w:p>
        </w:tc>
      </w:tr>
      <w:tr w:rsidR="00FD6133" w:rsidRPr="002627A4" w14:paraId="1FD2EDE8" w14:textId="77777777" w:rsidTr="004B77F1">
        <w:trPr>
          <w:trHeight w:val="288"/>
          <w:jc w:val="center"/>
        </w:trPr>
        <w:tc>
          <w:tcPr>
            <w:tcW w:w="227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D5A015B" w14:textId="642C5DCE" w:rsidR="00FD6133" w:rsidRPr="002627A4" w:rsidRDefault="00FD6133" w:rsidP="002E56A3">
            <w:pPr>
              <w:spacing w:after="0" w:line="240" w:lineRule="auto"/>
              <w:rPr>
                <w:rFonts w:eastAsia="Times New Roman" w:cstheme="minorHAnsi"/>
                <w:color w:val="FFFFFF" w:themeColor="background1"/>
                <w:kern w:val="0"/>
                <w:sz w:val="20"/>
                <w:szCs w:val="20"/>
                <w:lang w:eastAsia="cs-CZ"/>
                <w14:ligatures w14:val="none"/>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0F2BAF4" w14:textId="77777777" w:rsidR="00FD6133" w:rsidRPr="004B77F1" w:rsidRDefault="00FD6133" w:rsidP="002E56A3">
            <w:pPr>
              <w:spacing w:after="0" w:line="240" w:lineRule="auto"/>
              <w:rPr>
                <w:rFonts w:eastAsia="Times New Roman" w:cstheme="minorHAnsi"/>
                <w:b/>
                <w:bCs/>
                <w:color w:val="FFFFFF" w:themeColor="background1"/>
                <w:kern w:val="0"/>
                <w:sz w:val="20"/>
                <w:szCs w:val="20"/>
                <w:lang w:eastAsia="cs-CZ"/>
                <w14:ligatures w14:val="none"/>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AFAF3A4" w14:textId="77777777"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8619B9D" w14:textId="77777777"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Počet žáků v BT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39BC95A" w14:textId="5A716B07"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sz w:val="20"/>
                <w:szCs w:val="20"/>
              </w:rPr>
              <w:t>Počet žáků na běžnou třídu</w:t>
            </w:r>
          </w:p>
        </w:tc>
        <w:tc>
          <w:tcPr>
            <w:tcW w:w="113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hideMark/>
          </w:tcPr>
          <w:p w14:paraId="7A884A13" w14:textId="14B9A25F"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sz w:val="20"/>
                <w:szCs w:val="20"/>
              </w:rPr>
              <w:t>Počet přípravných tříd</w:t>
            </w:r>
          </w:p>
        </w:tc>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98EA693" w14:textId="22852F75"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sz w:val="20"/>
                <w:szCs w:val="20"/>
              </w:rPr>
              <w:t>Počet dětí v přípravných třídách</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0992FFD" w14:textId="732BCE38"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sz w:val="20"/>
                <w:szCs w:val="20"/>
              </w:rPr>
              <w:t>Naplněnost celkem</w:t>
            </w:r>
          </w:p>
        </w:tc>
      </w:tr>
      <w:tr w:rsidR="00FD6133" w:rsidRPr="002627A4" w14:paraId="304A7FA3"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9FD8D75" w14:textId="32B4548D"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a mateřská škola Cítoliby</w:t>
            </w:r>
          </w:p>
        </w:tc>
        <w:tc>
          <w:tcPr>
            <w:tcW w:w="992" w:type="dxa"/>
            <w:tcBorders>
              <w:top w:val="single" w:sz="4" w:space="0" w:color="FFFFFF" w:themeColor="background1"/>
              <w:left w:val="single" w:sz="4" w:space="0" w:color="FFFFFF" w:themeColor="background1"/>
              <w:bottom w:val="single" w:sz="4" w:space="0" w:color="auto"/>
              <w:right w:val="nil"/>
            </w:tcBorders>
            <w:shd w:val="clear" w:color="000000" w:fill="FFFFFF"/>
            <w:vAlign w:val="center"/>
            <w:hideMark/>
          </w:tcPr>
          <w:p w14:paraId="0F28B9D8" w14:textId="7777777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120</w:t>
            </w:r>
          </w:p>
        </w:tc>
        <w:tc>
          <w:tcPr>
            <w:tcW w:w="1134" w:type="dxa"/>
            <w:tcBorders>
              <w:top w:val="single" w:sz="4" w:space="0" w:color="FFFFFF" w:themeColor="background1"/>
              <w:left w:val="single" w:sz="4" w:space="0" w:color="auto"/>
              <w:bottom w:val="single" w:sz="4" w:space="0" w:color="auto"/>
              <w:right w:val="single" w:sz="4" w:space="0" w:color="auto"/>
            </w:tcBorders>
            <w:vAlign w:val="center"/>
            <w:hideMark/>
          </w:tcPr>
          <w:p w14:paraId="286E3C28" w14:textId="3C1EFEB8"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28069636" w14:textId="127A2113"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30</w:t>
            </w:r>
          </w:p>
        </w:tc>
        <w:tc>
          <w:tcPr>
            <w:tcW w:w="1134" w:type="dxa"/>
            <w:tcBorders>
              <w:top w:val="single" w:sz="4" w:space="0" w:color="FFFFFF" w:themeColor="background1"/>
              <w:left w:val="nil"/>
              <w:bottom w:val="single" w:sz="4" w:space="0" w:color="auto"/>
              <w:right w:val="single" w:sz="4" w:space="0" w:color="auto"/>
            </w:tcBorders>
            <w:vAlign w:val="center"/>
          </w:tcPr>
          <w:p w14:paraId="1FBD5AA1" w14:textId="7CB22534"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10</w:t>
            </w:r>
          </w:p>
        </w:tc>
        <w:tc>
          <w:tcPr>
            <w:tcW w:w="1139" w:type="dxa"/>
            <w:gridSpan w:val="2"/>
            <w:tcBorders>
              <w:top w:val="single" w:sz="4" w:space="0" w:color="FFFFFF" w:themeColor="background1"/>
              <w:left w:val="nil"/>
              <w:bottom w:val="single" w:sz="4" w:space="0" w:color="auto"/>
              <w:right w:val="single" w:sz="4" w:space="0" w:color="auto"/>
            </w:tcBorders>
            <w:vAlign w:val="center"/>
          </w:tcPr>
          <w:p w14:paraId="3E4A9121" w14:textId="594A28E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single" w:sz="4" w:space="0" w:color="FFFFFF" w:themeColor="background1"/>
              <w:left w:val="nil"/>
              <w:bottom w:val="single" w:sz="4" w:space="0" w:color="auto"/>
              <w:right w:val="single" w:sz="4" w:space="0" w:color="auto"/>
            </w:tcBorders>
            <w:vAlign w:val="center"/>
          </w:tcPr>
          <w:p w14:paraId="4DAE7322" w14:textId="0D105794"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single" w:sz="4" w:space="0" w:color="FFFFFF" w:themeColor="background1"/>
              <w:left w:val="nil"/>
              <w:bottom w:val="single" w:sz="4" w:space="0" w:color="auto"/>
              <w:right w:val="single" w:sz="4" w:space="0" w:color="auto"/>
            </w:tcBorders>
            <w:vAlign w:val="center"/>
          </w:tcPr>
          <w:p w14:paraId="3883B884" w14:textId="1BE5268C"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25 %</w:t>
            </w:r>
          </w:p>
        </w:tc>
      </w:tr>
      <w:tr w:rsidR="00FD6133" w:rsidRPr="002627A4" w14:paraId="2EC3619F"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50F6855" w14:textId="2F77A925"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a mateřská škola Černčice</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2B224FBC" w14:textId="7777777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476</w:t>
            </w:r>
          </w:p>
        </w:tc>
        <w:tc>
          <w:tcPr>
            <w:tcW w:w="1134" w:type="dxa"/>
            <w:tcBorders>
              <w:top w:val="nil"/>
              <w:left w:val="single" w:sz="4" w:space="0" w:color="auto"/>
              <w:bottom w:val="single" w:sz="4" w:space="0" w:color="auto"/>
              <w:right w:val="single" w:sz="4" w:space="0" w:color="auto"/>
            </w:tcBorders>
            <w:vAlign w:val="center"/>
            <w:hideMark/>
          </w:tcPr>
          <w:p w14:paraId="5E59A461" w14:textId="0B1D50A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16</w:t>
            </w:r>
          </w:p>
        </w:tc>
        <w:tc>
          <w:tcPr>
            <w:tcW w:w="1134" w:type="dxa"/>
            <w:tcBorders>
              <w:top w:val="nil"/>
              <w:left w:val="nil"/>
              <w:bottom w:val="single" w:sz="4" w:space="0" w:color="auto"/>
              <w:right w:val="single" w:sz="4" w:space="0" w:color="auto"/>
            </w:tcBorders>
            <w:vAlign w:val="center"/>
            <w:hideMark/>
          </w:tcPr>
          <w:p w14:paraId="30040936" w14:textId="2142AA6C"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290</w:t>
            </w:r>
          </w:p>
        </w:tc>
        <w:tc>
          <w:tcPr>
            <w:tcW w:w="1134" w:type="dxa"/>
            <w:tcBorders>
              <w:top w:val="nil"/>
              <w:left w:val="nil"/>
              <w:bottom w:val="single" w:sz="4" w:space="0" w:color="auto"/>
              <w:right w:val="single" w:sz="4" w:space="0" w:color="auto"/>
            </w:tcBorders>
            <w:vAlign w:val="center"/>
          </w:tcPr>
          <w:p w14:paraId="25E22CA4" w14:textId="16A4587D"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18,1</w:t>
            </w:r>
          </w:p>
        </w:tc>
        <w:tc>
          <w:tcPr>
            <w:tcW w:w="1139" w:type="dxa"/>
            <w:gridSpan w:val="2"/>
            <w:tcBorders>
              <w:top w:val="nil"/>
              <w:left w:val="nil"/>
              <w:bottom w:val="single" w:sz="4" w:space="0" w:color="auto"/>
              <w:right w:val="single" w:sz="4" w:space="0" w:color="auto"/>
            </w:tcBorders>
            <w:vAlign w:val="center"/>
          </w:tcPr>
          <w:p w14:paraId="70D7691D" w14:textId="0DAFBFBA"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12E88010" w14:textId="2A5B0D8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7C85A978" w14:textId="1F1F453C"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60,9 %</w:t>
            </w:r>
          </w:p>
        </w:tc>
      </w:tr>
      <w:tr w:rsidR="00FD6133" w:rsidRPr="002627A4" w14:paraId="6DED4D1C"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884E283" w14:textId="2028F7E0"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a mateřská škola Domoušice</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3CF27596"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20</w:t>
            </w:r>
          </w:p>
        </w:tc>
        <w:tc>
          <w:tcPr>
            <w:tcW w:w="1134" w:type="dxa"/>
            <w:tcBorders>
              <w:top w:val="nil"/>
              <w:left w:val="single" w:sz="4" w:space="0" w:color="auto"/>
              <w:bottom w:val="single" w:sz="4" w:space="0" w:color="auto"/>
              <w:right w:val="single" w:sz="4" w:space="0" w:color="auto"/>
            </w:tcBorders>
            <w:vAlign w:val="center"/>
            <w:hideMark/>
          </w:tcPr>
          <w:p w14:paraId="3C95C599" w14:textId="6DABF68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w:t>
            </w:r>
          </w:p>
        </w:tc>
        <w:tc>
          <w:tcPr>
            <w:tcW w:w="1134" w:type="dxa"/>
            <w:tcBorders>
              <w:top w:val="nil"/>
              <w:left w:val="nil"/>
              <w:bottom w:val="single" w:sz="4" w:space="0" w:color="auto"/>
              <w:right w:val="single" w:sz="4" w:space="0" w:color="auto"/>
            </w:tcBorders>
            <w:vAlign w:val="center"/>
            <w:hideMark/>
          </w:tcPr>
          <w:p w14:paraId="58CA4AB5" w14:textId="5B81B6C5"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14</w:t>
            </w:r>
          </w:p>
        </w:tc>
        <w:tc>
          <w:tcPr>
            <w:tcW w:w="1134" w:type="dxa"/>
            <w:tcBorders>
              <w:top w:val="nil"/>
              <w:left w:val="nil"/>
              <w:bottom w:val="single" w:sz="4" w:space="0" w:color="auto"/>
              <w:right w:val="single" w:sz="4" w:space="0" w:color="auto"/>
            </w:tcBorders>
            <w:vAlign w:val="center"/>
          </w:tcPr>
          <w:p w14:paraId="63A0F092" w14:textId="61F2101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14</w:t>
            </w:r>
          </w:p>
        </w:tc>
        <w:tc>
          <w:tcPr>
            <w:tcW w:w="1139" w:type="dxa"/>
            <w:gridSpan w:val="2"/>
            <w:tcBorders>
              <w:top w:val="nil"/>
              <w:left w:val="nil"/>
              <w:bottom w:val="single" w:sz="4" w:space="0" w:color="auto"/>
              <w:right w:val="single" w:sz="4" w:space="0" w:color="auto"/>
            </w:tcBorders>
            <w:vAlign w:val="center"/>
          </w:tcPr>
          <w:p w14:paraId="303A03AE" w14:textId="1E5F794E"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3CAC009B" w14:textId="4FBD6BFE"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2D9FFE58" w14:textId="4649DC1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70 %</w:t>
            </w:r>
          </w:p>
        </w:tc>
      </w:tr>
      <w:tr w:rsidR="00FD6133" w:rsidRPr="002627A4" w14:paraId="3E89534B"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3B40E87" w14:textId="66BB9F27"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a mateřská škola Koštice</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6D9E257C"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50</w:t>
            </w:r>
          </w:p>
        </w:tc>
        <w:tc>
          <w:tcPr>
            <w:tcW w:w="1134" w:type="dxa"/>
            <w:tcBorders>
              <w:top w:val="nil"/>
              <w:left w:val="single" w:sz="4" w:space="0" w:color="auto"/>
              <w:bottom w:val="single" w:sz="4" w:space="0" w:color="auto"/>
              <w:right w:val="single" w:sz="4" w:space="0" w:color="auto"/>
            </w:tcBorders>
            <w:vAlign w:val="center"/>
            <w:hideMark/>
          </w:tcPr>
          <w:p w14:paraId="6710FB15" w14:textId="29CB10B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w:t>
            </w:r>
          </w:p>
        </w:tc>
        <w:tc>
          <w:tcPr>
            <w:tcW w:w="1134" w:type="dxa"/>
            <w:tcBorders>
              <w:top w:val="nil"/>
              <w:left w:val="nil"/>
              <w:bottom w:val="single" w:sz="4" w:space="0" w:color="auto"/>
              <w:right w:val="single" w:sz="4" w:space="0" w:color="auto"/>
            </w:tcBorders>
            <w:vAlign w:val="center"/>
            <w:hideMark/>
          </w:tcPr>
          <w:p w14:paraId="117D4A58" w14:textId="19C94E3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20</w:t>
            </w:r>
          </w:p>
        </w:tc>
        <w:tc>
          <w:tcPr>
            <w:tcW w:w="1134" w:type="dxa"/>
            <w:tcBorders>
              <w:top w:val="nil"/>
              <w:left w:val="nil"/>
              <w:bottom w:val="single" w:sz="4" w:space="0" w:color="auto"/>
              <w:right w:val="single" w:sz="4" w:space="0" w:color="auto"/>
            </w:tcBorders>
            <w:vAlign w:val="center"/>
          </w:tcPr>
          <w:p w14:paraId="0E99D329" w14:textId="4444EB7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10</w:t>
            </w:r>
          </w:p>
        </w:tc>
        <w:tc>
          <w:tcPr>
            <w:tcW w:w="1139" w:type="dxa"/>
            <w:gridSpan w:val="2"/>
            <w:tcBorders>
              <w:top w:val="nil"/>
              <w:left w:val="nil"/>
              <w:bottom w:val="single" w:sz="4" w:space="0" w:color="auto"/>
              <w:right w:val="single" w:sz="4" w:space="0" w:color="auto"/>
            </w:tcBorders>
            <w:vAlign w:val="center"/>
          </w:tcPr>
          <w:p w14:paraId="3E46806B" w14:textId="230AABF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31B96F60" w14:textId="6B7329B8"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31F27BEF" w14:textId="33E4DFB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40 %</w:t>
            </w:r>
          </w:p>
        </w:tc>
      </w:tr>
      <w:tr w:rsidR="00FD6133" w:rsidRPr="002627A4" w14:paraId="18A56B2F"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54D4B6C" w14:textId="581C5986"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škola Lenešice</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71534CA4"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360</w:t>
            </w:r>
          </w:p>
        </w:tc>
        <w:tc>
          <w:tcPr>
            <w:tcW w:w="1134" w:type="dxa"/>
            <w:tcBorders>
              <w:top w:val="nil"/>
              <w:left w:val="single" w:sz="4" w:space="0" w:color="auto"/>
              <w:bottom w:val="single" w:sz="4" w:space="0" w:color="auto"/>
              <w:right w:val="single" w:sz="4" w:space="0" w:color="auto"/>
            </w:tcBorders>
            <w:vAlign w:val="center"/>
            <w:hideMark/>
          </w:tcPr>
          <w:p w14:paraId="23B02AB0" w14:textId="331AA83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9</w:t>
            </w:r>
          </w:p>
        </w:tc>
        <w:tc>
          <w:tcPr>
            <w:tcW w:w="1134" w:type="dxa"/>
            <w:tcBorders>
              <w:top w:val="nil"/>
              <w:left w:val="nil"/>
              <w:bottom w:val="single" w:sz="4" w:space="0" w:color="auto"/>
              <w:right w:val="single" w:sz="4" w:space="0" w:color="auto"/>
            </w:tcBorders>
            <w:vAlign w:val="center"/>
            <w:hideMark/>
          </w:tcPr>
          <w:p w14:paraId="38626633" w14:textId="3877D57F"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172</w:t>
            </w:r>
          </w:p>
        </w:tc>
        <w:tc>
          <w:tcPr>
            <w:tcW w:w="1134" w:type="dxa"/>
            <w:tcBorders>
              <w:top w:val="nil"/>
              <w:left w:val="nil"/>
              <w:bottom w:val="single" w:sz="4" w:space="0" w:color="auto"/>
              <w:right w:val="single" w:sz="4" w:space="0" w:color="auto"/>
            </w:tcBorders>
            <w:vAlign w:val="center"/>
          </w:tcPr>
          <w:p w14:paraId="31F77836" w14:textId="227EA5DE"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19,15</w:t>
            </w:r>
          </w:p>
        </w:tc>
        <w:tc>
          <w:tcPr>
            <w:tcW w:w="1139" w:type="dxa"/>
            <w:gridSpan w:val="2"/>
            <w:tcBorders>
              <w:top w:val="nil"/>
              <w:left w:val="nil"/>
              <w:bottom w:val="single" w:sz="4" w:space="0" w:color="auto"/>
              <w:right w:val="single" w:sz="4" w:space="0" w:color="auto"/>
            </w:tcBorders>
            <w:vAlign w:val="center"/>
          </w:tcPr>
          <w:p w14:paraId="7DCB869B" w14:textId="6FADE9F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w:t>
            </w:r>
          </w:p>
        </w:tc>
        <w:tc>
          <w:tcPr>
            <w:tcW w:w="1120" w:type="dxa"/>
            <w:tcBorders>
              <w:top w:val="nil"/>
              <w:left w:val="nil"/>
              <w:bottom w:val="single" w:sz="4" w:space="0" w:color="auto"/>
              <w:right w:val="single" w:sz="4" w:space="0" w:color="auto"/>
            </w:tcBorders>
            <w:vAlign w:val="center"/>
          </w:tcPr>
          <w:p w14:paraId="03F7E418" w14:textId="7DF4E0DF"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5</w:t>
            </w:r>
          </w:p>
        </w:tc>
        <w:tc>
          <w:tcPr>
            <w:tcW w:w="1133" w:type="dxa"/>
            <w:tcBorders>
              <w:top w:val="nil"/>
              <w:left w:val="nil"/>
              <w:bottom w:val="single" w:sz="4" w:space="0" w:color="auto"/>
              <w:right w:val="single" w:sz="4" w:space="0" w:color="auto"/>
            </w:tcBorders>
            <w:vAlign w:val="center"/>
          </w:tcPr>
          <w:p w14:paraId="57F622E4" w14:textId="66D8B575"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49,1 %</w:t>
            </w:r>
          </w:p>
        </w:tc>
      </w:tr>
      <w:tr w:rsidR="00FD6133" w:rsidRPr="002627A4" w14:paraId="700E7990"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D0DA233" w14:textId="0EDCF7A7"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ZŠ a MŠ Kpt. Otakara Jaroše, Louny</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2F1433E1"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650</w:t>
            </w:r>
          </w:p>
        </w:tc>
        <w:tc>
          <w:tcPr>
            <w:tcW w:w="1134" w:type="dxa"/>
            <w:tcBorders>
              <w:top w:val="nil"/>
              <w:left w:val="single" w:sz="4" w:space="0" w:color="auto"/>
              <w:bottom w:val="single" w:sz="4" w:space="0" w:color="auto"/>
              <w:right w:val="single" w:sz="4" w:space="0" w:color="auto"/>
            </w:tcBorders>
            <w:vAlign w:val="center"/>
            <w:hideMark/>
          </w:tcPr>
          <w:p w14:paraId="3516FECE" w14:textId="6AF73D5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25</w:t>
            </w:r>
          </w:p>
        </w:tc>
        <w:tc>
          <w:tcPr>
            <w:tcW w:w="1134" w:type="dxa"/>
            <w:tcBorders>
              <w:top w:val="nil"/>
              <w:left w:val="nil"/>
              <w:bottom w:val="single" w:sz="4" w:space="0" w:color="auto"/>
              <w:right w:val="single" w:sz="4" w:space="0" w:color="auto"/>
            </w:tcBorders>
            <w:vAlign w:val="center"/>
            <w:hideMark/>
          </w:tcPr>
          <w:p w14:paraId="4E39E3ED" w14:textId="33DA62A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567</w:t>
            </w:r>
          </w:p>
        </w:tc>
        <w:tc>
          <w:tcPr>
            <w:tcW w:w="1134" w:type="dxa"/>
            <w:tcBorders>
              <w:top w:val="nil"/>
              <w:left w:val="nil"/>
              <w:bottom w:val="single" w:sz="4" w:space="0" w:color="auto"/>
              <w:right w:val="single" w:sz="4" w:space="0" w:color="auto"/>
            </w:tcBorders>
            <w:vAlign w:val="center"/>
          </w:tcPr>
          <w:p w14:paraId="1DE9D2B1" w14:textId="3F56D5BD"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22,7</w:t>
            </w:r>
          </w:p>
        </w:tc>
        <w:tc>
          <w:tcPr>
            <w:tcW w:w="1139" w:type="dxa"/>
            <w:gridSpan w:val="2"/>
            <w:tcBorders>
              <w:top w:val="nil"/>
              <w:left w:val="nil"/>
              <w:bottom w:val="single" w:sz="4" w:space="0" w:color="auto"/>
              <w:right w:val="single" w:sz="4" w:space="0" w:color="auto"/>
            </w:tcBorders>
            <w:vAlign w:val="center"/>
          </w:tcPr>
          <w:p w14:paraId="2E4490BE" w14:textId="0152934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17718498" w14:textId="57E88F3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78F87E34" w14:textId="277E6D55"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87,2 %</w:t>
            </w:r>
          </w:p>
        </w:tc>
      </w:tr>
      <w:tr w:rsidR="00FD6133" w:rsidRPr="002627A4" w14:paraId="4CEDE204"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65A8012" w14:textId="44898A85"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ZŠ JAK, Louny</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08F02F00"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560</w:t>
            </w:r>
          </w:p>
        </w:tc>
        <w:tc>
          <w:tcPr>
            <w:tcW w:w="1134" w:type="dxa"/>
            <w:tcBorders>
              <w:top w:val="nil"/>
              <w:left w:val="single" w:sz="4" w:space="0" w:color="auto"/>
              <w:bottom w:val="single" w:sz="4" w:space="0" w:color="auto"/>
              <w:right w:val="single" w:sz="4" w:space="0" w:color="auto"/>
            </w:tcBorders>
            <w:vAlign w:val="center"/>
            <w:hideMark/>
          </w:tcPr>
          <w:p w14:paraId="0147BB3E" w14:textId="3DC46C9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21</w:t>
            </w:r>
          </w:p>
        </w:tc>
        <w:tc>
          <w:tcPr>
            <w:tcW w:w="1134" w:type="dxa"/>
            <w:tcBorders>
              <w:top w:val="nil"/>
              <w:left w:val="nil"/>
              <w:bottom w:val="single" w:sz="4" w:space="0" w:color="auto"/>
              <w:right w:val="single" w:sz="4" w:space="0" w:color="auto"/>
            </w:tcBorders>
            <w:vAlign w:val="center"/>
            <w:hideMark/>
          </w:tcPr>
          <w:p w14:paraId="37E6DB64" w14:textId="5E72AE35"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518</w:t>
            </w:r>
          </w:p>
        </w:tc>
        <w:tc>
          <w:tcPr>
            <w:tcW w:w="1134" w:type="dxa"/>
            <w:tcBorders>
              <w:top w:val="nil"/>
              <w:left w:val="nil"/>
              <w:bottom w:val="single" w:sz="4" w:space="0" w:color="auto"/>
              <w:right w:val="single" w:sz="4" w:space="0" w:color="auto"/>
            </w:tcBorders>
            <w:vAlign w:val="center"/>
          </w:tcPr>
          <w:p w14:paraId="2E7B6911" w14:textId="0450938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24,7</w:t>
            </w:r>
          </w:p>
        </w:tc>
        <w:tc>
          <w:tcPr>
            <w:tcW w:w="1139" w:type="dxa"/>
            <w:gridSpan w:val="2"/>
            <w:tcBorders>
              <w:top w:val="nil"/>
              <w:left w:val="nil"/>
              <w:bottom w:val="single" w:sz="4" w:space="0" w:color="auto"/>
              <w:right w:val="single" w:sz="4" w:space="0" w:color="auto"/>
            </w:tcBorders>
            <w:vAlign w:val="center"/>
          </w:tcPr>
          <w:p w14:paraId="4F7A7908" w14:textId="223788BE"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2882092A" w14:textId="4785A27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1FA66142" w14:textId="476675AD"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92,5 %</w:t>
            </w:r>
          </w:p>
        </w:tc>
      </w:tr>
      <w:tr w:rsidR="00FD6133" w:rsidRPr="002627A4" w14:paraId="1E13D3A5"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D048067" w14:textId="1930391D"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ZŠ Prokopa Holého, Louny</w:t>
            </w:r>
          </w:p>
        </w:tc>
        <w:tc>
          <w:tcPr>
            <w:tcW w:w="992"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10BEDE2A"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800</w:t>
            </w:r>
          </w:p>
        </w:tc>
        <w:tc>
          <w:tcPr>
            <w:tcW w:w="1134" w:type="dxa"/>
            <w:tcBorders>
              <w:top w:val="nil"/>
              <w:left w:val="nil"/>
              <w:bottom w:val="single" w:sz="4" w:space="0" w:color="auto"/>
              <w:right w:val="single" w:sz="4" w:space="0" w:color="auto"/>
            </w:tcBorders>
            <w:vAlign w:val="center"/>
            <w:hideMark/>
          </w:tcPr>
          <w:p w14:paraId="055DB692" w14:textId="2BDC2BE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24</w:t>
            </w:r>
          </w:p>
        </w:tc>
        <w:tc>
          <w:tcPr>
            <w:tcW w:w="1134" w:type="dxa"/>
            <w:tcBorders>
              <w:top w:val="nil"/>
              <w:left w:val="nil"/>
              <w:bottom w:val="single" w:sz="4" w:space="0" w:color="auto"/>
              <w:right w:val="single" w:sz="4" w:space="0" w:color="auto"/>
            </w:tcBorders>
            <w:vAlign w:val="center"/>
            <w:hideMark/>
          </w:tcPr>
          <w:p w14:paraId="7731B330" w14:textId="2D3DE9D8"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523</w:t>
            </w:r>
          </w:p>
        </w:tc>
        <w:tc>
          <w:tcPr>
            <w:tcW w:w="1134" w:type="dxa"/>
            <w:tcBorders>
              <w:top w:val="nil"/>
              <w:left w:val="nil"/>
              <w:bottom w:val="single" w:sz="4" w:space="0" w:color="auto"/>
              <w:right w:val="single" w:sz="4" w:space="0" w:color="auto"/>
            </w:tcBorders>
            <w:vAlign w:val="center"/>
          </w:tcPr>
          <w:p w14:paraId="48B42276" w14:textId="70C10B6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21,8</w:t>
            </w:r>
          </w:p>
        </w:tc>
        <w:tc>
          <w:tcPr>
            <w:tcW w:w="1139" w:type="dxa"/>
            <w:gridSpan w:val="2"/>
            <w:tcBorders>
              <w:top w:val="nil"/>
              <w:left w:val="nil"/>
              <w:bottom w:val="single" w:sz="4" w:space="0" w:color="auto"/>
              <w:right w:val="single" w:sz="4" w:space="0" w:color="auto"/>
            </w:tcBorders>
            <w:vAlign w:val="center"/>
          </w:tcPr>
          <w:p w14:paraId="419AE39B" w14:textId="38DF44A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w:t>
            </w:r>
          </w:p>
        </w:tc>
        <w:tc>
          <w:tcPr>
            <w:tcW w:w="1120" w:type="dxa"/>
            <w:tcBorders>
              <w:top w:val="nil"/>
              <w:left w:val="nil"/>
              <w:bottom w:val="single" w:sz="4" w:space="0" w:color="auto"/>
              <w:right w:val="single" w:sz="4" w:space="0" w:color="auto"/>
            </w:tcBorders>
            <w:vAlign w:val="center"/>
          </w:tcPr>
          <w:p w14:paraId="6E1A89DF" w14:textId="5B8A07D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10</w:t>
            </w:r>
          </w:p>
        </w:tc>
        <w:tc>
          <w:tcPr>
            <w:tcW w:w="1133" w:type="dxa"/>
            <w:tcBorders>
              <w:top w:val="nil"/>
              <w:left w:val="nil"/>
              <w:bottom w:val="single" w:sz="4" w:space="0" w:color="auto"/>
              <w:right w:val="single" w:sz="4" w:space="0" w:color="auto"/>
            </w:tcBorders>
            <w:vAlign w:val="center"/>
          </w:tcPr>
          <w:p w14:paraId="0B2824AE" w14:textId="7177F4D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66,6 %</w:t>
            </w:r>
          </w:p>
        </w:tc>
      </w:tr>
      <w:tr w:rsidR="00FD6133" w:rsidRPr="002627A4" w14:paraId="119B2807" w14:textId="77777777" w:rsidTr="004B77F1">
        <w:trPr>
          <w:trHeight w:val="34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9AB2FC3" w14:textId="081C7434"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ZŠ Přemyslovců, Louny</w:t>
            </w:r>
          </w:p>
        </w:tc>
        <w:tc>
          <w:tcPr>
            <w:tcW w:w="992"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37544F57"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560</w:t>
            </w:r>
          </w:p>
        </w:tc>
        <w:tc>
          <w:tcPr>
            <w:tcW w:w="1134" w:type="dxa"/>
            <w:tcBorders>
              <w:top w:val="nil"/>
              <w:left w:val="nil"/>
              <w:bottom w:val="single" w:sz="4" w:space="0" w:color="auto"/>
              <w:right w:val="single" w:sz="4" w:space="0" w:color="auto"/>
            </w:tcBorders>
            <w:vAlign w:val="center"/>
            <w:hideMark/>
          </w:tcPr>
          <w:p w14:paraId="38748E0E" w14:textId="40F5C2B3"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21</w:t>
            </w:r>
          </w:p>
        </w:tc>
        <w:tc>
          <w:tcPr>
            <w:tcW w:w="1134" w:type="dxa"/>
            <w:tcBorders>
              <w:top w:val="nil"/>
              <w:left w:val="nil"/>
              <w:bottom w:val="single" w:sz="4" w:space="0" w:color="auto"/>
              <w:right w:val="single" w:sz="4" w:space="0" w:color="auto"/>
            </w:tcBorders>
            <w:vAlign w:val="center"/>
            <w:hideMark/>
          </w:tcPr>
          <w:p w14:paraId="6A7A7391" w14:textId="0D824AFA"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468</w:t>
            </w:r>
          </w:p>
        </w:tc>
        <w:tc>
          <w:tcPr>
            <w:tcW w:w="1134" w:type="dxa"/>
            <w:tcBorders>
              <w:top w:val="nil"/>
              <w:left w:val="nil"/>
              <w:bottom w:val="single" w:sz="4" w:space="0" w:color="auto"/>
              <w:right w:val="single" w:sz="4" w:space="0" w:color="auto"/>
            </w:tcBorders>
            <w:vAlign w:val="center"/>
          </w:tcPr>
          <w:p w14:paraId="76B082A0" w14:textId="642B94A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22,3</w:t>
            </w:r>
          </w:p>
        </w:tc>
        <w:tc>
          <w:tcPr>
            <w:tcW w:w="1139" w:type="dxa"/>
            <w:gridSpan w:val="2"/>
            <w:tcBorders>
              <w:top w:val="nil"/>
              <w:left w:val="nil"/>
              <w:bottom w:val="single" w:sz="4" w:space="0" w:color="auto"/>
              <w:right w:val="single" w:sz="4" w:space="0" w:color="auto"/>
            </w:tcBorders>
            <w:vAlign w:val="center"/>
          </w:tcPr>
          <w:p w14:paraId="6C90251D" w14:textId="1E28D79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70ECC670" w14:textId="1FE2CC5D"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4685AF19" w14:textId="4D3C522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83,6 %</w:t>
            </w:r>
          </w:p>
        </w:tc>
      </w:tr>
      <w:tr w:rsidR="00FD6133" w:rsidRPr="002627A4" w14:paraId="3AB60561" w14:textId="77777777" w:rsidTr="004B77F1">
        <w:trPr>
          <w:trHeight w:val="300"/>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85B5523" w14:textId="369E1358"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ZŠ Školní, Louny</w:t>
            </w:r>
          </w:p>
        </w:tc>
        <w:tc>
          <w:tcPr>
            <w:tcW w:w="992" w:type="dxa"/>
            <w:tcBorders>
              <w:top w:val="nil"/>
              <w:left w:val="single" w:sz="4" w:space="0" w:color="FFFFFF" w:themeColor="background1"/>
              <w:bottom w:val="nil"/>
              <w:right w:val="nil"/>
            </w:tcBorders>
            <w:shd w:val="clear" w:color="000000" w:fill="FFFFFF"/>
            <w:vAlign w:val="center"/>
            <w:hideMark/>
          </w:tcPr>
          <w:p w14:paraId="32DDC2DB"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570</w:t>
            </w:r>
          </w:p>
        </w:tc>
        <w:tc>
          <w:tcPr>
            <w:tcW w:w="1134" w:type="dxa"/>
            <w:tcBorders>
              <w:top w:val="nil"/>
              <w:left w:val="single" w:sz="4" w:space="0" w:color="auto"/>
              <w:bottom w:val="single" w:sz="4" w:space="0" w:color="auto"/>
              <w:right w:val="single" w:sz="4" w:space="0" w:color="auto"/>
            </w:tcBorders>
            <w:vAlign w:val="center"/>
            <w:hideMark/>
          </w:tcPr>
          <w:p w14:paraId="00892CAB" w14:textId="7019D5AD"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17</w:t>
            </w:r>
          </w:p>
        </w:tc>
        <w:tc>
          <w:tcPr>
            <w:tcW w:w="1134" w:type="dxa"/>
            <w:tcBorders>
              <w:top w:val="nil"/>
              <w:left w:val="nil"/>
              <w:bottom w:val="single" w:sz="4" w:space="0" w:color="auto"/>
              <w:right w:val="single" w:sz="4" w:space="0" w:color="auto"/>
            </w:tcBorders>
            <w:vAlign w:val="center"/>
            <w:hideMark/>
          </w:tcPr>
          <w:p w14:paraId="29835F2F" w14:textId="3ED93244"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328</w:t>
            </w:r>
          </w:p>
        </w:tc>
        <w:tc>
          <w:tcPr>
            <w:tcW w:w="1134" w:type="dxa"/>
            <w:tcBorders>
              <w:top w:val="nil"/>
              <w:left w:val="nil"/>
              <w:bottom w:val="single" w:sz="4" w:space="0" w:color="auto"/>
              <w:right w:val="single" w:sz="4" w:space="0" w:color="auto"/>
            </w:tcBorders>
            <w:vAlign w:val="center"/>
          </w:tcPr>
          <w:p w14:paraId="2FE7575B" w14:textId="67679A8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19,3</w:t>
            </w:r>
          </w:p>
        </w:tc>
        <w:tc>
          <w:tcPr>
            <w:tcW w:w="1139" w:type="dxa"/>
            <w:gridSpan w:val="2"/>
            <w:tcBorders>
              <w:top w:val="nil"/>
              <w:left w:val="nil"/>
              <w:bottom w:val="single" w:sz="4" w:space="0" w:color="auto"/>
              <w:right w:val="single" w:sz="4" w:space="0" w:color="auto"/>
            </w:tcBorders>
            <w:vAlign w:val="center"/>
          </w:tcPr>
          <w:p w14:paraId="590F15C3" w14:textId="2629FD2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w:t>
            </w:r>
          </w:p>
        </w:tc>
        <w:tc>
          <w:tcPr>
            <w:tcW w:w="1120" w:type="dxa"/>
            <w:tcBorders>
              <w:top w:val="nil"/>
              <w:left w:val="nil"/>
              <w:bottom w:val="single" w:sz="4" w:space="0" w:color="auto"/>
              <w:right w:val="single" w:sz="4" w:space="0" w:color="auto"/>
            </w:tcBorders>
            <w:vAlign w:val="center"/>
          </w:tcPr>
          <w:p w14:paraId="32C2B7EA" w14:textId="7961ED0C"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13</w:t>
            </w:r>
          </w:p>
        </w:tc>
        <w:tc>
          <w:tcPr>
            <w:tcW w:w="1133" w:type="dxa"/>
            <w:tcBorders>
              <w:top w:val="nil"/>
              <w:left w:val="nil"/>
              <w:bottom w:val="single" w:sz="4" w:space="0" w:color="auto"/>
              <w:right w:val="single" w:sz="4" w:space="0" w:color="auto"/>
            </w:tcBorders>
            <w:vAlign w:val="center"/>
          </w:tcPr>
          <w:p w14:paraId="73165489" w14:textId="0B276D0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59,8 %</w:t>
            </w:r>
          </w:p>
        </w:tc>
      </w:tr>
      <w:tr w:rsidR="00FD6133" w:rsidRPr="002627A4" w14:paraId="1A8C017A" w14:textId="77777777" w:rsidTr="004B77F1">
        <w:trPr>
          <w:trHeight w:val="300"/>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3F92C95" w14:textId="617C44CD"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škola Panenský Týnec</w:t>
            </w:r>
          </w:p>
        </w:tc>
        <w:tc>
          <w:tcPr>
            <w:tcW w:w="992" w:type="dxa"/>
            <w:tcBorders>
              <w:top w:val="single" w:sz="4" w:space="0" w:color="auto"/>
              <w:left w:val="single" w:sz="4" w:space="0" w:color="FFFFFF" w:themeColor="background1"/>
              <w:bottom w:val="nil"/>
              <w:right w:val="nil"/>
            </w:tcBorders>
            <w:shd w:val="clear" w:color="000000" w:fill="FFFFFF"/>
            <w:vAlign w:val="center"/>
            <w:hideMark/>
          </w:tcPr>
          <w:p w14:paraId="393041DF"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270</w:t>
            </w:r>
          </w:p>
        </w:tc>
        <w:tc>
          <w:tcPr>
            <w:tcW w:w="1134" w:type="dxa"/>
            <w:tcBorders>
              <w:top w:val="nil"/>
              <w:left w:val="single" w:sz="4" w:space="0" w:color="auto"/>
              <w:bottom w:val="single" w:sz="4" w:space="0" w:color="auto"/>
              <w:right w:val="single" w:sz="4" w:space="0" w:color="auto"/>
            </w:tcBorders>
            <w:vAlign w:val="center"/>
            <w:hideMark/>
          </w:tcPr>
          <w:p w14:paraId="0B5BD7AA" w14:textId="5E0FAE6F"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9</w:t>
            </w:r>
          </w:p>
        </w:tc>
        <w:tc>
          <w:tcPr>
            <w:tcW w:w="1134" w:type="dxa"/>
            <w:tcBorders>
              <w:top w:val="nil"/>
              <w:left w:val="nil"/>
              <w:bottom w:val="single" w:sz="4" w:space="0" w:color="auto"/>
              <w:right w:val="single" w:sz="4" w:space="0" w:color="auto"/>
            </w:tcBorders>
            <w:vAlign w:val="center"/>
            <w:hideMark/>
          </w:tcPr>
          <w:p w14:paraId="5D6D4B74" w14:textId="180783A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141</w:t>
            </w:r>
          </w:p>
        </w:tc>
        <w:tc>
          <w:tcPr>
            <w:tcW w:w="1134" w:type="dxa"/>
            <w:tcBorders>
              <w:top w:val="nil"/>
              <w:left w:val="nil"/>
              <w:bottom w:val="single" w:sz="4" w:space="0" w:color="auto"/>
              <w:right w:val="single" w:sz="4" w:space="0" w:color="auto"/>
            </w:tcBorders>
            <w:vAlign w:val="center"/>
          </w:tcPr>
          <w:p w14:paraId="44F491E8" w14:textId="28D1089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15,7</w:t>
            </w:r>
          </w:p>
        </w:tc>
        <w:tc>
          <w:tcPr>
            <w:tcW w:w="1139" w:type="dxa"/>
            <w:gridSpan w:val="2"/>
            <w:tcBorders>
              <w:top w:val="nil"/>
              <w:left w:val="nil"/>
              <w:bottom w:val="single" w:sz="4" w:space="0" w:color="auto"/>
              <w:right w:val="single" w:sz="4" w:space="0" w:color="auto"/>
            </w:tcBorders>
            <w:vAlign w:val="center"/>
          </w:tcPr>
          <w:p w14:paraId="758E5947" w14:textId="7643E72A"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7103FD7D" w14:textId="425EDF4F"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412098A0" w14:textId="10E0B7F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52,2 %</w:t>
            </w:r>
          </w:p>
        </w:tc>
      </w:tr>
      <w:tr w:rsidR="00FD6133" w:rsidRPr="002627A4" w14:paraId="2B4401BA" w14:textId="77777777" w:rsidTr="004B77F1">
        <w:trPr>
          <w:trHeight w:val="300"/>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8216683" w14:textId="64305A89"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škola Peruc</w:t>
            </w:r>
          </w:p>
        </w:tc>
        <w:tc>
          <w:tcPr>
            <w:tcW w:w="992" w:type="dxa"/>
            <w:tcBorders>
              <w:top w:val="single" w:sz="4" w:space="0" w:color="auto"/>
              <w:left w:val="single" w:sz="4" w:space="0" w:color="FFFFFF" w:themeColor="background1"/>
              <w:bottom w:val="nil"/>
              <w:right w:val="nil"/>
            </w:tcBorders>
            <w:shd w:val="clear" w:color="000000" w:fill="FFFFFF"/>
            <w:vAlign w:val="center"/>
            <w:hideMark/>
          </w:tcPr>
          <w:p w14:paraId="0466641E"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360</w:t>
            </w:r>
          </w:p>
        </w:tc>
        <w:tc>
          <w:tcPr>
            <w:tcW w:w="1134" w:type="dxa"/>
            <w:tcBorders>
              <w:top w:val="nil"/>
              <w:left w:val="single" w:sz="4" w:space="0" w:color="auto"/>
              <w:bottom w:val="single" w:sz="4" w:space="0" w:color="auto"/>
              <w:right w:val="single" w:sz="4" w:space="0" w:color="auto"/>
            </w:tcBorders>
            <w:vAlign w:val="center"/>
            <w:hideMark/>
          </w:tcPr>
          <w:p w14:paraId="671B9309" w14:textId="13900DC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9</w:t>
            </w:r>
          </w:p>
        </w:tc>
        <w:tc>
          <w:tcPr>
            <w:tcW w:w="1134" w:type="dxa"/>
            <w:tcBorders>
              <w:top w:val="nil"/>
              <w:left w:val="nil"/>
              <w:bottom w:val="single" w:sz="4" w:space="0" w:color="auto"/>
              <w:right w:val="single" w:sz="4" w:space="0" w:color="auto"/>
            </w:tcBorders>
            <w:vAlign w:val="center"/>
            <w:hideMark/>
          </w:tcPr>
          <w:p w14:paraId="27E4ACB1" w14:textId="355AF738"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188</w:t>
            </w:r>
          </w:p>
        </w:tc>
        <w:tc>
          <w:tcPr>
            <w:tcW w:w="1134" w:type="dxa"/>
            <w:tcBorders>
              <w:top w:val="nil"/>
              <w:left w:val="nil"/>
              <w:bottom w:val="single" w:sz="4" w:space="0" w:color="auto"/>
              <w:right w:val="single" w:sz="4" w:space="0" w:color="auto"/>
            </w:tcBorders>
            <w:vAlign w:val="center"/>
          </w:tcPr>
          <w:p w14:paraId="0AC1D5C6" w14:textId="273E748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20,9</w:t>
            </w:r>
          </w:p>
        </w:tc>
        <w:tc>
          <w:tcPr>
            <w:tcW w:w="1139" w:type="dxa"/>
            <w:gridSpan w:val="2"/>
            <w:tcBorders>
              <w:top w:val="nil"/>
              <w:left w:val="nil"/>
              <w:bottom w:val="single" w:sz="4" w:space="0" w:color="auto"/>
              <w:right w:val="single" w:sz="4" w:space="0" w:color="auto"/>
            </w:tcBorders>
            <w:vAlign w:val="center"/>
          </w:tcPr>
          <w:p w14:paraId="4932CDBE" w14:textId="22097AD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3D0BD06F" w14:textId="60B995F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09480712" w14:textId="6E3F1EC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52,2 %</w:t>
            </w:r>
          </w:p>
        </w:tc>
      </w:tr>
      <w:tr w:rsidR="00FD6133" w:rsidRPr="002627A4" w14:paraId="330F9BEC" w14:textId="77777777" w:rsidTr="004B77F1">
        <w:trPr>
          <w:trHeight w:val="300"/>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B02FB48" w14:textId="2098F333"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škola Postoloprty</w:t>
            </w:r>
          </w:p>
        </w:tc>
        <w:tc>
          <w:tcPr>
            <w:tcW w:w="992" w:type="dxa"/>
            <w:tcBorders>
              <w:top w:val="single" w:sz="4" w:space="0" w:color="auto"/>
              <w:left w:val="single" w:sz="4" w:space="0" w:color="FFFFFF" w:themeColor="background1"/>
              <w:bottom w:val="single" w:sz="4" w:space="0" w:color="auto"/>
              <w:right w:val="single" w:sz="4" w:space="0" w:color="auto"/>
            </w:tcBorders>
            <w:shd w:val="clear" w:color="000000" w:fill="FFFFFF"/>
            <w:vAlign w:val="center"/>
            <w:hideMark/>
          </w:tcPr>
          <w:p w14:paraId="6C6EFAA1"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910</w:t>
            </w:r>
          </w:p>
        </w:tc>
        <w:tc>
          <w:tcPr>
            <w:tcW w:w="1134" w:type="dxa"/>
            <w:tcBorders>
              <w:top w:val="nil"/>
              <w:left w:val="nil"/>
              <w:bottom w:val="single" w:sz="4" w:space="0" w:color="auto"/>
              <w:right w:val="single" w:sz="4" w:space="0" w:color="auto"/>
            </w:tcBorders>
            <w:vAlign w:val="center"/>
            <w:hideMark/>
          </w:tcPr>
          <w:p w14:paraId="7891EDE4" w14:textId="6B5C790F"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19</w:t>
            </w:r>
          </w:p>
        </w:tc>
        <w:tc>
          <w:tcPr>
            <w:tcW w:w="1134" w:type="dxa"/>
            <w:tcBorders>
              <w:top w:val="nil"/>
              <w:left w:val="nil"/>
              <w:bottom w:val="single" w:sz="4" w:space="0" w:color="auto"/>
              <w:right w:val="single" w:sz="4" w:space="0" w:color="auto"/>
            </w:tcBorders>
            <w:vAlign w:val="center"/>
            <w:hideMark/>
          </w:tcPr>
          <w:p w14:paraId="11604A54" w14:textId="08F453B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400</w:t>
            </w:r>
          </w:p>
        </w:tc>
        <w:tc>
          <w:tcPr>
            <w:tcW w:w="1134" w:type="dxa"/>
            <w:tcBorders>
              <w:top w:val="nil"/>
              <w:left w:val="nil"/>
              <w:bottom w:val="single" w:sz="4" w:space="0" w:color="auto"/>
              <w:right w:val="single" w:sz="4" w:space="0" w:color="auto"/>
            </w:tcBorders>
            <w:vAlign w:val="center"/>
          </w:tcPr>
          <w:p w14:paraId="36102DCA" w14:textId="4358E95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21</w:t>
            </w:r>
          </w:p>
        </w:tc>
        <w:tc>
          <w:tcPr>
            <w:tcW w:w="1139" w:type="dxa"/>
            <w:gridSpan w:val="2"/>
            <w:tcBorders>
              <w:top w:val="nil"/>
              <w:left w:val="nil"/>
              <w:bottom w:val="single" w:sz="4" w:space="0" w:color="auto"/>
              <w:right w:val="single" w:sz="4" w:space="0" w:color="auto"/>
            </w:tcBorders>
            <w:vAlign w:val="center"/>
          </w:tcPr>
          <w:p w14:paraId="25B97DD8" w14:textId="44FD2605"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w:t>
            </w:r>
          </w:p>
        </w:tc>
        <w:tc>
          <w:tcPr>
            <w:tcW w:w="1120" w:type="dxa"/>
            <w:tcBorders>
              <w:top w:val="nil"/>
              <w:left w:val="nil"/>
              <w:bottom w:val="single" w:sz="4" w:space="0" w:color="auto"/>
              <w:right w:val="single" w:sz="4" w:space="0" w:color="auto"/>
            </w:tcBorders>
            <w:vAlign w:val="center"/>
          </w:tcPr>
          <w:p w14:paraId="581D8AAE" w14:textId="5C55B872" w:rsidR="00FD6133"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14</w:t>
            </w:r>
          </w:p>
        </w:tc>
        <w:tc>
          <w:tcPr>
            <w:tcW w:w="1133" w:type="dxa"/>
            <w:tcBorders>
              <w:top w:val="nil"/>
              <w:left w:val="nil"/>
              <w:bottom w:val="single" w:sz="4" w:space="0" w:color="auto"/>
              <w:right w:val="single" w:sz="4" w:space="0" w:color="auto"/>
            </w:tcBorders>
            <w:vAlign w:val="center"/>
          </w:tcPr>
          <w:p w14:paraId="005E0C6F" w14:textId="068D08BF" w:rsidR="00FD6133"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45,5 %</w:t>
            </w:r>
          </w:p>
        </w:tc>
      </w:tr>
      <w:tr w:rsidR="00FD6133" w:rsidRPr="002627A4" w14:paraId="710A1457" w14:textId="77777777" w:rsidTr="004B77F1">
        <w:trPr>
          <w:trHeight w:val="324"/>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8DD7CE8" w14:textId="55259DD4"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škola Ročov</w:t>
            </w:r>
          </w:p>
        </w:tc>
        <w:tc>
          <w:tcPr>
            <w:tcW w:w="992"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640DC624"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55</w:t>
            </w:r>
          </w:p>
        </w:tc>
        <w:tc>
          <w:tcPr>
            <w:tcW w:w="1134" w:type="dxa"/>
            <w:tcBorders>
              <w:top w:val="nil"/>
              <w:left w:val="nil"/>
              <w:bottom w:val="single" w:sz="4" w:space="0" w:color="auto"/>
              <w:right w:val="single" w:sz="4" w:space="0" w:color="auto"/>
            </w:tcBorders>
            <w:vAlign w:val="center"/>
            <w:hideMark/>
          </w:tcPr>
          <w:p w14:paraId="7F7748A3" w14:textId="29A4C04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w:t>
            </w:r>
          </w:p>
        </w:tc>
        <w:tc>
          <w:tcPr>
            <w:tcW w:w="1134" w:type="dxa"/>
            <w:tcBorders>
              <w:top w:val="nil"/>
              <w:left w:val="nil"/>
              <w:bottom w:val="single" w:sz="4" w:space="0" w:color="auto"/>
              <w:right w:val="single" w:sz="4" w:space="0" w:color="auto"/>
            </w:tcBorders>
            <w:vAlign w:val="center"/>
            <w:hideMark/>
          </w:tcPr>
          <w:p w14:paraId="1E2A9532" w14:textId="61CC23D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29</w:t>
            </w:r>
          </w:p>
        </w:tc>
        <w:tc>
          <w:tcPr>
            <w:tcW w:w="1134" w:type="dxa"/>
            <w:tcBorders>
              <w:top w:val="nil"/>
              <w:left w:val="nil"/>
              <w:bottom w:val="single" w:sz="4" w:space="0" w:color="auto"/>
              <w:right w:val="single" w:sz="4" w:space="0" w:color="auto"/>
            </w:tcBorders>
            <w:vAlign w:val="center"/>
          </w:tcPr>
          <w:p w14:paraId="62AA5BEE" w14:textId="6CDC7AE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9,7</w:t>
            </w:r>
          </w:p>
        </w:tc>
        <w:tc>
          <w:tcPr>
            <w:tcW w:w="1139" w:type="dxa"/>
            <w:gridSpan w:val="2"/>
            <w:tcBorders>
              <w:top w:val="nil"/>
              <w:left w:val="nil"/>
              <w:bottom w:val="single" w:sz="4" w:space="0" w:color="auto"/>
              <w:right w:val="single" w:sz="4" w:space="0" w:color="auto"/>
            </w:tcBorders>
            <w:vAlign w:val="center"/>
          </w:tcPr>
          <w:p w14:paraId="3C959F37" w14:textId="6162E70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5309CE15" w14:textId="2A45B09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3A33D1F2" w14:textId="6B954773"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52,7 %</w:t>
            </w:r>
          </w:p>
        </w:tc>
      </w:tr>
      <w:tr w:rsidR="00FD6133" w:rsidRPr="002627A4" w14:paraId="6378DAE3"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ABB4F3C" w14:textId="091430B9"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 xml:space="preserve">Základní a mateřská škola </w:t>
            </w:r>
            <w:proofErr w:type="spellStart"/>
            <w:r w:rsidRPr="00E86791">
              <w:rPr>
                <w:rFonts w:eastAsia="Times New Roman" w:cstheme="minorHAnsi"/>
                <w:color w:val="FFFFFF" w:themeColor="background1"/>
                <w:kern w:val="0"/>
                <w:sz w:val="20"/>
                <w:szCs w:val="20"/>
                <w:lang w:eastAsia="cs-CZ"/>
                <w14:ligatures w14:val="none"/>
              </w:rPr>
              <w:t>Zeměchy</w:t>
            </w:r>
            <w:proofErr w:type="spellEnd"/>
          </w:p>
        </w:tc>
        <w:tc>
          <w:tcPr>
            <w:tcW w:w="992" w:type="dxa"/>
            <w:tcBorders>
              <w:top w:val="nil"/>
              <w:left w:val="single" w:sz="4" w:space="0" w:color="FFFFFF" w:themeColor="background1"/>
              <w:bottom w:val="nil"/>
              <w:right w:val="single" w:sz="4" w:space="0" w:color="auto"/>
            </w:tcBorders>
            <w:shd w:val="clear" w:color="000000" w:fill="FFFFFF"/>
            <w:vAlign w:val="center"/>
            <w:hideMark/>
          </w:tcPr>
          <w:p w14:paraId="6EDB6D90"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50</w:t>
            </w:r>
          </w:p>
        </w:tc>
        <w:tc>
          <w:tcPr>
            <w:tcW w:w="1134" w:type="dxa"/>
            <w:tcBorders>
              <w:top w:val="nil"/>
              <w:left w:val="nil"/>
              <w:bottom w:val="nil"/>
              <w:right w:val="single" w:sz="4" w:space="0" w:color="auto"/>
            </w:tcBorders>
            <w:vAlign w:val="center"/>
            <w:hideMark/>
          </w:tcPr>
          <w:p w14:paraId="73071310" w14:textId="29A4321A"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w:t>
            </w:r>
          </w:p>
        </w:tc>
        <w:tc>
          <w:tcPr>
            <w:tcW w:w="1134" w:type="dxa"/>
            <w:tcBorders>
              <w:top w:val="nil"/>
              <w:left w:val="nil"/>
              <w:bottom w:val="nil"/>
              <w:right w:val="single" w:sz="4" w:space="0" w:color="auto"/>
            </w:tcBorders>
            <w:vAlign w:val="center"/>
            <w:hideMark/>
          </w:tcPr>
          <w:p w14:paraId="7173406D" w14:textId="2465325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33</w:t>
            </w:r>
          </w:p>
        </w:tc>
        <w:tc>
          <w:tcPr>
            <w:tcW w:w="1134" w:type="dxa"/>
            <w:tcBorders>
              <w:top w:val="nil"/>
              <w:left w:val="nil"/>
              <w:bottom w:val="nil"/>
              <w:right w:val="single" w:sz="4" w:space="0" w:color="auto"/>
            </w:tcBorders>
            <w:vAlign w:val="center"/>
          </w:tcPr>
          <w:p w14:paraId="6D7B79ED" w14:textId="5375BC2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11</w:t>
            </w:r>
          </w:p>
        </w:tc>
        <w:tc>
          <w:tcPr>
            <w:tcW w:w="1139" w:type="dxa"/>
            <w:gridSpan w:val="2"/>
            <w:tcBorders>
              <w:top w:val="nil"/>
              <w:left w:val="nil"/>
              <w:bottom w:val="nil"/>
              <w:right w:val="single" w:sz="4" w:space="0" w:color="auto"/>
            </w:tcBorders>
            <w:vAlign w:val="center"/>
          </w:tcPr>
          <w:p w14:paraId="35015B54" w14:textId="66BEF79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w:t>
            </w:r>
          </w:p>
        </w:tc>
        <w:tc>
          <w:tcPr>
            <w:tcW w:w="1120" w:type="dxa"/>
            <w:tcBorders>
              <w:top w:val="nil"/>
              <w:left w:val="nil"/>
              <w:bottom w:val="nil"/>
              <w:right w:val="single" w:sz="4" w:space="0" w:color="auto"/>
            </w:tcBorders>
            <w:vAlign w:val="center"/>
          </w:tcPr>
          <w:p w14:paraId="10198474" w14:textId="475BE95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13</w:t>
            </w:r>
          </w:p>
        </w:tc>
        <w:tc>
          <w:tcPr>
            <w:tcW w:w="1133" w:type="dxa"/>
            <w:tcBorders>
              <w:top w:val="nil"/>
              <w:left w:val="nil"/>
              <w:bottom w:val="nil"/>
              <w:right w:val="single" w:sz="4" w:space="0" w:color="auto"/>
            </w:tcBorders>
            <w:vAlign w:val="center"/>
          </w:tcPr>
          <w:p w14:paraId="3DFB0EF0" w14:textId="3E42CC2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92 %</w:t>
            </w:r>
          </w:p>
        </w:tc>
      </w:tr>
      <w:tr w:rsidR="00FD6133" w:rsidRPr="002627A4" w14:paraId="2A956BF7"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E721E2B" w14:textId="6558644A" w:rsidR="00FD6133" w:rsidRPr="002627A4" w:rsidRDefault="00FD6133" w:rsidP="002E56A3">
            <w:pPr>
              <w:spacing w:after="0" w:line="240" w:lineRule="auto"/>
              <w:rPr>
                <w:rFonts w:eastAsia="Times New Roman" w:cstheme="minorHAnsi"/>
                <w:color w:val="FFFFFF" w:themeColor="background1"/>
                <w:kern w:val="0"/>
                <w:sz w:val="20"/>
                <w:szCs w:val="20"/>
                <w:lang w:eastAsia="cs-CZ"/>
                <w14:ligatures w14:val="none"/>
              </w:rPr>
            </w:pPr>
            <w:r w:rsidRPr="002627A4">
              <w:rPr>
                <w:rFonts w:eastAsia="Times New Roman" w:cstheme="minorHAnsi"/>
                <w:color w:val="FFFFFF" w:themeColor="background1"/>
                <w:kern w:val="0"/>
                <w:sz w:val="20"/>
                <w:szCs w:val="20"/>
                <w:lang w:eastAsia="cs-CZ"/>
                <w14:ligatures w14:val="none"/>
              </w:rPr>
              <w:t>Celkem</w:t>
            </w:r>
          </w:p>
        </w:tc>
        <w:tc>
          <w:tcPr>
            <w:tcW w:w="992" w:type="dxa"/>
            <w:tcBorders>
              <w:top w:val="single" w:sz="4" w:space="0" w:color="auto"/>
              <w:left w:val="single" w:sz="4" w:space="0" w:color="FFFFFF" w:themeColor="background1"/>
              <w:bottom w:val="single" w:sz="4" w:space="0" w:color="FFFFFF" w:themeColor="background1"/>
              <w:right w:val="single" w:sz="4" w:space="0" w:color="auto"/>
            </w:tcBorders>
            <w:noWrap/>
            <w:vAlign w:val="center"/>
            <w:hideMark/>
          </w:tcPr>
          <w:p w14:paraId="6AFC1A15" w14:textId="77777777"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5811</w:t>
            </w:r>
          </w:p>
        </w:tc>
        <w:tc>
          <w:tcPr>
            <w:tcW w:w="1134" w:type="dxa"/>
            <w:tcBorders>
              <w:top w:val="single" w:sz="4" w:space="0" w:color="auto"/>
              <w:left w:val="nil"/>
              <w:bottom w:val="single" w:sz="4" w:space="0" w:color="FFFFFF" w:themeColor="background1"/>
              <w:right w:val="single" w:sz="4" w:space="0" w:color="auto"/>
            </w:tcBorders>
            <w:noWrap/>
            <w:vAlign w:val="center"/>
            <w:hideMark/>
          </w:tcPr>
          <w:p w14:paraId="648175E3" w14:textId="3BA4E097"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b/>
                <w:bCs/>
              </w:rPr>
              <w:t>182</w:t>
            </w:r>
          </w:p>
        </w:tc>
        <w:tc>
          <w:tcPr>
            <w:tcW w:w="1134" w:type="dxa"/>
            <w:tcBorders>
              <w:top w:val="single" w:sz="4" w:space="0" w:color="auto"/>
              <w:left w:val="nil"/>
              <w:bottom w:val="single" w:sz="4" w:space="0" w:color="FFFFFF" w:themeColor="background1"/>
              <w:right w:val="single" w:sz="4" w:space="0" w:color="auto"/>
            </w:tcBorders>
            <w:noWrap/>
            <w:vAlign w:val="center"/>
            <w:hideMark/>
          </w:tcPr>
          <w:p w14:paraId="559472C9" w14:textId="66430FA1"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b/>
                <w:bCs/>
              </w:rPr>
              <w:t>3721</w:t>
            </w:r>
          </w:p>
        </w:tc>
        <w:tc>
          <w:tcPr>
            <w:tcW w:w="1134" w:type="dxa"/>
            <w:tcBorders>
              <w:top w:val="single" w:sz="4" w:space="0" w:color="auto"/>
              <w:left w:val="nil"/>
              <w:bottom w:val="single" w:sz="4" w:space="0" w:color="FFFFFF" w:themeColor="background1"/>
              <w:right w:val="single" w:sz="4" w:space="0" w:color="auto"/>
            </w:tcBorders>
            <w:noWrap/>
            <w:vAlign w:val="center"/>
          </w:tcPr>
          <w:p w14:paraId="3B046362" w14:textId="048F6A63"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p>
        </w:tc>
        <w:tc>
          <w:tcPr>
            <w:tcW w:w="1139" w:type="dxa"/>
            <w:gridSpan w:val="2"/>
            <w:tcBorders>
              <w:top w:val="single" w:sz="4" w:space="0" w:color="auto"/>
              <w:left w:val="nil"/>
              <w:bottom w:val="single" w:sz="4" w:space="0" w:color="FFFFFF" w:themeColor="background1"/>
              <w:right w:val="single" w:sz="4" w:space="0" w:color="auto"/>
            </w:tcBorders>
            <w:noWrap/>
            <w:vAlign w:val="center"/>
          </w:tcPr>
          <w:p w14:paraId="326582B1" w14:textId="5044C257"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5</w:t>
            </w:r>
          </w:p>
        </w:tc>
        <w:tc>
          <w:tcPr>
            <w:tcW w:w="1120" w:type="dxa"/>
            <w:tcBorders>
              <w:top w:val="single" w:sz="4" w:space="0" w:color="auto"/>
              <w:left w:val="nil"/>
              <w:bottom w:val="single" w:sz="4" w:space="0" w:color="FFFFFF" w:themeColor="background1"/>
              <w:right w:val="single" w:sz="4" w:space="0" w:color="auto"/>
            </w:tcBorders>
            <w:vAlign w:val="center"/>
          </w:tcPr>
          <w:p w14:paraId="7B537CD7" w14:textId="54C3952F"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55</w:t>
            </w:r>
          </w:p>
        </w:tc>
        <w:tc>
          <w:tcPr>
            <w:tcW w:w="1133" w:type="dxa"/>
            <w:tcBorders>
              <w:top w:val="single" w:sz="4" w:space="0" w:color="auto"/>
              <w:left w:val="nil"/>
              <w:bottom w:val="single" w:sz="4" w:space="0" w:color="FFFFFF" w:themeColor="background1"/>
              <w:right w:val="single" w:sz="4" w:space="0" w:color="auto"/>
            </w:tcBorders>
            <w:vAlign w:val="center"/>
          </w:tcPr>
          <w:p w14:paraId="4CE93B51" w14:textId="70EA2083"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61,9 %</w:t>
            </w:r>
          </w:p>
        </w:tc>
      </w:tr>
      <w:tr w:rsidR="00FD6133" w:rsidRPr="002627A4" w14:paraId="4E621708"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15BBEE4" w14:textId="1A5E6D14" w:rsidR="00FD6133" w:rsidRPr="00146368" w:rsidRDefault="00FD6133" w:rsidP="00214103">
            <w:pPr>
              <w:spacing w:after="0" w:line="240" w:lineRule="auto"/>
              <w:rPr>
                <w:rFonts w:eastAsia="Times New Roman" w:cstheme="minorHAnsi"/>
                <w:b/>
                <w:bCs/>
                <w:color w:val="FFFFFF" w:themeColor="background1"/>
                <w:kern w:val="0"/>
                <w:sz w:val="20"/>
                <w:szCs w:val="20"/>
                <w:lang w:eastAsia="cs-CZ"/>
                <w14:ligatures w14:val="none"/>
              </w:rPr>
            </w:pPr>
            <w:r w:rsidRPr="00146368">
              <w:rPr>
                <w:rFonts w:eastAsia="Times New Roman" w:cstheme="minorHAnsi"/>
                <w:b/>
                <w:bCs/>
                <w:color w:val="FFFFFF" w:themeColor="background1"/>
                <w:kern w:val="0"/>
                <w:sz w:val="20"/>
                <w:szCs w:val="20"/>
                <w:lang w:eastAsia="cs-CZ"/>
                <w14:ligatures w14:val="none"/>
              </w:rPr>
              <w:t>Průměrný počet dětí na třídu</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77B71AB3" w14:textId="77777777" w:rsidR="00FD6133" w:rsidRPr="00146368" w:rsidRDefault="00FD6133" w:rsidP="0021410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688381E" w14:textId="0EE3EF02" w:rsidR="00FD6133" w:rsidRPr="00146368"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146368">
              <w:rPr>
                <w:rFonts w:eastAsia="Times New Roman" w:cstheme="minorHAnsi"/>
                <w:b/>
                <w:bCs/>
                <w:color w:val="FFFFFF" w:themeColor="background1"/>
                <w:kern w:val="0"/>
                <w:sz w:val="20"/>
                <w:szCs w:val="20"/>
                <w:lang w:eastAsia="cs-CZ"/>
                <w14:ligatures w14:val="none"/>
              </w:rPr>
              <w:t>20,44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72DDB0BC" w14:textId="77777777" w:rsidR="00FD6133" w:rsidRPr="002627A4"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DD21455" w14:textId="60EE356D" w:rsidR="00FD6133" w:rsidRPr="002627A4"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c>
          <w:tcPr>
            <w:tcW w:w="226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F62DA6B" w14:textId="77777777" w:rsidR="00FD6133" w:rsidRPr="002627A4"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r>
      <w:tr w:rsidR="00FD6133" w:rsidRPr="002627A4" w14:paraId="00D2CEBD"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41A77C8" w14:textId="7FE0B5BC" w:rsidR="00FD6133" w:rsidRPr="00146368" w:rsidRDefault="00FD6133" w:rsidP="00214103">
            <w:pPr>
              <w:spacing w:after="0" w:line="240" w:lineRule="auto"/>
              <w:rPr>
                <w:rFonts w:eastAsia="Times New Roman" w:cstheme="minorHAnsi"/>
                <w:b/>
                <w:bCs/>
                <w:color w:val="FFFFFF" w:themeColor="background1"/>
                <w:kern w:val="0"/>
                <w:sz w:val="20"/>
                <w:szCs w:val="20"/>
                <w:lang w:eastAsia="cs-CZ"/>
                <w14:ligatures w14:val="none"/>
              </w:rPr>
            </w:pPr>
            <w:r w:rsidRPr="00146368">
              <w:rPr>
                <w:rFonts w:eastAsia="Times New Roman" w:cstheme="minorHAnsi"/>
                <w:b/>
                <w:bCs/>
                <w:color w:val="FFFFFF" w:themeColor="background1"/>
                <w:kern w:val="0"/>
                <w:sz w:val="20"/>
                <w:szCs w:val="20"/>
                <w:lang w:eastAsia="cs-CZ"/>
                <w14:ligatures w14:val="none"/>
              </w:rPr>
              <w:t>Obsazenost v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26720062" w14:textId="77777777" w:rsidR="00FD6133" w:rsidRPr="00146368" w:rsidRDefault="00FD6133" w:rsidP="0021410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7E858970" w14:textId="0BCDB46C" w:rsidR="00FD6133" w:rsidRPr="00146368"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146368">
              <w:rPr>
                <w:rFonts w:eastAsia="Times New Roman" w:cstheme="minorHAnsi"/>
                <w:b/>
                <w:bCs/>
                <w:color w:val="FFFFFF" w:themeColor="background1"/>
                <w:kern w:val="0"/>
                <w:sz w:val="20"/>
                <w:szCs w:val="20"/>
                <w:lang w:eastAsia="cs-CZ"/>
                <w14:ligatures w14:val="none"/>
              </w:rPr>
              <w:t>64,03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63F685B9" w14:textId="5191940B" w:rsidR="00FD6133" w:rsidRPr="002627A4"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374E3C0" w14:textId="2D848FE8" w:rsidR="00FD6133"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c>
          <w:tcPr>
            <w:tcW w:w="226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651F28D" w14:textId="77777777" w:rsidR="00FD6133"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r>
    </w:tbl>
    <w:p w14:paraId="5D98653A" w14:textId="1791ECD0" w:rsidR="009B5FCE" w:rsidRDefault="00146368" w:rsidP="009B5FCE">
      <w:pPr>
        <w:pStyle w:val="Titulek"/>
        <w:tabs>
          <w:tab w:val="left" w:pos="-709"/>
        </w:tabs>
        <w:spacing w:after="0"/>
        <w:ind w:left="709" w:hanging="709"/>
      </w:pPr>
      <w:bookmarkStart w:id="104" w:name="_Toc203079299"/>
      <w:r>
        <w:t xml:space="preserve">Tabulka </w:t>
      </w:r>
      <w:fldSimple w:instr=" SEQ Tabulka \* ARABIC ">
        <w:r w:rsidR="00661DBE">
          <w:rPr>
            <w:noProof/>
          </w:rPr>
          <w:t>30</w:t>
        </w:r>
      </w:fldSimple>
      <w:r>
        <w:t>: Kapacita, počty žáků a tříd ZŠ ORP Louny zapojených do MAP ORP Louny 2024/2025</w:t>
      </w:r>
      <w:bookmarkEnd w:id="104"/>
      <w:r w:rsidR="009B5FCE">
        <w:t xml:space="preserve">   </w:t>
      </w:r>
    </w:p>
    <w:p w14:paraId="463DF6D3" w14:textId="382FA188" w:rsidR="00F05A9B" w:rsidRPr="009B5FCE" w:rsidRDefault="009B5FCE" w:rsidP="009B5FCE">
      <w:pPr>
        <w:pStyle w:val="Titulek"/>
        <w:tabs>
          <w:tab w:val="left" w:pos="-709"/>
        </w:tabs>
        <w:spacing w:after="0"/>
        <w:ind w:left="709" w:hanging="709"/>
      </w:pPr>
      <w:r>
        <w:t xml:space="preserve">                      </w:t>
      </w:r>
      <w:r w:rsidR="004B77F1">
        <w:t>:</w:t>
      </w:r>
      <w:r>
        <w:t>Zdroj: Vlastní dotazníkové šetření</w:t>
      </w:r>
      <w:r w:rsidR="004B77F1">
        <w:t>“</w:t>
      </w:r>
    </w:p>
    <w:p w14:paraId="055B1A6E" w14:textId="77777777" w:rsidR="00F05A9B" w:rsidRDefault="00F05A9B" w:rsidP="002D685B">
      <w:pPr>
        <w:jc w:val="center"/>
        <w:rPr>
          <w:color w:val="323E4F" w:themeColor="text2" w:themeShade="BF"/>
          <w:u w:val="single"/>
        </w:rPr>
      </w:pPr>
    </w:p>
    <w:p w14:paraId="25A7A028" w14:textId="77777777" w:rsidR="00F05A9B" w:rsidRDefault="00F05A9B" w:rsidP="002D685B">
      <w:pPr>
        <w:jc w:val="center"/>
        <w:rPr>
          <w:color w:val="323E4F" w:themeColor="text2" w:themeShade="BF"/>
          <w:u w:val="single"/>
        </w:rPr>
      </w:pPr>
    </w:p>
    <w:p w14:paraId="6AAF94FF" w14:textId="77777777" w:rsidR="00F05A9B" w:rsidRDefault="00F05A9B" w:rsidP="002D685B">
      <w:pPr>
        <w:jc w:val="center"/>
        <w:rPr>
          <w:color w:val="323E4F" w:themeColor="text2" w:themeShade="BF"/>
          <w:u w:val="single"/>
        </w:rPr>
      </w:pPr>
    </w:p>
    <w:p w14:paraId="6632E40D" w14:textId="77777777" w:rsidR="00F05A9B" w:rsidRDefault="00F05A9B" w:rsidP="002D685B">
      <w:pPr>
        <w:jc w:val="center"/>
        <w:rPr>
          <w:color w:val="323E4F" w:themeColor="text2" w:themeShade="BF"/>
          <w:u w:val="single"/>
        </w:rPr>
      </w:pPr>
    </w:p>
    <w:p w14:paraId="130FCC91" w14:textId="77777777" w:rsidR="00F05A9B" w:rsidRDefault="00F05A9B" w:rsidP="002D685B">
      <w:pPr>
        <w:jc w:val="center"/>
        <w:rPr>
          <w:color w:val="323E4F" w:themeColor="text2" w:themeShade="BF"/>
          <w:u w:val="single"/>
        </w:rPr>
      </w:pPr>
    </w:p>
    <w:p w14:paraId="699AF870" w14:textId="77777777" w:rsidR="00F05A9B" w:rsidRDefault="00F05A9B" w:rsidP="002D685B">
      <w:pPr>
        <w:jc w:val="center"/>
        <w:rPr>
          <w:color w:val="323E4F" w:themeColor="text2" w:themeShade="BF"/>
          <w:u w:val="single"/>
        </w:rPr>
      </w:pPr>
    </w:p>
    <w:p w14:paraId="0F3749B7" w14:textId="77777777" w:rsidR="00867C93" w:rsidRDefault="00867C93" w:rsidP="002D685B">
      <w:pPr>
        <w:jc w:val="center"/>
        <w:rPr>
          <w:color w:val="323E4F" w:themeColor="text2" w:themeShade="BF"/>
          <w:u w:val="single"/>
        </w:rPr>
      </w:pPr>
    </w:p>
    <w:p w14:paraId="00FFA8CE" w14:textId="77777777" w:rsidR="00F05A9B" w:rsidRDefault="00F05A9B" w:rsidP="009A4A39">
      <w:pPr>
        <w:rPr>
          <w:color w:val="323E4F" w:themeColor="text2" w:themeShade="BF"/>
          <w:u w:val="single"/>
        </w:rPr>
      </w:pPr>
    </w:p>
    <w:p w14:paraId="31AAB671" w14:textId="35F1C854" w:rsidR="002D685B" w:rsidRPr="00F05A9B" w:rsidRDefault="00CA05CE" w:rsidP="00F05A9B">
      <w:pPr>
        <w:jc w:val="center"/>
        <w:rPr>
          <w:color w:val="323E4F" w:themeColor="text2" w:themeShade="BF"/>
          <w:u w:val="single"/>
        </w:rPr>
      </w:pPr>
      <w:r w:rsidRPr="002D685B">
        <w:rPr>
          <w:color w:val="323E4F" w:themeColor="text2" w:themeShade="BF"/>
          <w:u w:val="single"/>
        </w:rPr>
        <w:lastRenderedPageBreak/>
        <w:t xml:space="preserve">Informace o </w:t>
      </w:r>
      <w:r w:rsidRPr="002D685B">
        <w:rPr>
          <w:b/>
          <w:bCs/>
          <w:color w:val="323E4F" w:themeColor="text2" w:themeShade="BF"/>
          <w:u w:val="single"/>
        </w:rPr>
        <w:t xml:space="preserve">ZŠ ve </w:t>
      </w:r>
      <w:r w:rsidR="00F05A9B">
        <w:rPr>
          <w:b/>
          <w:bCs/>
          <w:color w:val="323E4F" w:themeColor="text2" w:themeShade="BF"/>
          <w:u w:val="single"/>
        </w:rPr>
        <w:t>m</w:t>
      </w:r>
      <w:r w:rsidRPr="002D685B">
        <w:rPr>
          <w:b/>
          <w:bCs/>
          <w:color w:val="323E4F" w:themeColor="text2" w:themeShade="BF"/>
          <w:u w:val="single"/>
        </w:rPr>
        <w:t>ěstě Louny</w:t>
      </w:r>
      <w:r w:rsidRPr="002D685B">
        <w:rPr>
          <w:color w:val="323E4F" w:themeColor="text2" w:themeShade="BF"/>
          <w:u w:val="single"/>
        </w:rPr>
        <w:t xml:space="preserve"> zapojených do projektu MAP</w:t>
      </w:r>
      <w:r w:rsidR="004B77F1">
        <w:rPr>
          <w:color w:val="323E4F" w:themeColor="text2" w:themeShade="BF"/>
          <w:u w:val="single"/>
        </w:rPr>
        <w:t xml:space="preserve"> IV</w:t>
      </w:r>
      <w:r w:rsidRPr="002D685B">
        <w:rPr>
          <w:color w:val="323E4F" w:themeColor="text2" w:themeShade="BF"/>
          <w:u w:val="single"/>
        </w:rPr>
        <w:t xml:space="preserve"> (kapacita, počty tříd a dětí v letech realizace projektu MAP </w:t>
      </w:r>
      <w:r w:rsidR="00D268B8">
        <w:rPr>
          <w:color w:val="323E4F" w:themeColor="text2" w:themeShade="BF"/>
          <w:u w:val="single"/>
        </w:rPr>
        <w:t>IV</w:t>
      </w:r>
      <w:r w:rsidRPr="002D685B">
        <w:rPr>
          <w:color w:val="323E4F" w:themeColor="text2" w:themeShade="BF"/>
          <w:u w:val="single"/>
        </w:rPr>
        <w:t xml:space="preserve"> – 2023/2024, 2024/2025</w:t>
      </w:r>
    </w:p>
    <w:tbl>
      <w:tblPr>
        <w:tblW w:w="9771" w:type="dxa"/>
        <w:tblCellMar>
          <w:left w:w="70" w:type="dxa"/>
          <w:right w:w="70" w:type="dxa"/>
        </w:tblCellMar>
        <w:tblLook w:val="04A0" w:firstRow="1" w:lastRow="0" w:firstColumn="1" w:lastColumn="0" w:noHBand="0" w:noVBand="1"/>
      </w:tblPr>
      <w:tblGrid>
        <w:gridCol w:w="562"/>
        <w:gridCol w:w="3114"/>
        <w:gridCol w:w="1134"/>
        <w:gridCol w:w="1276"/>
        <w:gridCol w:w="1275"/>
        <w:gridCol w:w="1276"/>
        <w:gridCol w:w="1134"/>
      </w:tblGrid>
      <w:tr w:rsidR="000D1120" w:rsidRPr="00CA05CE" w14:paraId="1507F62E"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9F95362"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920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66969AE" w14:textId="23D08681"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Základní školy ve městě Louny zapojené do projektu MAP ORP Louny IV</w:t>
            </w:r>
          </w:p>
        </w:tc>
      </w:tr>
      <w:tr w:rsidR="000D1120" w:rsidRPr="00CA05CE" w14:paraId="0E9967BD" w14:textId="77777777" w:rsidTr="00A9634C">
        <w:trPr>
          <w:trHeight w:val="288"/>
        </w:trPr>
        <w:tc>
          <w:tcPr>
            <w:tcW w:w="56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22A35" w:themeFill="text2" w:themeFillShade="80"/>
          </w:tcPr>
          <w:p w14:paraId="59425722"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31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D7BFE80" w14:textId="3AF80E1E"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Organizace</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8DF72C1"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Kapacita</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F423280"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2023/2024</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99830EA"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2024/2025</w:t>
            </w:r>
          </w:p>
        </w:tc>
      </w:tr>
      <w:tr w:rsidR="000D1120" w:rsidRPr="00CA05CE" w14:paraId="7B95C70D" w14:textId="77777777" w:rsidTr="00A9634C">
        <w:trPr>
          <w:trHeight w:val="288"/>
        </w:trPr>
        <w:tc>
          <w:tcPr>
            <w:tcW w:w="562" w:type="dxa"/>
            <w:vMerge/>
            <w:tcBorders>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055C0C5" w14:textId="77777777"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E2D7243" w14:textId="0DDD5D6C" w:rsidR="000D1120" w:rsidRPr="004B77F1" w:rsidRDefault="000D1120" w:rsidP="00CA05CE">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0853B73" w14:textId="77777777" w:rsidR="000D1120" w:rsidRPr="004B77F1" w:rsidRDefault="000D1120" w:rsidP="00CA05CE">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2466CB7"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tříd</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2C57C53"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dětí</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D3F5FCE"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34B5202"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dětí</w:t>
            </w:r>
          </w:p>
        </w:tc>
      </w:tr>
      <w:tr w:rsidR="000D1120" w:rsidRPr="00CA05CE" w14:paraId="6F15F016"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8D00625" w14:textId="16DDBF1F" w:rsidR="000D1120" w:rsidRPr="00CA05CE" w:rsidRDefault="000D1120" w:rsidP="000D112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w:t>
            </w: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C0243FF" w14:textId="73C5DD84"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ZŠ a MŠ Kpt. Otakara Jaroše, Louny</w:t>
            </w:r>
          </w:p>
        </w:tc>
        <w:tc>
          <w:tcPr>
            <w:tcW w:w="1134" w:type="dxa"/>
            <w:tcBorders>
              <w:top w:val="single" w:sz="4" w:space="0" w:color="FFFFFF" w:themeColor="background1"/>
              <w:left w:val="single" w:sz="4" w:space="0" w:color="FFFFFF" w:themeColor="background1"/>
              <w:bottom w:val="single" w:sz="4" w:space="0" w:color="auto"/>
              <w:right w:val="nil"/>
            </w:tcBorders>
            <w:shd w:val="clear" w:color="000000" w:fill="FFFFFF"/>
            <w:vAlign w:val="bottom"/>
            <w:hideMark/>
          </w:tcPr>
          <w:p w14:paraId="3DF76B5F" w14:textId="77777777" w:rsidR="000D1120" w:rsidRPr="00CA05CE" w:rsidRDefault="000D1120" w:rsidP="00CA05CE">
            <w:pPr>
              <w:spacing w:after="0" w:line="240" w:lineRule="auto"/>
              <w:jc w:val="center"/>
              <w:rPr>
                <w:rFonts w:ascii="Calibri" w:eastAsia="Times New Roman" w:hAnsi="Calibri" w:cs="Calibri"/>
                <w:kern w:val="0"/>
                <w:sz w:val="20"/>
                <w:szCs w:val="20"/>
                <w:lang w:eastAsia="cs-CZ"/>
                <w14:ligatures w14:val="none"/>
              </w:rPr>
            </w:pPr>
            <w:r w:rsidRPr="00CA05CE">
              <w:rPr>
                <w:rFonts w:ascii="Calibri" w:eastAsia="Times New Roman" w:hAnsi="Calibri" w:cs="Calibri"/>
                <w:kern w:val="0"/>
                <w:sz w:val="20"/>
                <w:szCs w:val="20"/>
                <w:lang w:eastAsia="cs-CZ"/>
                <w14:ligatures w14:val="none"/>
              </w:rPr>
              <w:t>650</w:t>
            </w:r>
          </w:p>
        </w:tc>
        <w:tc>
          <w:tcPr>
            <w:tcW w:w="1276" w:type="dxa"/>
            <w:tcBorders>
              <w:top w:val="single" w:sz="4" w:space="0" w:color="FFFFFF" w:themeColor="background1"/>
              <w:left w:val="single" w:sz="4" w:space="0" w:color="auto"/>
              <w:bottom w:val="single" w:sz="4" w:space="0" w:color="auto"/>
              <w:right w:val="single" w:sz="4" w:space="0" w:color="auto"/>
            </w:tcBorders>
            <w:vAlign w:val="center"/>
            <w:hideMark/>
          </w:tcPr>
          <w:p w14:paraId="57DEFE44"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25</w:t>
            </w:r>
          </w:p>
        </w:tc>
        <w:tc>
          <w:tcPr>
            <w:tcW w:w="1275" w:type="dxa"/>
            <w:tcBorders>
              <w:top w:val="single" w:sz="4" w:space="0" w:color="FFFFFF" w:themeColor="background1"/>
              <w:left w:val="nil"/>
              <w:bottom w:val="single" w:sz="4" w:space="0" w:color="auto"/>
              <w:right w:val="single" w:sz="4" w:space="0" w:color="auto"/>
            </w:tcBorders>
            <w:vAlign w:val="center"/>
            <w:hideMark/>
          </w:tcPr>
          <w:p w14:paraId="20CD5FFB"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575</w:t>
            </w:r>
          </w:p>
        </w:tc>
        <w:tc>
          <w:tcPr>
            <w:tcW w:w="1276" w:type="dxa"/>
            <w:tcBorders>
              <w:top w:val="single" w:sz="4" w:space="0" w:color="FFFFFF" w:themeColor="background1"/>
              <w:left w:val="nil"/>
              <w:bottom w:val="single" w:sz="4" w:space="0" w:color="auto"/>
              <w:right w:val="single" w:sz="4" w:space="0" w:color="auto"/>
            </w:tcBorders>
            <w:vAlign w:val="center"/>
            <w:hideMark/>
          </w:tcPr>
          <w:p w14:paraId="01E7DB88"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25</w:t>
            </w:r>
          </w:p>
        </w:tc>
        <w:tc>
          <w:tcPr>
            <w:tcW w:w="1134" w:type="dxa"/>
            <w:tcBorders>
              <w:top w:val="single" w:sz="4" w:space="0" w:color="FFFFFF" w:themeColor="background1"/>
              <w:left w:val="nil"/>
              <w:bottom w:val="single" w:sz="4" w:space="0" w:color="auto"/>
              <w:right w:val="single" w:sz="4" w:space="0" w:color="auto"/>
            </w:tcBorders>
            <w:vAlign w:val="center"/>
            <w:hideMark/>
          </w:tcPr>
          <w:p w14:paraId="36DD9E7D"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567</w:t>
            </w:r>
          </w:p>
        </w:tc>
      </w:tr>
      <w:tr w:rsidR="000D1120" w:rsidRPr="00CA05CE" w14:paraId="09095389"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3BDBD1D" w14:textId="53F9C28E" w:rsidR="000D1120" w:rsidRPr="00CA05CE" w:rsidRDefault="000D1120" w:rsidP="000D112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2</w:t>
            </w: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7A86232" w14:textId="2ECAC393"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ZŠ JAK, Louny</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51CBE8B6" w14:textId="77777777" w:rsidR="000D1120" w:rsidRPr="00CA05CE" w:rsidRDefault="000D1120" w:rsidP="00CA05CE">
            <w:pPr>
              <w:spacing w:after="0" w:line="240" w:lineRule="auto"/>
              <w:jc w:val="center"/>
              <w:rPr>
                <w:rFonts w:ascii="Calibri" w:eastAsia="Times New Roman" w:hAnsi="Calibri" w:cs="Calibri"/>
                <w:kern w:val="0"/>
                <w:sz w:val="20"/>
                <w:szCs w:val="20"/>
                <w:lang w:eastAsia="cs-CZ"/>
                <w14:ligatures w14:val="none"/>
              </w:rPr>
            </w:pPr>
            <w:r w:rsidRPr="00CA05CE">
              <w:rPr>
                <w:rFonts w:ascii="Calibri" w:eastAsia="Times New Roman" w:hAnsi="Calibri" w:cs="Calibri"/>
                <w:kern w:val="0"/>
                <w:sz w:val="20"/>
                <w:szCs w:val="20"/>
                <w:lang w:eastAsia="cs-CZ"/>
                <w14:ligatures w14:val="none"/>
              </w:rPr>
              <w:t>560</w:t>
            </w:r>
          </w:p>
        </w:tc>
        <w:tc>
          <w:tcPr>
            <w:tcW w:w="1276" w:type="dxa"/>
            <w:tcBorders>
              <w:top w:val="nil"/>
              <w:left w:val="single" w:sz="4" w:space="0" w:color="auto"/>
              <w:bottom w:val="single" w:sz="4" w:space="0" w:color="auto"/>
              <w:right w:val="single" w:sz="4" w:space="0" w:color="auto"/>
            </w:tcBorders>
            <w:vAlign w:val="center"/>
            <w:hideMark/>
          </w:tcPr>
          <w:p w14:paraId="16AB7213"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21</w:t>
            </w:r>
          </w:p>
        </w:tc>
        <w:tc>
          <w:tcPr>
            <w:tcW w:w="1275" w:type="dxa"/>
            <w:tcBorders>
              <w:top w:val="nil"/>
              <w:left w:val="nil"/>
              <w:bottom w:val="single" w:sz="4" w:space="0" w:color="auto"/>
              <w:right w:val="single" w:sz="4" w:space="0" w:color="auto"/>
            </w:tcBorders>
            <w:vAlign w:val="center"/>
            <w:hideMark/>
          </w:tcPr>
          <w:p w14:paraId="4A440237"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513</w:t>
            </w:r>
          </w:p>
        </w:tc>
        <w:tc>
          <w:tcPr>
            <w:tcW w:w="1276" w:type="dxa"/>
            <w:tcBorders>
              <w:top w:val="nil"/>
              <w:left w:val="nil"/>
              <w:bottom w:val="single" w:sz="4" w:space="0" w:color="auto"/>
              <w:right w:val="single" w:sz="4" w:space="0" w:color="auto"/>
            </w:tcBorders>
            <w:vAlign w:val="center"/>
            <w:hideMark/>
          </w:tcPr>
          <w:p w14:paraId="2E15E47A"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21</w:t>
            </w:r>
          </w:p>
        </w:tc>
        <w:tc>
          <w:tcPr>
            <w:tcW w:w="1134" w:type="dxa"/>
            <w:tcBorders>
              <w:top w:val="nil"/>
              <w:left w:val="nil"/>
              <w:bottom w:val="single" w:sz="4" w:space="0" w:color="auto"/>
              <w:right w:val="single" w:sz="4" w:space="0" w:color="auto"/>
            </w:tcBorders>
            <w:vAlign w:val="center"/>
            <w:hideMark/>
          </w:tcPr>
          <w:p w14:paraId="18EAF6C3"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518</w:t>
            </w:r>
          </w:p>
        </w:tc>
      </w:tr>
      <w:tr w:rsidR="000D1120" w:rsidRPr="00CA05CE" w14:paraId="27AD3A77"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EF5A4C" w14:textId="2FA9A791" w:rsidR="000D1120" w:rsidRPr="00CA05CE" w:rsidRDefault="000D1120" w:rsidP="000D112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3</w:t>
            </w: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5D66731" w14:textId="2A4CA1FE"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ZŠ Prokopa Holého, Louny</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4D419406" w14:textId="77777777" w:rsidR="000D1120" w:rsidRPr="00CA05CE" w:rsidRDefault="000D1120" w:rsidP="00CA05CE">
            <w:pPr>
              <w:spacing w:after="0" w:line="240" w:lineRule="auto"/>
              <w:jc w:val="center"/>
              <w:rPr>
                <w:rFonts w:ascii="Calibri" w:eastAsia="Times New Roman" w:hAnsi="Calibri" w:cs="Calibri"/>
                <w:kern w:val="0"/>
                <w:sz w:val="20"/>
                <w:szCs w:val="20"/>
                <w:lang w:eastAsia="cs-CZ"/>
                <w14:ligatures w14:val="none"/>
              </w:rPr>
            </w:pPr>
            <w:r w:rsidRPr="00CA05CE">
              <w:rPr>
                <w:rFonts w:ascii="Calibri" w:eastAsia="Times New Roman" w:hAnsi="Calibri" w:cs="Calibri"/>
                <w:kern w:val="0"/>
                <w:sz w:val="20"/>
                <w:szCs w:val="20"/>
                <w:lang w:eastAsia="cs-CZ"/>
                <w14:ligatures w14:val="none"/>
              </w:rPr>
              <w:t>800</w:t>
            </w:r>
          </w:p>
        </w:tc>
        <w:tc>
          <w:tcPr>
            <w:tcW w:w="1276" w:type="dxa"/>
            <w:tcBorders>
              <w:top w:val="nil"/>
              <w:left w:val="nil"/>
              <w:bottom w:val="single" w:sz="4" w:space="0" w:color="auto"/>
              <w:right w:val="single" w:sz="4" w:space="0" w:color="auto"/>
            </w:tcBorders>
            <w:vAlign w:val="center"/>
            <w:hideMark/>
          </w:tcPr>
          <w:p w14:paraId="67D8801F"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25</w:t>
            </w:r>
          </w:p>
        </w:tc>
        <w:tc>
          <w:tcPr>
            <w:tcW w:w="1275" w:type="dxa"/>
            <w:tcBorders>
              <w:top w:val="nil"/>
              <w:left w:val="nil"/>
              <w:bottom w:val="single" w:sz="4" w:space="0" w:color="auto"/>
              <w:right w:val="single" w:sz="4" w:space="0" w:color="auto"/>
            </w:tcBorders>
            <w:vAlign w:val="center"/>
            <w:hideMark/>
          </w:tcPr>
          <w:p w14:paraId="77B80C36"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549</w:t>
            </w:r>
          </w:p>
        </w:tc>
        <w:tc>
          <w:tcPr>
            <w:tcW w:w="1276" w:type="dxa"/>
            <w:tcBorders>
              <w:top w:val="nil"/>
              <w:left w:val="nil"/>
              <w:bottom w:val="single" w:sz="4" w:space="0" w:color="auto"/>
              <w:right w:val="single" w:sz="4" w:space="0" w:color="auto"/>
            </w:tcBorders>
            <w:vAlign w:val="center"/>
            <w:hideMark/>
          </w:tcPr>
          <w:p w14:paraId="6AB9637C"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24</w:t>
            </w:r>
          </w:p>
        </w:tc>
        <w:tc>
          <w:tcPr>
            <w:tcW w:w="1134" w:type="dxa"/>
            <w:tcBorders>
              <w:top w:val="nil"/>
              <w:left w:val="nil"/>
              <w:bottom w:val="single" w:sz="4" w:space="0" w:color="auto"/>
              <w:right w:val="single" w:sz="4" w:space="0" w:color="auto"/>
            </w:tcBorders>
            <w:vAlign w:val="center"/>
            <w:hideMark/>
          </w:tcPr>
          <w:p w14:paraId="652A6D3A"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523</w:t>
            </w:r>
          </w:p>
        </w:tc>
      </w:tr>
      <w:tr w:rsidR="000D1120" w:rsidRPr="00CA05CE" w14:paraId="10275887" w14:textId="77777777" w:rsidTr="000D1120">
        <w:trPr>
          <w:trHeight w:val="34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AFA0C04" w14:textId="1A8E2152" w:rsidR="000D1120" w:rsidRPr="00CA05CE" w:rsidRDefault="000D1120" w:rsidP="000D112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4</w:t>
            </w: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BA8AC64" w14:textId="405654A5"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ZŠ Přemyslovců, Louny</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50EA44E7" w14:textId="77777777" w:rsidR="000D1120" w:rsidRPr="00CA05CE" w:rsidRDefault="000D1120" w:rsidP="00CA05CE">
            <w:pPr>
              <w:spacing w:after="0" w:line="240" w:lineRule="auto"/>
              <w:jc w:val="center"/>
              <w:rPr>
                <w:rFonts w:ascii="Calibri" w:eastAsia="Times New Roman" w:hAnsi="Calibri" w:cs="Calibri"/>
                <w:kern w:val="0"/>
                <w:sz w:val="20"/>
                <w:szCs w:val="20"/>
                <w:lang w:eastAsia="cs-CZ"/>
                <w14:ligatures w14:val="none"/>
              </w:rPr>
            </w:pPr>
            <w:r w:rsidRPr="00CA05CE">
              <w:rPr>
                <w:rFonts w:ascii="Calibri" w:eastAsia="Times New Roman" w:hAnsi="Calibri" w:cs="Calibri"/>
                <w:kern w:val="0"/>
                <w:sz w:val="20"/>
                <w:szCs w:val="20"/>
                <w:lang w:eastAsia="cs-CZ"/>
                <w14:ligatures w14:val="none"/>
              </w:rPr>
              <w:t>560</w:t>
            </w:r>
          </w:p>
        </w:tc>
        <w:tc>
          <w:tcPr>
            <w:tcW w:w="1276" w:type="dxa"/>
            <w:tcBorders>
              <w:top w:val="nil"/>
              <w:left w:val="nil"/>
              <w:bottom w:val="single" w:sz="4" w:space="0" w:color="auto"/>
              <w:right w:val="single" w:sz="4" w:space="0" w:color="auto"/>
            </w:tcBorders>
            <w:vAlign w:val="center"/>
            <w:hideMark/>
          </w:tcPr>
          <w:p w14:paraId="4662442F"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21</w:t>
            </w:r>
          </w:p>
        </w:tc>
        <w:tc>
          <w:tcPr>
            <w:tcW w:w="1275" w:type="dxa"/>
            <w:tcBorders>
              <w:top w:val="nil"/>
              <w:left w:val="nil"/>
              <w:bottom w:val="single" w:sz="4" w:space="0" w:color="auto"/>
              <w:right w:val="single" w:sz="4" w:space="0" w:color="auto"/>
            </w:tcBorders>
            <w:vAlign w:val="center"/>
            <w:hideMark/>
          </w:tcPr>
          <w:p w14:paraId="42DE98FD"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432</w:t>
            </w:r>
          </w:p>
        </w:tc>
        <w:tc>
          <w:tcPr>
            <w:tcW w:w="1276" w:type="dxa"/>
            <w:tcBorders>
              <w:top w:val="nil"/>
              <w:left w:val="nil"/>
              <w:bottom w:val="single" w:sz="4" w:space="0" w:color="auto"/>
              <w:right w:val="single" w:sz="4" w:space="0" w:color="auto"/>
            </w:tcBorders>
            <w:vAlign w:val="center"/>
            <w:hideMark/>
          </w:tcPr>
          <w:p w14:paraId="709FFA8C"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21</w:t>
            </w:r>
          </w:p>
        </w:tc>
        <w:tc>
          <w:tcPr>
            <w:tcW w:w="1134" w:type="dxa"/>
            <w:tcBorders>
              <w:top w:val="nil"/>
              <w:left w:val="nil"/>
              <w:bottom w:val="single" w:sz="4" w:space="0" w:color="auto"/>
              <w:right w:val="single" w:sz="4" w:space="0" w:color="auto"/>
            </w:tcBorders>
            <w:vAlign w:val="center"/>
            <w:hideMark/>
          </w:tcPr>
          <w:p w14:paraId="445BC87E"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468</w:t>
            </w:r>
          </w:p>
        </w:tc>
      </w:tr>
      <w:tr w:rsidR="000D1120" w:rsidRPr="00CA05CE" w14:paraId="519F3DB5" w14:textId="77777777" w:rsidTr="000D1120">
        <w:trPr>
          <w:trHeight w:val="300"/>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26F1C0D" w14:textId="59A110BE" w:rsidR="000D1120" w:rsidRPr="00CA05CE" w:rsidRDefault="000D1120" w:rsidP="000D112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5</w:t>
            </w: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07BE2D9" w14:textId="23AEC2AD"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ZŠ Školní, Louny</w:t>
            </w:r>
          </w:p>
        </w:tc>
        <w:tc>
          <w:tcPr>
            <w:tcW w:w="1134" w:type="dxa"/>
            <w:tcBorders>
              <w:top w:val="nil"/>
              <w:left w:val="single" w:sz="4" w:space="0" w:color="FFFFFF" w:themeColor="background1"/>
              <w:bottom w:val="nil"/>
              <w:right w:val="nil"/>
            </w:tcBorders>
            <w:shd w:val="clear" w:color="000000" w:fill="FFFFFF"/>
            <w:vAlign w:val="bottom"/>
            <w:hideMark/>
          </w:tcPr>
          <w:p w14:paraId="3BBA7453" w14:textId="77777777" w:rsidR="000D1120" w:rsidRPr="00CA05CE" w:rsidRDefault="000D1120" w:rsidP="00CA05CE">
            <w:pPr>
              <w:spacing w:after="0" w:line="240" w:lineRule="auto"/>
              <w:jc w:val="center"/>
              <w:rPr>
                <w:rFonts w:ascii="Calibri" w:eastAsia="Times New Roman" w:hAnsi="Calibri" w:cs="Calibri"/>
                <w:kern w:val="0"/>
                <w:sz w:val="20"/>
                <w:szCs w:val="20"/>
                <w:lang w:eastAsia="cs-CZ"/>
                <w14:ligatures w14:val="none"/>
              </w:rPr>
            </w:pPr>
            <w:r w:rsidRPr="00CA05CE">
              <w:rPr>
                <w:rFonts w:ascii="Calibri" w:eastAsia="Times New Roman" w:hAnsi="Calibri" w:cs="Calibri"/>
                <w:kern w:val="0"/>
                <w:sz w:val="20"/>
                <w:szCs w:val="20"/>
                <w:lang w:eastAsia="cs-CZ"/>
                <w14:ligatures w14:val="none"/>
              </w:rPr>
              <w:t>570</w:t>
            </w:r>
          </w:p>
        </w:tc>
        <w:tc>
          <w:tcPr>
            <w:tcW w:w="1276" w:type="dxa"/>
            <w:tcBorders>
              <w:top w:val="nil"/>
              <w:left w:val="single" w:sz="4" w:space="0" w:color="auto"/>
              <w:bottom w:val="single" w:sz="4" w:space="0" w:color="auto"/>
              <w:right w:val="single" w:sz="4" w:space="0" w:color="auto"/>
            </w:tcBorders>
            <w:vAlign w:val="center"/>
            <w:hideMark/>
          </w:tcPr>
          <w:p w14:paraId="7B0D77A7"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17</w:t>
            </w:r>
          </w:p>
        </w:tc>
        <w:tc>
          <w:tcPr>
            <w:tcW w:w="1275" w:type="dxa"/>
            <w:tcBorders>
              <w:top w:val="nil"/>
              <w:left w:val="nil"/>
              <w:bottom w:val="single" w:sz="4" w:space="0" w:color="auto"/>
              <w:right w:val="single" w:sz="4" w:space="0" w:color="auto"/>
            </w:tcBorders>
            <w:vAlign w:val="center"/>
            <w:hideMark/>
          </w:tcPr>
          <w:p w14:paraId="4EB44A43"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325</w:t>
            </w:r>
          </w:p>
        </w:tc>
        <w:tc>
          <w:tcPr>
            <w:tcW w:w="1276" w:type="dxa"/>
            <w:tcBorders>
              <w:top w:val="nil"/>
              <w:left w:val="nil"/>
              <w:bottom w:val="single" w:sz="4" w:space="0" w:color="auto"/>
              <w:right w:val="single" w:sz="4" w:space="0" w:color="auto"/>
            </w:tcBorders>
            <w:vAlign w:val="center"/>
            <w:hideMark/>
          </w:tcPr>
          <w:p w14:paraId="7591CB45"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17</w:t>
            </w:r>
          </w:p>
        </w:tc>
        <w:tc>
          <w:tcPr>
            <w:tcW w:w="1134" w:type="dxa"/>
            <w:tcBorders>
              <w:top w:val="nil"/>
              <w:left w:val="nil"/>
              <w:bottom w:val="single" w:sz="4" w:space="0" w:color="auto"/>
              <w:right w:val="single" w:sz="4" w:space="0" w:color="auto"/>
            </w:tcBorders>
            <w:vAlign w:val="center"/>
            <w:hideMark/>
          </w:tcPr>
          <w:p w14:paraId="75301B96"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328</w:t>
            </w:r>
          </w:p>
        </w:tc>
      </w:tr>
      <w:tr w:rsidR="000D1120" w:rsidRPr="00CA05CE" w14:paraId="200AB36A"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868E331" w14:textId="77777777"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50F181A" w14:textId="112DE2F7"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Celkem</w:t>
            </w:r>
          </w:p>
        </w:tc>
        <w:tc>
          <w:tcPr>
            <w:tcW w:w="1134" w:type="dxa"/>
            <w:tcBorders>
              <w:top w:val="single" w:sz="4" w:space="0" w:color="auto"/>
              <w:left w:val="single" w:sz="4" w:space="0" w:color="FFFFFF" w:themeColor="background1"/>
              <w:bottom w:val="single" w:sz="4" w:space="0" w:color="FFFFFF" w:themeColor="background1"/>
              <w:right w:val="single" w:sz="4" w:space="0" w:color="auto"/>
            </w:tcBorders>
            <w:noWrap/>
            <w:vAlign w:val="bottom"/>
            <w:hideMark/>
          </w:tcPr>
          <w:p w14:paraId="0F1C8500" w14:textId="77777777" w:rsidR="000D1120" w:rsidRPr="00024EAD" w:rsidRDefault="000D1120" w:rsidP="00CA05CE">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3140</w:t>
            </w:r>
          </w:p>
        </w:tc>
        <w:tc>
          <w:tcPr>
            <w:tcW w:w="1276" w:type="dxa"/>
            <w:tcBorders>
              <w:top w:val="nil"/>
              <w:left w:val="nil"/>
              <w:bottom w:val="single" w:sz="4" w:space="0" w:color="FFFFFF" w:themeColor="background1"/>
              <w:right w:val="single" w:sz="4" w:space="0" w:color="auto"/>
            </w:tcBorders>
            <w:noWrap/>
            <w:vAlign w:val="bottom"/>
            <w:hideMark/>
          </w:tcPr>
          <w:p w14:paraId="54270586" w14:textId="77777777" w:rsidR="000D1120" w:rsidRPr="00024EAD" w:rsidRDefault="000D1120" w:rsidP="00CA05CE">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109</w:t>
            </w:r>
          </w:p>
        </w:tc>
        <w:tc>
          <w:tcPr>
            <w:tcW w:w="1275" w:type="dxa"/>
            <w:tcBorders>
              <w:top w:val="nil"/>
              <w:left w:val="nil"/>
              <w:bottom w:val="single" w:sz="4" w:space="0" w:color="FFFFFF" w:themeColor="background1"/>
              <w:right w:val="single" w:sz="4" w:space="0" w:color="auto"/>
            </w:tcBorders>
            <w:noWrap/>
            <w:vAlign w:val="bottom"/>
            <w:hideMark/>
          </w:tcPr>
          <w:p w14:paraId="780BCC2E" w14:textId="77777777" w:rsidR="000D1120" w:rsidRPr="00024EAD" w:rsidRDefault="000D1120" w:rsidP="00CA05CE">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2394</w:t>
            </w:r>
          </w:p>
        </w:tc>
        <w:tc>
          <w:tcPr>
            <w:tcW w:w="1276" w:type="dxa"/>
            <w:tcBorders>
              <w:top w:val="nil"/>
              <w:left w:val="nil"/>
              <w:bottom w:val="single" w:sz="4" w:space="0" w:color="FFFFFF" w:themeColor="background1"/>
              <w:right w:val="single" w:sz="4" w:space="0" w:color="auto"/>
            </w:tcBorders>
            <w:noWrap/>
            <w:vAlign w:val="bottom"/>
            <w:hideMark/>
          </w:tcPr>
          <w:p w14:paraId="77A4ED21" w14:textId="77777777" w:rsidR="000D1120" w:rsidRPr="00024EAD" w:rsidRDefault="000D1120" w:rsidP="00CA05CE">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108</w:t>
            </w:r>
          </w:p>
        </w:tc>
        <w:tc>
          <w:tcPr>
            <w:tcW w:w="1134" w:type="dxa"/>
            <w:tcBorders>
              <w:top w:val="nil"/>
              <w:left w:val="nil"/>
              <w:bottom w:val="single" w:sz="4" w:space="0" w:color="FFFFFF" w:themeColor="background1"/>
              <w:right w:val="single" w:sz="4" w:space="0" w:color="auto"/>
            </w:tcBorders>
            <w:noWrap/>
            <w:vAlign w:val="bottom"/>
            <w:hideMark/>
          </w:tcPr>
          <w:p w14:paraId="0D2A04E6" w14:textId="77777777" w:rsidR="000D1120" w:rsidRPr="00024EAD" w:rsidRDefault="000D1120" w:rsidP="00CA05CE">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2404</w:t>
            </w:r>
          </w:p>
        </w:tc>
      </w:tr>
      <w:tr w:rsidR="000D1120" w:rsidRPr="00F05A9B" w14:paraId="601225F6"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9FD5687" w14:textId="77777777"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591A467" w14:textId="05E4EA4E"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Průměrný počet dětí na třídu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4F5CD46A"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 </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74DCDE9"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21,96330275</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EE13099"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22,25925926</w:t>
            </w:r>
          </w:p>
        </w:tc>
      </w:tr>
      <w:tr w:rsidR="000D1120" w:rsidRPr="00F05A9B" w14:paraId="6141AEC9"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5FF7E3C" w14:textId="77777777"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3473A0A" w14:textId="794ACF4C"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Obsazenost 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4E8A6C25"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 </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2F63B177"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76,24</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E9BFCE5"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76,56</w:t>
            </w:r>
          </w:p>
        </w:tc>
      </w:tr>
    </w:tbl>
    <w:p w14:paraId="31040A8F" w14:textId="7B71D465" w:rsidR="009B5FCE" w:rsidRDefault="00F05A9B" w:rsidP="009B5FCE">
      <w:pPr>
        <w:pStyle w:val="Titulek"/>
        <w:tabs>
          <w:tab w:val="left" w:pos="-709"/>
        </w:tabs>
        <w:spacing w:after="0"/>
        <w:ind w:left="709" w:hanging="709"/>
      </w:pPr>
      <w:bookmarkStart w:id="105" w:name="_Toc203079300"/>
      <w:r>
        <w:t xml:space="preserve">Tabulka </w:t>
      </w:r>
      <w:fldSimple w:instr=" SEQ Tabulka \* ARABIC ">
        <w:r w:rsidR="00661DBE">
          <w:rPr>
            <w:noProof/>
          </w:rPr>
          <w:t>31</w:t>
        </w:r>
      </w:fldSimple>
      <w:r>
        <w:t>: Kapacita, počty žáků a tříd ZŠ ve městě Louny zapojených do MAP ORP Louny</w:t>
      </w:r>
      <w:bookmarkEnd w:id="105"/>
      <w:r w:rsidR="009B5FCE" w:rsidRPr="009B5FCE">
        <w:t xml:space="preserve"> </w:t>
      </w:r>
    </w:p>
    <w:p w14:paraId="0315CF31" w14:textId="4259D3FA" w:rsidR="009B5FCE" w:rsidRDefault="009B5FCE" w:rsidP="009B5FCE">
      <w:pPr>
        <w:pStyle w:val="Titulek"/>
        <w:tabs>
          <w:tab w:val="left" w:pos="-709"/>
        </w:tabs>
        <w:spacing w:after="0"/>
        <w:ind w:left="709" w:hanging="709"/>
      </w:pPr>
      <w:r>
        <w:t xml:space="preserve">                     </w:t>
      </w:r>
      <w:r w:rsidR="004B77F1">
        <w:t>„</w:t>
      </w:r>
      <w:r>
        <w:t>Zdroj: Vlastní dotazníkové šetření</w:t>
      </w:r>
      <w:r w:rsidR="004B77F1">
        <w:t>“</w:t>
      </w:r>
    </w:p>
    <w:p w14:paraId="6EEACEB3" w14:textId="76BA49F6" w:rsidR="00CA05CE" w:rsidRPr="009249D6" w:rsidRDefault="00CA05CE" w:rsidP="009249D6">
      <w:pPr>
        <w:pStyle w:val="Titulek"/>
      </w:pPr>
    </w:p>
    <w:p w14:paraId="4642D0DC" w14:textId="4DC9FAC5" w:rsidR="00F05A9B" w:rsidRPr="00F05A9B" w:rsidRDefault="00337300" w:rsidP="009249D6">
      <w:pPr>
        <w:jc w:val="center"/>
        <w:rPr>
          <w:color w:val="323E4F" w:themeColor="text2" w:themeShade="BF"/>
          <w:u w:val="single"/>
        </w:rPr>
      </w:pPr>
      <w:r w:rsidRPr="002D685B">
        <w:rPr>
          <w:color w:val="323E4F" w:themeColor="text2" w:themeShade="BF"/>
          <w:u w:val="single"/>
        </w:rPr>
        <w:t xml:space="preserve">Informace o </w:t>
      </w:r>
      <w:r w:rsidRPr="002D685B">
        <w:rPr>
          <w:b/>
          <w:bCs/>
          <w:color w:val="323E4F" w:themeColor="text2" w:themeShade="BF"/>
          <w:u w:val="single"/>
        </w:rPr>
        <w:t xml:space="preserve">ZŠ </w:t>
      </w:r>
      <w:r w:rsidR="00B26D43" w:rsidRPr="002D685B">
        <w:rPr>
          <w:b/>
          <w:bCs/>
          <w:color w:val="323E4F" w:themeColor="text2" w:themeShade="BF"/>
          <w:u w:val="single"/>
        </w:rPr>
        <w:t>zřizovaných ostatními městy a obcemi</w:t>
      </w:r>
      <w:r w:rsidR="00B26D43" w:rsidRPr="002D685B">
        <w:rPr>
          <w:color w:val="323E4F" w:themeColor="text2" w:themeShade="BF"/>
          <w:u w:val="single"/>
        </w:rPr>
        <w:t xml:space="preserve"> zapojených do projektu MAP </w:t>
      </w:r>
      <w:r w:rsidR="004B77F1">
        <w:rPr>
          <w:color w:val="323E4F" w:themeColor="text2" w:themeShade="BF"/>
          <w:u w:val="single"/>
        </w:rPr>
        <w:t xml:space="preserve">IV </w:t>
      </w:r>
      <w:r w:rsidR="00B26D43" w:rsidRPr="002D685B">
        <w:rPr>
          <w:color w:val="323E4F" w:themeColor="text2" w:themeShade="BF"/>
          <w:u w:val="single"/>
        </w:rPr>
        <w:t xml:space="preserve">(kapacita, počty tříd a dětí v letech realizace projektu MAP </w:t>
      </w:r>
      <w:r w:rsidR="00D268B8">
        <w:rPr>
          <w:color w:val="323E4F" w:themeColor="text2" w:themeShade="BF"/>
          <w:u w:val="single"/>
        </w:rPr>
        <w:t>IV</w:t>
      </w:r>
      <w:r w:rsidR="00B26D43" w:rsidRPr="002D685B">
        <w:rPr>
          <w:color w:val="323E4F" w:themeColor="text2" w:themeShade="BF"/>
          <w:u w:val="single"/>
        </w:rPr>
        <w:t xml:space="preserve"> – 2023/2024, 2024/2025)</w:t>
      </w:r>
    </w:p>
    <w:tbl>
      <w:tblPr>
        <w:tblW w:w="9776" w:type="dxa"/>
        <w:tblCellMar>
          <w:left w:w="70" w:type="dxa"/>
          <w:right w:w="70" w:type="dxa"/>
        </w:tblCellMar>
        <w:tblLook w:val="04A0" w:firstRow="1" w:lastRow="0" w:firstColumn="1" w:lastColumn="0" w:noHBand="0" w:noVBand="1"/>
      </w:tblPr>
      <w:tblGrid>
        <w:gridCol w:w="562"/>
        <w:gridCol w:w="3119"/>
        <w:gridCol w:w="1134"/>
        <w:gridCol w:w="1134"/>
        <w:gridCol w:w="1417"/>
        <w:gridCol w:w="1276"/>
        <w:gridCol w:w="1134"/>
      </w:tblGrid>
      <w:tr w:rsidR="000D1120" w:rsidRPr="00337300" w14:paraId="571F6554"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245BC59" w14:textId="77777777"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921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C0CEE51" w14:textId="4FACD3DB" w:rsidR="000D1120" w:rsidRPr="004B77F1" w:rsidRDefault="000D1120"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 xml:space="preserve">Základní školy </w:t>
            </w:r>
            <w:r w:rsidR="00E86791" w:rsidRPr="004B77F1">
              <w:rPr>
                <w:rFonts w:ascii="Calibri" w:eastAsia="Times New Roman" w:hAnsi="Calibri" w:cs="Calibri"/>
                <w:b/>
                <w:bCs/>
                <w:color w:val="FFFFFF" w:themeColor="background1"/>
                <w:kern w:val="0"/>
                <w:sz w:val="20"/>
                <w:szCs w:val="20"/>
                <w:lang w:eastAsia="cs-CZ"/>
                <w14:ligatures w14:val="none"/>
              </w:rPr>
              <w:t>zřizované ostatními městy a obcemi</w:t>
            </w:r>
            <w:r w:rsidRPr="004B77F1">
              <w:rPr>
                <w:rFonts w:ascii="Calibri" w:eastAsia="Times New Roman" w:hAnsi="Calibri" w:cs="Calibri"/>
                <w:b/>
                <w:bCs/>
                <w:color w:val="FFFFFF" w:themeColor="background1"/>
                <w:kern w:val="0"/>
                <w:sz w:val="20"/>
                <w:szCs w:val="20"/>
                <w:lang w:eastAsia="cs-CZ"/>
                <w14:ligatures w14:val="none"/>
              </w:rPr>
              <w:t xml:space="preserve"> zapojené do projektu MAP ORP Louny IV</w:t>
            </w:r>
          </w:p>
        </w:tc>
      </w:tr>
      <w:tr w:rsidR="00E86791" w:rsidRPr="00337300" w14:paraId="200AFE5D" w14:textId="77777777" w:rsidTr="00171023">
        <w:trPr>
          <w:trHeight w:val="288"/>
        </w:trPr>
        <w:tc>
          <w:tcPr>
            <w:tcW w:w="56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22A35" w:themeFill="text2" w:themeFillShade="80"/>
          </w:tcPr>
          <w:p w14:paraId="2CD012E0" w14:textId="77777777" w:rsidR="00E86791" w:rsidRPr="00337300" w:rsidRDefault="00E86791"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31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A7F216D" w14:textId="0A384C34"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Organizace</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A32519A"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Kapacita</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7715636"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2023/2024</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2054A96"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2024/2025</w:t>
            </w:r>
          </w:p>
        </w:tc>
      </w:tr>
      <w:tr w:rsidR="00E86791" w:rsidRPr="00337300" w14:paraId="0404842D" w14:textId="77777777" w:rsidTr="00171023">
        <w:trPr>
          <w:trHeight w:val="288"/>
        </w:trPr>
        <w:tc>
          <w:tcPr>
            <w:tcW w:w="562" w:type="dxa"/>
            <w:vMerge/>
            <w:tcBorders>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4C1868B" w14:textId="77777777" w:rsidR="00E86791" w:rsidRPr="00337300" w:rsidRDefault="00E86791" w:rsidP="00337300">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0CCED28" w14:textId="2481DB29" w:rsidR="00E86791" w:rsidRPr="004B77F1" w:rsidRDefault="00E86791" w:rsidP="00337300">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0B3114A" w14:textId="77777777" w:rsidR="00E86791" w:rsidRPr="004B77F1" w:rsidRDefault="00E86791" w:rsidP="00337300">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0AB2417"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tříd</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09468E3"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dětí</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888A0D5"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C8EF973"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dětí</w:t>
            </w:r>
          </w:p>
        </w:tc>
      </w:tr>
      <w:tr w:rsidR="000D1120" w:rsidRPr="00337300" w14:paraId="7E478F38"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B8EE5C2" w14:textId="34486894"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C4F6C31" w14:textId="2A05CCCF"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a mateřská škola Cítoliby</w:t>
            </w:r>
          </w:p>
        </w:tc>
        <w:tc>
          <w:tcPr>
            <w:tcW w:w="1134" w:type="dxa"/>
            <w:tcBorders>
              <w:top w:val="single" w:sz="4" w:space="0" w:color="FFFFFF" w:themeColor="background1"/>
              <w:left w:val="single" w:sz="4" w:space="0" w:color="FFFFFF" w:themeColor="background1"/>
              <w:bottom w:val="single" w:sz="4" w:space="0" w:color="auto"/>
              <w:right w:val="nil"/>
            </w:tcBorders>
            <w:shd w:val="clear" w:color="000000" w:fill="FFFFFF"/>
            <w:vAlign w:val="center"/>
            <w:hideMark/>
          </w:tcPr>
          <w:p w14:paraId="4DF67655"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120</w:t>
            </w:r>
          </w:p>
        </w:tc>
        <w:tc>
          <w:tcPr>
            <w:tcW w:w="1134" w:type="dxa"/>
            <w:tcBorders>
              <w:top w:val="single" w:sz="4" w:space="0" w:color="FFFFFF" w:themeColor="background1"/>
              <w:left w:val="single" w:sz="4" w:space="0" w:color="auto"/>
              <w:bottom w:val="single" w:sz="4" w:space="0" w:color="auto"/>
              <w:right w:val="single" w:sz="4" w:space="0" w:color="auto"/>
            </w:tcBorders>
            <w:vAlign w:val="center"/>
            <w:hideMark/>
          </w:tcPr>
          <w:p w14:paraId="03266F41"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417" w:type="dxa"/>
            <w:tcBorders>
              <w:top w:val="single" w:sz="4" w:space="0" w:color="FFFFFF" w:themeColor="background1"/>
              <w:left w:val="nil"/>
              <w:bottom w:val="single" w:sz="4" w:space="0" w:color="auto"/>
              <w:right w:val="single" w:sz="4" w:space="0" w:color="auto"/>
            </w:tcBorders>
            <w:vAlign w:val="center"/>
            <w:hideMark/>
          </w:tcPr>
          <w:p w14:paraId="7486B1F4"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45</w:t>
            </w:r>
          </w:p>
        </w:tc>
        <w:tc>
          <w:tcPr>
            <w:tcW w:w="1276" w:type="dxa"/>
            <w:tcBorders>
              <w:top w:val="single" w:sz="4" w:space="0" w:color="FFFFFF" w:themeColor="background1"/>
              <w:left w:val="nil"/>
              <w:bottom w:val="single" w:sz="4" w:space="0" w:color="auto"/>
              <w:right w:val="single" w:sz="4" w:space="0" w:color="auto"/>
            </w:tcBorders>
            <w:vAlign w:val="center"/>
            <w:hideMark/>
          </w:tcPr>
          <w:p w14:paraId="6E65D753"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54027B78"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30</w:t>
            </w:r>
          </w:p>
        </w:tc>
      </w:tr>
      <w:tr w:rsidR="000D1120" w:rsidRPr="00337300" w14:paraId="0FCA1641"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2E43AF0" w14:textId="58E0BE72"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2</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A4E5560" w14:textId="6CACF948"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a mateřská škola Černčice</w:t>
            </w:r>
          </w:p>
        </w:tc>
        <w:tc>
          <w:tcPr>
            <w:tcW w:w="1134" w:type="dxa"/>
            <w:tcBorders>
              <w:top w:val="nil"/>
              <w:left w:val="single" w:sz="4" w:space="0" w:color="FFFFFF" w:themeColor="background1"/>
              <w:bottom w:val="single" w:sz="4" w:space="0" w:color="auto"/>
              <w:right w:val="nil"/>
            </w:tcBorders>
            <w:shd w:val="clear" w:color="000000" w:fill="FFFFFF"/>
            <w:vAlign w:val="center"/>
            <w:hideMark/>
          </w:tcPr>
          <w:p w14:paraId="4A2E0B6E"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476</w:t>
            </w:r>
          </w:p>
        </w:tc>
        <w:tc>
          <w:tcPr>
            <w:tcW w:w="1134" w:type="dxa"/>
            <w:tcBorders>
              <w:top w:val="nil"/>
              <w:left w:val="single" w:sz="4" w:space="0" w:color="auto"/>
              <w:bottom w:val="single" w:sz="4" w:space="0" w:color="auto"/>
              <w:right w:val="single" w:sz="4" w:space="0" w:color="auto"/>
            </w:tcBorders>
            <w:vAlign w:val="center"/>
            <w:hideMark/>
          </w:tcPr>
          <w:p w14:paraId="637966B5"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16</w:t>
            </w:r>
          </w:p>
        </w:tc>
        <w:tc>
          <w:tcPr>
            <w:tcW w:w="1417" w:type="dxa"/>
            <w:tcBorders>
              <w:top w:val="nil"/>
              <w:left w:val="nil"/>
              <w:bottom w:val="single" w:sz="4" w:space="0" w:color="auto"/>
              <w:right w:val="single" w:sz="4" w:space="0" w:color="auto"/>
            </w:tcBorders>
            <w:vAlign w:val="center"/>
            <w:hideMark/>
          </w:tcPr>
          <w:p w14:paraId="43660F3C"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280</w:t>
            </w:r>
          </w:p>
        </w:tc>
        <w:tc>
          <w:tcPr>
            <w:tcW w:w="1276" w:type="dxa"/>
            <w:tcBorders>
              <w:top w:val="nil"/>
              <w:left w:val="nil"/>
              <w:bottom w:val="single" w:sz="4" w:space="0" w:color="auto"/>
              <w:right w:val="single" w:sz="4" w:space="0" w:color="auto"/>
            </w:tcBorders>
            <w:vAlign w:val="center"/>
            <w:hideMark/>
          </w:tcPr>
          <w:p w14:paraId="3D6356B3"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16</w:t>
            </w:r>
          </w:p>
        </w:tc>
        <w:tc>
          <w:tcPr>
            <w:tcW w:w="1134" w:type="dxa"/>
            <w:tcBorders>
              <w:top w:val="nil"/>
              <w:left w:val="nil"/>
              <w:bottom w:val="single" w:sz="4" w:space="0" w:color="auto"/>
              <w:right w:val="single" w:sz="4" w:space="0" w:color="auto"/>
            </w:tcBorders>
            <w:vAlign w:val="center"/>
            <w:hideMark/>
          </w:tcPr>
          <w:p w14:paraId="2701EC11"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290</w:t>
            </w:r>
          </w:p>
        </w:tc>
      </w:tr>
      <w:tr w:rsidR="000D1120" w:rsidRPr="00337300" w14:paraId="236726CF"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4986A09" w14:textId="40F6FC99"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3</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6C4796E" w14:textId="3C5FDC6F"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a mateřská škola Domoušice</w:t>
            </w:r>
          </w:p>
        </w:tc>
        <w:tc>
          <w:tcPr>
            <w:tcW w:w="1134" w:type="dxa"/>
            <w:tcBorders>
              <w:top w:val="nil"/>
              <w:left w:val="single" w:sz="4" w:space="0" w:color="FFFFFF" w:themeColor="background1"/>
              <w:bottom w:val="single" w:sz="4" w:space="0" w:color="auto"/>
              <w:right w:val="nil"/>
            </w:tcBorders>
            <w:shd w:val="clear" w:color="000000" w:fill="FFFFFF"/>
            <w:vAlign w:val="center"/>
            <w:hideMark/>
          </w:tcPr>
          <w:p w14:paraId="4A73452E"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20</w:t>
            </w:r>
          </w:p>
        </w:tc>
        <w:tc>
          <w:tcPr>
            <w:tcW w:w="1134" w:type="dxa"/>
            <w:tcBorders>
              <w:top w:val="nil"/>
              <w:left w:val="single" w:sz="4" w:space="0" w:color="auto"/>
              <w:bottom w:val="single" w:sz="4" w:space="0" w:color="auto"/>
              <w:right w:val="single" w:sz="4" w:space="0" w:color="auto"/>
            </w:tcBorders>
            <w:vAlign w:val="center"/>
            <w:hideMark/>
          </w:tcPr>
          <w:p w14:paraId="4331D5D8"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w:t>
            </w:r>
          </w:p>
        </w:tc>
        <w:tc>
          <w:tcPr>
            <w:tcW w:w="1417" w:type="dxa"/>
            <w:tcBorders>
              <w:top w:val="nil"/>
              <w:left w:val="nil"/>
              <w:bottom w:val="single" w:sz="4" w:space="0" w:color="auto"/>
              <w:right w:val="single" w:sz="4" w:space="0" w:color="auto"/>
            </w:tcBorders>
            <w:vAlign w:val="center"/>
            <w:hideMark/>
          </w:tcPr>
          <w:p w14:paraId="69E59B07"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12</w:t>
            </w:r>
          </w:p>
        </w:tc>
        <w:tc>
          <w:tcPr>
            <w:tcW w:w="1276" w:type="dxa"/>
            <w:tcBorders>
              <w:top w:val="nil"/>
              <w:left w:val="nil"/>
              <w:bottom w:val="single" w:sz="4" w:space="0" w:color="auto"/>
              <w:right w:val="single" w:sz="4" w:space="0" w:color="auto"/>
            </w:tcBorders>
            <w:vAlign w:val="center"/>
            <w:hideMark/>
          </w:tcPr>
          <w:p w14:paraId="28795A66"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28DC263"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14</w:t>
            </w:r>
          </w:p>
        </w:tc>
      </w:tr>
      <w:tr w:rsidR="000D1120" w:rsidRPr="00337300" w14:paraId="41DFE81F"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29F4737" w14:textId="5E45439C"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4</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7489AAE" w14:textId="6399E97D"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a mateřská škola Koštice</w:t>
            </w:r>
          </w:p>
        </w:tc>
        <w:tc>
          <w:tcPr>
            <w:tcW w:w="1134" w:type="dxa"/>
            <w:tcBorders>
              <w:top w:val="single" w:sz="4" w:space="0" w:color="auto"/>
              <w:left w:val="single" w:sz="4" w:space="0" w:color="FFFFFF" w:themeColor="background1"/>
              <w:bottom w:val="single" w:sz="4" w:space="0" w:color="auto"/>
              <w:right w:val="nil"/>
            </w:tcBorders>
            <w:shd w:val="clear" w:color="000000" w:fill="FFFFFF"/>
            <w:vAlign w:val="center"/>
            <w:hideMark/>
          </w:tcPr>
          <w:p w14:paraId="4762E9FD"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B77484"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w:t>
            </w:r>
          </w:p>
        </w:tc>
        <w:tc>
          <w:tcPr>
            <w:tcW w:w="1417" w:type="dxa"/>
            <w:tcBorders>
              <w:top w:val="nil"/>
              <w:left w:val="nil"/>
              <w:bottom w:val="single" w:sz="4" w:space="0" w:color="auto"/>
              <w:right w:val="single" w:sz="4" w:space="0" w:color="auto"/>
            </w:tcBorders>
            <w:vAlign w:val="center"/>
            <w:hideMark/>
          </w:tcPr>
          <w:p w14:paraId="70FDAB1D"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17</w:t>
            </w:r>
          </w:p>
        </w:tc>
        <w:tc>
          <w:tcPr>
            <w:tcW w:w="1276" w:type="dxa"/>
            <w:tcBorders>
              <w:top w:val="nil"/>
              <w:left w:val="nil"/>
              <w:bottom w:val="single" w:sz="4" w:space="0" w:color="auto"/>
              <w:right w:val="single" w:sz="4" w:space="0" w:color="auto"/>
            </w:tcBorders>
            <w:vAlign w:val="center"/>
            <w:hideMark/>
          </w:tcPr>
          <w:p w14:paraId="4E9A7C75"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17A57756"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20</w:t>
            </w:r>
          </w:p>
        </w:tc>
      </w:tr>
      <w:tr w:rsidR="000D1120" w:rsidRPr="00337300" w14:paraId="52532182"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77427C8" w14:textId="223FA332"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5</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5D8CAD9" w14:textId="261D91EE"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škola Lenešice</w:t>
            </w:r>
          </w:p>
        </w:tc>
        <w:tc>
          <w:tcPr>
            <w:tcW w:w="1134" w:type="dxa"/>
            <w:tcBorders>
              <w:top w:val="single" w:sz="4" w:space="0" w:color="auto"/>
              <w:left w:val="single" w:sz="4" w:space="0" w:color="FFFFFF" w:themeColor="background1"/>
              <w:bottom w:val="single" w:sz="4" w:space="0" w:color="auto"/>
              <w:right w:val="nil"/>
            </w:tcBorders>
            <w:shd w:val="clear" w:color="000000" w:fill="FFFFFF"/>
            <w:vAlign w:val="center"/>
            <w:hideMark/>
          </w:tcPr>
          <w:p w14:paraId="28EABBA7"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360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2DC0D2"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9</w:t>
            </w:r>
          </w:p>
        </w:tc>
        <w:tc>
          <w:tcPr>
            <w:tcW w:w="1417" w:type="dxa"/>
            <w:tcBorders>
              <w:top w:val="nil"/>
              <w:left w:val="nil"/>
              <w:bottom w:val="single" w:sz="4" w:space="0" w:color="auto"/>
              <w:right w:val="single" w:sz="4" w:space="0" w:color="auto"/>
            </w:tcBorders>
            <w:vAlign w:val="center"/>
            <w:hideMark/>
          </w:tcPr>
          <w:p w14:paraId="064B1940"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176</w:t>
            </w:r>
          </w:p>
        </w:tc>
        <w:tc>
          <w:tcPr>
            <w:tcW w:w="1276" w:type="dxa"/>
            <w:tcBorders>
              <w:top w:val="nil"/>
              <w:left w:val="nil"/>
              <w:bottom w:val="single" w:sz="4" w:space="0" w:color="auto"/>
              <w:right w:val="single" w:sz="4" w:space="0" w:color="auto"/>
            </w:tcBorders>
            <w:vAlign w:val="center"/>
            <w:hideMark/>
          </w:tcPr>
          <w:p w14:paraId="0A146161"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9</w:t>
            </w:r>
          </w:p>
        </w:tc>
        <w:tc>
          <w:tcPr>
            <w:tcW w:w="1134" w:type="dxa"/>
            <w:tcBorders>
              <w:top w:val="nil"/>
              <w:left w:val="nil"/>
              <w:bottom w:val="single" w:sz="4" w:space="0" w:color="auto"/>
              <w:right w:val="single" w:sz="4" w:space="0" w:color="auto"/>
            </w:tcBorders>
            <w:vAlign w:val="center"/>
            <w:hideMark/>
          </w:tcPr>
          <w:p w14:paraId="4AE87166"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172</w:t>
            </w:r>
          </w:p>
        </w:tc>
      </w:tr>
      <w:tr w:rsidR="000D1120" w:rsidRPr="00337300" w14:paraId="1A4914F5" w14:textId="77777777" w:rsidTr="000D1120">
        <w:trPr>
          <w:trHeight w:val="300"/>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45BB1B4" w14:textId="7E6481BD"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6</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A394EB1" w14:textId="6D91905A"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škola Panenský Týnec</w:t>
            </w:r>
          </w:p>
        </w:tc>
        <w:tc>
          <w:tcPr>
            <w:tcW w:w="1134" w:type="dxa"/>
            <w:tcBorders>
              <w:top w:val="single" w:sz="4" w:space="0" w:color="auto"/>
              <w:left w:val="single" w:sz="4" w:space="0" w:color="FFFFFF" w:themeColor="background1"/>
              <w:bottom w:val="single" w:sz="4" w:space="0" w:color="auto"/>
              <w:right w:val="nil"/>
            </w:tcBorders>
            <w:shd w:val="clear" w:color="000000" w:fill="FFFFFF"/>
            <w:vAlign w:val="center"/>
            <w:hideMark/>
          </w:tcPr>
          <w:p w14:paraId="638CCDAA"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270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BAEC25"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9</w:t>
            </w:r>
          </w:p>
        </w:tc>
        <w:tc>
          <w:tcPr>
            <w:tcW w:w="1417" w:type="dxa"/>
            <w:tcBorders>
              <w:top w:val="nil"/>
              <w:left w:val="nil"/>
              <w:bottom w:val="single" w:sz="4" w:space="0" w:color="auto"/>
              <w:right w:val="single" w:sz="4" w:space="0" w:color="auto"/>
            </w:tcBorders>
            <w:vAlign w:val="center"/>
            <w:hideMark/>
          </w:tcPr>
          <w:p w14:paraId="3D0204CF"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137</w:t>
            </w:r>
          </w:p>
        </w:tc>
        <w:tc>
          <w:tcPr>
            <w:tcW w:w="1276" w:type="dxa"/>
            <w:tcBorders>
              <w:top w:val="nil"/>
              <w:left w:val="nil"/>
              <w:bottom w:val="single" w:sz="4" w:space="0" w:color="auto"/>
              <w:right w:val="single" w:sz="4" w:space="0" w:color="auto"/>
            </w:tcBorders>
            <w:vAlign w:val="center"/>
            <w:hideMark/>
          </w:tcPr>
          <w:p w14:paraId="117F49FA"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9</w:t>
            </w:r>
          </w:p>
        </w:tc>
        <w:tc>
          <w:tcPr>
            <w:tcW w:w="1134" w:type="dxa"/>
            <w:tcBorders>
              <w:top w:val="nil"/>
              <w:left w:val="nil"/>
              <w:bottom w:val="single" w:sz="4" w:space="0" w:color="auto"/>
              <w:right w:val="single" w:sz="4" w:space="0" w:color="auto"/>
            </w:tcBorders>
            <w:vAlign w:val="center"/>
            <w:hideMark/>
          </w:tcPr>
          <w:p w14:paraId="5B45A7F4"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141</w:t>
            </w:r>
          </w:p>
        </w:tc>
      </w:tr>
      <w:tr w:rsidR="000D1120" w:rsidRPr="00337300" w14:paraId="6B3E1A0E" w14:textId="77777777" w:rsidTr="000D1120">
        <w:trPr>
          <w:trHeight w:val="300"/>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65BD86" w14:textId="70D221EC"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7</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0B5C244" w14:textId="2068327E"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škola Peruc</w:t>
            </w:r>
          </w:p>
        </w:tc>
        <w:tc>
          <w:tcPr>
            <w:tcW w:w="1134" w:type="dxa"/>
            <w:tcBorders>
              <w:top w:val="single" w:sz="4" w:space="0" w:color="auto"/>
              <w:left w:val="single" w:sz="4" w:space="0" w:color="FFFFFF" w:themeColor="background1"/>
              <w:bottom w:val="nil"/>
              <w:right w:val="nil"/>
            </w:tcBorders>
            <w:shd w:val="clear" w:color="000000" w:fill="FFFFFF"/>
            <w:vAlign w:val="center"/>
            <w:hideMark/>
          </w:tcPr>
          <w:p w14:paraId="57EA5436"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360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AD8D95"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1D7CFF"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5123BF"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D51972"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188</w:t>
            </w:r>
          </w:p>
        </w:tc>
      </w:tr>
      <w:tr w:rsidR="000D1120" w:rsidRPr="00337300" w14:paraId="6E0E6944" w14:textId="77777777" w:rsidTr="000D1120">
        <w:trPr>
          <w:trHeight w:val="300"/>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AE4D876" w14:textId="486C5B16"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8</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87A7DA7" w14:textId="6378C32F"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škola Postoloprty</w:t>
            </w:r>
          </w:p>
        </w:tc>
        <w:tc>
          <w:tcPr>
            <w:tcW w:w="1134" w:type="dxa"/>
            <w:tcBorders>
              <w:top w:val="single" w:sz="4" w:space="0" w:color="auto"/>
              <w:left w:val="single" w:sz="4" w:space="0" w:color="FFFFFF" w:themeColor="background1"/>
              <w:bottom w:val="single" w:sz="4" w:space="0" w:color="auto"/>
              <w:right w:val="single" w:sz="4" w:space="0" w:color="auto"/>
            </w:tcBorders>
            <w:shd w:val="clear" w:color="000000" w:fill="FFFFFF"/>
            <w:vAlign w:val="center"/>
            <w:hideMark/>
          </w:tcPr>
          <w:p w14:paraId="1E333F2B"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910</w:t>
            </w:r>
          </w:p>
        </w:tc>
        <w:tc>
          <w:tcPr>
            <w:tcW w:w="1134" w:type="dxa"/>
            <w:tcBorders>
              <w:top w:val="nil"/>
              <w:left w:val="nil"/>
              <w:bottom w:val="single" w:sz="4" w:space="0" w:color="auto"/>
              <w:right w:val="single" w:sz="4" w:space="0" w:color="auto"/>
            </w:tcBorders>
            <w:vAlign w:val="center"/>
            <w:hideMark/>
          </w:tcPr>
          <w:p w14:paraId="2F0B23BF"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672908"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405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9DFF28" w14:textId="0B846FF5"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Pr>
                <w:rFonts w:ascii="Calibri" w:eastAsia="Times New Roman" w:hAnsi="Calibri" w:cs="Calibri"/>
                <w:color w:val="000000"/>
                <w:kern w:val="0"/>
                <w:sz w:val="20"/>
                <w:szCs w:val="20"/>
                <w:lang w:eastAsia="cs-CZ"/>
                <w14:ligatures w14:val="none"/>
              </w:rPr>
              <w:t>1</w:t>
            </w:r>
            <w:r w:rsidRPr="00337300">
              <w:rPr>
                <w:rFonts w:ascii="Calibri" w:eastAsia="Times New Roman" w:hAnsi="Calibri" w:cs="Calibri"/>
                <w:color w:val="000000"/>
                <w:kern w:val="0"/>
                <w:sz w:val="20"/>
                <w:szCs w:val="20"/>
                <w:lang w:eastAsia="cs-CZ"/>
                <w14:ligatures w14:val="none"/>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5286E8" w14:textId="08A9B69A"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Pr>
                <w:rFonts w:ascii="Calibri" w:eastAsia="Times New Roman" w:hAnsi="Calibri" w:cs="Calibri"/>
                <w:color w:val="000000"/>
                <w:kern w:val="0"/>
                <w:sz w:val="20"/>
                <w:szCs w:val="20"/>
                <w:lang w:eastAsia="cs-CZ"/>
                <w14:ligatures w14:val="none"/>
              </w:rPr>
              <w:t>400</w:t>
            </w:r>
          </w:p>
        </w:tc>
      </w:tr>
      <w:tr w:rsidR="000D1120" w:rsidRPr="00337300" w14:paraId="285202F2" w14:textId="77777777" w:rsidTr="000D1120">
        <w:trPr>
          <w:trHeight w:val="324"/>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C4D6652" w14:textId="7FEF3AAC"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9</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9E940A0" w14:textId="21E5146D"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škola Ročov</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44611BC2"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55</w:t>
            </w:r>
          </w:p>
        </w:tc>
        <w:tc>
          <w:tcPr>
            <w:tcW w:w="1134" w:type="dxa"/>
            <w:tcBorders>
              <w:top w:val="nil"/>
              <w:left w:val="nil"/>
              <w:bottom w:val="single" w:sz="4" w:space="0" w:color="auto"/>
              <w:right w:val="single" w:sz="4" w:space="0" w:color="auto"/>
            </w:tcBorders>
            <w:vAlign w:val="center"/>
            <w:hideMark/>
          </w:tcPr>
          <w:p w14:paraId="5C72AEF3"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417" w:type="dxa"/>
            <w:tcBorders>
              <w:top w:val="single" w:sz="4" w:space="0" w:color="auto"/>
              <w:left w:val="nil"/>
              <w:bottom w:val="single" w:sz="4" w:space="0" w:color="auto"/>
              <w:right w:val="single" w:sz="4" w:space="0" w:color="auto"/>
            </w:tcBorders>
            <w:vAlign w:val="center"/>
            <w:hideMark/>
          </w:tcPr>
          <w:p w14:paraId="36AE9970"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38</w:t>
            </w:r>
          </w:p>
        </w:tc>
        <w:tc>
          <w:tcPr>
            <w:tcW w:w="1276" w:type="dxa"/>
            <w:tcBorders>
              <w:top w:val="single" w:sz="4" w:space="0" w:color="auto"/>
              <w:left w:val="nil"/>
              <w:bottom w:val="single" w:sz="4" w:space="0" w:color="auto"/>
              <w:right w:val="single" w:sz="4" w:space="0" w:color="auto"/>
            </w:tcBorders>
            <w:vAlign w:val="center"/>
            <w:hideMark/>
          </w:tcPr>
          <w:p w14:paraId="63412C83"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134" w:type="dxa"/>
            <w:tcBorders>
              <w:top w:val="single" w:sz="4" w:space="0" w:color="auto"/>
              <w:left w:val="nil"/>
              <w:bottom w:val="single" w:sz="4" w:space="0" w:color="auto"/>
              <w:right w:val="single" w:sz="4" w:space="0" w:color="auto"/>
            </w:tcBorders>
            <w:vAlign w:val="center"/>
            <w:hideMark/>
          </w:tcPr>
          <w:p w14:paraId="56557ABA"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29</w:t>
            </w:r>
          </w:p>
        </w:tc>
      </w:tr>
      <w:tr w:rsidR="000D1120" w:rsidRPr="00337300" w14:paraId="61117FE9"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157AD66" w14:textId="10058C96"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10</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D47BB6E" w14:textId="1A080940"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 xml:space="preserve">Základní a mateřská škola </w:t>
            </w:r>
            <w:proofErr w:type="spellStart"/>
            <w:r w:rsidRPr="00337300">
              <w:rPr>
                <w:rFonts w:ascii="Calibri" w:eastAsia="Times New Roman" w:hAnsi="Calibri" w:cs="Calibri"/>
                <w:color w:val="FFFFFF" w:themeColor="background1"/>
                <w:kern w:val="0"/>
                <w:sz w:val="20"/>
                <w:szCs w:val="20"/>
                <w:lang w:eastAsia="cs-CZ"/>
                <w14:ligatures w14:val="none"/>
              </w:rPr>
              <w:t>Zeměchy</w:t>
            </w:r>
            <w:proofErr w:type="spellEnd"/>
          </w:p>
        </w:tc>
        <w:tc>
          <w:tcPr>
            <w:tcW w:w="1134" w:type="dxa"/>
            <w:tcBorders>
              <w:top w:val="nil"/>
              <w:left w:val="single" w:sz="4" w:space="0" w:color="FFFFFF" w:themeColor="background1"/>
              <w:bottom w:val="nil"/>
              <w:right w:val="single" w:sz="4" w:space="0" w:color="auto"/>
            </w:tcBorders>
            <w:shd w:val="clear" w:color="000000" w:fill="FFFFFF"/>
            <w:vAlign w:val="center"/>
            <w:hideMark/>
          </w:tcPr>
          <w:p w14:paraId="73EE49AB"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50</w:t>
            </w:r>
          </w:p>
        </w:tc>
        <w:tc>
          <w:tcPr>
            <w:tcW w:w="1134" w:type="dxa"/>
            <w:tcBorders>
              <w:top w:val="nil"/>
              <w:left w:val="nil"/>
              <w:bottom w:val="nil"/>
              <w:right w:val="single" w:sz="4" w:space="0" w:color="auto"/>
            </w:tcBorders>
            <w:vAlign w:val="center"/>
            <w:hideMark/>
          </w:tcPr>
          <w:p w14:paraId="178D15BE"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417" w:type="dxa"/>
            <w:tcBorders>
              <w:top w:val="nil"/>
              <w:left w:val="nil"/>
              <w:bottom w:val="nil"/>
              <w:right w:val="single" w:sz="4" w:space="0" w:color="auto"/>
            </w:tcBorders>
            <w:vAlign w:val="center"/>
            <w:hideMark/>
          </w:tcPr>
          <w:p w14:paraId="1A87CDCD"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32</w:t>
            </w:r>
          </w:p>
        </w:tc>
        <w:tc>
          <w:tcPr>
            <w:tcW w:w="1276" w:type="dxa"/>
            <w:tcBorders>
              <w:top w:val="nil"/>
              <w:left w:val="nil"/>
              <w:bottom w:val="nil"/>
              <w:right w:val="single" w:sz="4" w:space="0" w:color="auto"/>
            </w:tcBorders>
            <w:vAlign w:val="center"/>
            <w:hideMark/>
          </w:tcPr>
          <w:p w14:paraId="66EEF8A7"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134" w:type="dxa"/>
            <w:tcBorders>
              <w:top w:val="nil"/>
              <w:left w:val="nil"/>
              <w:bottom w:val="nil"/>
              <w:right w:val="single" w:sz="4" w:space="0" w:color="auto"/>
            </w:tcBorders>
            <w:vAlign w:val="center"/>
            <w:hideMark/>
          </w:tcPr>
          <w:p w14:paraId="78C60DEF"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33</w:t>
            </w:r>
          </w:p>
        </w:tc>
      </w:tr>
      <w:tr w:rsidR="000D1120" w:rsidRPr="00337300" w14:paraId="57C2774D"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8B1A1AC" w14:textId="77777777"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764F1AC" w14:textId="4D866A87"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Celkem</w:t>
            </w:r>
          </w:p>
        </w:tc>
        <w:tc>
          <w:tcPr>
            <w:tcW w:w="1134" w:type="dxa"/>
            <w:tcBorders>
              <w:top w:val="single" w:sz="4" w:space="0" w:color="auto"/>
              <w:left w:val="single" w:sz="4" w:space="0" w:color="FFFFFF" w:themeColor="background1"/>
              <w:bottom w:val="single" w:sz="4" w:space="0" w:color="FFFFFF" w:themeColor="background1"/>
              <w:right w:val="single" w:sz="4" w:space="0" w:color="auto"/>
            </w:tcBorders>
            <w:noWrap/>
            <w:vAlign w:val="bottom"/>
            <w:hideMark/>
          </w:tcPr>
          <w:p w14:paraId="76984021" w14:textId="77777777" w:rsidR="000D1120" w:rsidRPr="00024EAD" w:rsidRDefault="000D1120" w:rsidP="00337300">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2671</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49E11A83" w14:textId="77777777" w:rsidR="000D1120" w:rsidRPr="00024EAD" w:rsidRDefault="000D1120" w:rsidP="00337300">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74</w:t>
            </w:r>
          </w:p>
        </w:tc>
        <w:tc>
          <w:tcPr>
            <w:tcW w:w="1417" w:type="dxa"/>
            <w:tcBorders>
              <w:top w:val="single" w:sz="4" w:space="0" w:color="auto"/>
              <w:left w:val="nil"/>
              <w:bottom w:val="single" w:sz="4" w:space="0" w:color="FFFFFF" w:themeColor="background1"/>
              <w:right w:val="single" w:sz="4" w:space="0" w:color="auto"/>
            </w:tcBorders>
            <w:noWrap/>
            <w:vAlign w:val="bottom"/>
            <w:hideMark/>
          </w:tcPr>
          <w:p w14:paraId="5BC2FC6A" w14:textId="77777777" w:rsidR="000D1120" w:rsidRPr="00024EAD" w:rsidRDefault="000D1120" w:rsidP="00337300">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1333</w:t>
            </w:r>
          </w:p>
        </w:tc>
        <w:tc>
          <w:tcPr>
            <w:tcW w:w="1276" w:type="dxa"/>
            <w:tcBorders>
              <w:top w:val="single" w:sz="4" w:space="0" w:color="auto"/>
              <w:left w:val="nil"/>
              <w:bottom w:val="single" w:sz="4" w:space="0" w:color="FFFFFF" w:themeColor="background1"/>
              <w:right w:val="single" w:sz="4" w:space="0" w:color="auto"/>
            </w:tcBorders>
            <w:noWrap/>
            <w:vAlign w:val="bottom"/>
            <w:hideMark/>
          </w:tcPr>
          <w:p w14:paraId="625A4CC4" w14:textId="4E619951" w:rsidR="000D1120" w:rsidRPr="00024EAD" w:rsidRDefault="000D1120" w:rsidP="00337300">
            <w:pPr>
              <w:spacing w:after="0" w:line="240" w:lineRule="auto"/>
              <w:jc w:val="center"/>
              <w:rPr>
                <w:rFonts w:ascii="Calibri" w:eastAsia="Times New Roman" w:hAnsi="Calibri" w:cs="Calibri"/>
                <w:b/>
                <w:bCs/>
                <w:color w:val="000000"/>
                <w:kern w:val="0"/>
                <w:sz w:val="20"/>
                <w:szCs w:val="20"/>
                <w:lang w:eastAsia="cs-CZ"/>
                <w14:ligatures w14:val="none"/>
              </w:rPr>
            </w:pPr>
            <w:r>
              <w:rPr>
                <w:rFonts w:ascii="Calibri" w:eastAsia="Times New Roman" w:hAnsi="Calibri" w:cs="Calibri"/>
                <w:b/>
                <w:bCs/>
                <w:color w:val="000000"/>
                <w:kern w:val="0"/>
                <w:sz w:val="20"/>
                <w:szCs w:val="20"/>
                <w:lang w:eastAsia="cs-CZ"/>
                <w14:ligatures w14:val="none"/>
              </w:rPr>
              <w:t>74</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3D3FE860" w14:textId="7A1A140E" w:rsidR="000D1120" w:rsidRPr="00024EAD" w:rsidRDefault="000D1120" w:rsidP="00337300">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1317</w:t>
            </w:r>
          </w:p>
        </w:tc>
      </w:tr>
      <w:tr w:rsidR="000D1120" w:rsidRPr="00337300" w14:paraId="01C86E2D"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4BE9058" w14:textId="77777777"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A67A94D" w14:textId="7EB8DB36"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Průměrný počet dětí na třídu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55D6D121" w14:textId="77777777"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 </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2D21B6E1" w14:textId="77777777"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18,01351351</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171B20E" w14:textId="2B049707"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17,79</w:t>
            </w:r>
          </w:p>
        </w:tc>
      </w:tr>
      <w:tr w:rsidR="000D1120" w:rsidRPr="00337300" w14:paraId="3C07F287"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72EAB63" w14:textId="77777777"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1375279" w14:textId="1828FAEA"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Obsazenost 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4263ABAE" w14:textId="77777777"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 </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4BE1ADC" w14:textId="1BC75546"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49,</w:t>
            </w:r>
            <w:r>
              <w:rPr>
                <w:rFonts w:ascii="Calibri" w:eastAsia="Times New Roman" w:hAnsi="Calibri" w:cs="Calibri"/>
                <w:color w:val="FFFFFF" w:themeColor="background1"/>
                <w:kern w:val="0"/>
                <w:sz w:val="20"/>
                <w:szCs w:val="20"/>
                <w:lang w:eastAsia="cs-CZ"/>
                <w14:ligatures w14:val="none"/>
              </w:rPr>
              <w:t>99</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C19275E" w14:textId="704F4B4F"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49,30</w:t>
            </w:r>
          </w:p>
        </w:tc>
      </w:tr>
    </w:tbl>
    <w:p w14:paraId="3915F723" w14:textId="69EA05AF" w:rsidR="006B37F0" w:rsidRDefault="00F05A9B" w:rsidP="006B37F0">
      <w:pPr>
        <w:pStyle w:val="Titulek"/>
        <w:tabs>
          <w:tab w:val="left" w:pos="-709"/>
        </w:tabs>
        <w:spacing w:after="0"/>
        <w:ind w:left="709" w:right="-141" w:hanging="709"/>
      </w:pPr>
      <w:bookmarkStart w:id="106" w:name="_Toc203079301"/>
      <w:r>
        <w:t xml:space="preserve">Tabulka </w:t>
      </w:r>
      <w:fldSimple w:instr=" SEQ Tabulka \* ARABIC ">
        <w:r w:rsidR="00661DBE">
          <w:rPr>
            <w:noProof/>
          </w:rPr>
          <w:t>32</w:t>
        </w:r>
      </w:fldSimple>
      <w:r>
        <w:t>: Kapacita, počty žáků a tříd ZŠ zřizovaných ostatními městy a obcemi v ORP Louny zapojených do MAP ORP</w:t>
      </w:r>
      <w:r w:rsidR="006B37F0">
        <w:t xml:space="preserve"> </w:t>
      </w:r>
      <w:r>
        <w:t>Louny</w:t>
      </w:r>
      <w:r w:rsidR="006B37F0" w:rsidRPr="006B37F0">
        <w:t xml:space="preserve"> </w:t>
      </w:r>
      <w:r w:rsidR="006B37F0">
        <w:t xml:space="preserve">     </w:t>
      </w:r>
      <w:r w:rsidR="004B77F1">
        <w:t>„</w:t>
      </w:r>
      <w:r w:rsidR="006B37F0">
        <w:t>Zdroj: Vlastní dotazníkové šetření</w:t>
      </w:r>
      <w:r w:rsidR="004B77F1">
        <w:t>“</w:t>
      </w:r>
      <w:bookmarkEnd w:id="106"/>
    </w:p>
    <w:p w14:paraId="1AB6DE32" w14:textId="77777777" w:rsidR="006B37F0" w:rsidRPr="009249D6" w:rsidRDefault="006B37F0" w:rsidP="006B37F0">
      <w:pPr>
        <w:pStyle w:val="Titulek"/>
      </w:pPr>
    </w:p>
    <w:p w14:paraId="6A0F2E04" w14:textId="7476EDE4" w:rsidR="00AA395E" w:rsidRDefault="00AA395E" w:rsidP="009249D6">
      <w:pPr>
        <w:pStyle w:val="Titulek"/>
      </w:pPr>
    </w:p>
    <w:p w14:paraId="1D8BB720" w14:textId="77777777" w:rsidR="009B5FCE" w:rsidRDefault="009B5FCE" w:rsidP="006B37F0">
      <w:pPr>
        <w:rPr>
          <w:color w:val="323E4F" w:themeColor="text2" w:themeShade="BF"/>
          <w:u w:val="single"/>
        </w:rPr>
      </w:pPr>
    </w:p>
    <w:p w14:paraId="5124940A" w14:textId="77777777" w:rsidR="004B77F1" w:rsidRDefault="004B77F1" w:rsidP="006B37F0">
      <w:pPr>
        <w:rPr>
          <w:color w:val="323E4F" w:themeColor="text2" w:themeShade="BF"/>
          <w:u w:val="single"/>
        </w:rPr>
      </w:pPr>
    </w:p>
    <w:p w14:paraId="3519EA86" w14:textId="77777777" w:rsidR="004B77F1" w:rsidRDefault="004B77F1" w:rsidP="006B37F0">
      <w:pPr>
        <w:rPr>
          <w:color w:val="323E4F" w:themeColor="text2" w:themeShade="BF"/>
          <w:u w:val="single"/>
        </w:rPr>
      </w:pPr>
    </w:p>
    <w:p w14:paraId="16B25913" w14:textId="2758D18D" w:rsidR="00093FD0" w:rsidRPr="00F05A9B" w:rsidRDefault="00093FD0" w:rsidP="002D685B">
      <w:pPr>
        <w:jc w:val="center"/>
        <w:rPr>
          <w:color w:val="323E4F" w:themeColor="text2" w:themeShade="BF"/>
          <w:u w:val="single"/>
        </w:rPr>
      </w:pPr>
      <w:r w:rsidRPr="00F05A9B">
        <w:rPr>
          <w:color w:val="323E4F" w:themeColor="text2" w:themeShade="BF"/>
          <w:u w:val="single"/>
        </w:rPr>
        <w:t xml:space="preserve">Informace o </w:t>
      </w:r>
      <w:r w:rsidRPr="00F05A9B">
        <w:rPr>
          <w:b/>
          <w:bCs/>
          <w:color w:val="323E4F" w:themeColor="text2" w:themeShade="BF"/>
          <w:u w:val="single"/>
        </w:rPr>
        <w:t xml:space="preserve">samostatných </w:t>
      </w:r>
      <w:r w:rsidR="008A3D1C" w:rsidRPr="00F05A9B">
        <w:rPr>
          <w:b/>
          <w:bCs/>
          <w:color w:val="323E4F" w:themeColor="text2" w:themeShade="BF"/>
          <w:u w:val="single"/>
        </w:rPr>
        <w:t>Z</w:t>
      </w:r>
      <w:r w:rsidRPr="00F05A9B">
        <w:rPr>
          <w:b/>
          <w:bCs/>
          <w:color w:val="323E4F" w:themeColor="text2" w:themeShade="BF"/>
          <w:u w:val="single"/>
        </w:rPr>
        <w:t>Š zapojených</w:t>
      </w:r>
      <w:r w:rsidRPr="00F05A9B">
        <w:rPr>
          <w:color w:val="323E4F" w:themeColor="text2" w:themeShade="BF"/>
          <w:u w:val="single"/>
        </w:rPr>
        <w:t xml:space="preserve"> do projektu MAP </w:t>
      </w:r>
      <w:r w:rsidR="004B77F1">
        <w:rPr>
          <w:color w:val="323E4F" w:themeColor="text2" w:themeShade="BF"/>
          <w:u w:val="single"/>
        </w:rPr>
        <w:t xml:space="preserve">IV </w:t>
      </w:r>
      <w:r w:rsidRPr="00F05A9B">
        <w:rPr>
          <w:color w:val="323E4F" w:themeColor="text2" w:themeShade="BF"/>
          <w:u w:val="single"/>
        </w:rPr>
        <w:t>z hlediska personálního zastoupení</w:t>
      </w:r>
    </w:p>
    <w:p w14:paraId="175C6258" w14:textId="77777777" w:rsidR="008A0992" w:rsidRPr="008A0992" w:rsidRDefault="008A0992" w:rsidP="008A0992">
      <w:pPr>
        <w:widowControl w:val="0"/>
        <w:spacing w:after="0" w:line="288" w:lineRule="auto"/>
        <w:rPr>
          <w:rFonts w:ascii="Calibri" w:hAnsi="Calibri" w:cs="Times New Roman"/>
          <w:kern w:val="0"/>
          <w:szCs w:val="20"/>
        </w:rPr>
      </w:pPr>
    </w:p>
    <w:tbl>
      <w:tblPr>
        <w:tblW w:w="10632" w:type="dxa"/>
        <w:tblInd w:w="-856" w:type="dxa"/>
        <w:tblCellMar>
          <w:left w:w="70" w:type="dxa"/>
          <w:right w:w="70" w:type="dxa"/>
        </w:tblCellMar>
        <w:tblLook w:val="04A0" w:firstRow="1" w:lastRow="0" w:firstColumn="1" w:lastColumn="0" w:noHBand="0" w:noVBand="1"/>
      </w:tblPr>
      <w:tblGrid>
        <w:gridCol w:w="2553"/>
        <w:gridCol w:w="717"/>
        <w:gridCol w:w="1275"/>
        <w:gridCol w:w="1418"/>
        <w:gridCol w:w="1559"/>
        <w:gridCol w:w="1152"/>
        <w:gridCol w:w="1128"/>
        <w:gridCol w:w="830"/>
      </w:tblGrid>
      <w:tr w:rsidR="00844CE0" w:rsidRPr="008A0992" w14:paraId="0303D836" w14:textId="28FDF2D0"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E3596EB" w14:textId="77777777" w:rsidR="00844CE0" w:rsidRPr="008A0992" w:rsidRDefault="00844CE0" w:rsidP="008A0992">
            <w:pPr>
              <w:spacing w:after="0" w:line="240" w:lineRule="auto"/>
              <w:rPr>
                <w:rFonts w:ascii="Calibri" w:hAnsi="Calibri" w:cs="Times New Roman"/>
                <w:b/>
                <w:bCs/>
                <w:color w:val="FFFFFF" w:themeColor="background1"/>
                <w:kern w:val="0"/>
                <w:sz w:val="18"/>
                <w:szCs w:val="18"/>
              </w:rPr>
            </w:pPr>
          </w:p>
        </w:tc>
        <w:tc>
          <w:tcPr>
            <w:tcW w:w="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AC95B1A" w14:textId="77777777" w:rsidR="00844CE0" w:rsidRPr="008A0992" w:rsidRDefault="00844CE0" w:rsidP="008A0992">
            <w:pPr>
              <w:spacing w:after="0" w:line="240" w:lineRule="auto"/>
              <w:jc w:val="center"/>
              <w:rPr>
                <w:rFonts w:eastAsia="Times New Roman" w:cstheme="minorHAnsi"/>
                <w:b/>
                <w:bCs/>
                <w:color w:val="FFFFFF" w:themeColor="background1"/>
                <w:kern w:val="0"/>
                <w:sz w:val="18"/>
                <w:szCs w:val="18"/>
              </w:rPr>
            </w:pPr>
          </w:p>
        </w:tc>
        <w:tc>
          <w:tcPr>
            <w:tcW w:w="425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78EBA41D" w14:textId="59BA95A3" w:rsidR="00844CE0" w:rsidRPr="008A0992" w:rsidRDefault="00844CE0" w:rsidP="008A0992">
            <w:pPr>
              <w:spacing w:after="0" w:line="240" w:lineRule="auto"/>
              <w:jc w:val="center"/>
              <w:rPr>
                <w:rFonts w:ascii="Calibri" w:hAnsi="Calibri" w:cs="Times New Roman"/>
                <w:b/>
                <w:bCs/>
                <w:color w:val="FFFFFF" w:themeColor="background1"/>
                <w:kern w:val="0"/>
                <w:sz w:val="18"/>
                <w:szCs w:val="18"/>
              </w:rPr>
            </w:pPr>
            <w:r w:rsidRPr="006B37F0">
              <w:rPr>
                <w:rFonts w:eastAsia="Times New Roman" w:cstheme="minorHAnsi"/>
                <w:b/>
                <w:bCs/>
                <w:color w:val="FFFFFF" w:themeColor="background1"/>
                <w:kern w:val="0"/>
                <w:sz w:val="18"/>
                <w:szCs w:val="18"/>
              </w:rPr>
              <w:t>2023/2024</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A72C115" w14:textId="77777777" w:rsidR="00844CE0" w:rsidRPr="008A0992" w:rsidRDefault="00844CE0" w:rsidP="008A0992">
            <w:pPr>
              <w:spacing w:after="0" w:line="240" w:lineRule="auto"/>
              <w:jc w:val="center"/>
              <w:rPr>
                <w:rFonts w:eastAsia="Times New Roman" w:cstheme="minorHAnsi"/>
                <w:b/>
                <w:bCs/>
                <w:color w:val="FFFFFF" w:themeColor="background1"/>
                <w:kern w:val="0"/>
                <w:sz w:val="18"/>
                <w:szCs w:val="18"/>
              </w:rPr>
            </w:pPr>
          </w:p>
        </w:tc>
        <w:tc>
          <w:tcPr>
            <w:tcW w:w="1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A99E4DE" w14:textId="77777777" w:rsidR="00844CE0" w:rsidRPr="008A0992" w:rsidRDefault="00844CE0" w:rsidP="008A0992">
            <w:pPr>
              <w:spacing w:after="0" w:line="240" w:lineRule="auto"/>
              <w:jc w:val="center"/>
              <w:rPr>
                <w:rFonts w:eastAsia="Times New Roman" w:cstheme="minorHAnsi"/>
                <w:b/>
                <w:bCs/>
                <w:color w:val="FFFFFF" w:themeColor="background1"/>
                <w:kern w:val="0"/>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1AB7F23" w14:textId="77777777" w:rsidR="00844CE0" w:rsidRPr="008A0992" w:rsidRDefault="00844CE0" w:rsidP="008A0992">
            <w:pPr>
              <w:spacing w:after="0" w:line="240" w:lineRule="auto"/>
              <w:jc w:val="center"/>
              <w:rPr>
                <w:rFonts w:eastAsia="Times New Roman" w:cstheme="minorHAnsi"/>
                <w:b/>
                <w:bCs/>
                <w:color w:val="FFFFFF" w:themeColor="background1"/>
                <w:kern w:val="0"/>
                <w:sz w:val="18"/>
                <w:szCs w:val="18"/>
              </w:rPr>
            </w:pPr>
          </w:p>
        </w:tc>
      </w:tr>
      <w:tr w:rsidR="00844CE0" w:rsidRPr="008A0992" w14:paraId="36ED236A" w14:textId="6DD7609C"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58A43D8"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SAMOSTATNÉ ZŠ</w:t>
            </w:r>
          </w:p>
        </w:tc>
        <w:tc>
          <w:tcPr>
            <w:tcW w:w="74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22A35" w:themeFill="text2" w:themeFillShade="80"/>
          </w:tcPr>
          <w:p w14:paraId="20FF5233" w14:textId="7DA14C7A"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Učitelé v ZŠ</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64598019" w14:textId="372FE1D6"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Učitelé v ZŠ přepočtení</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58942CA0" w14:textId="77777777"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Asistenti pedagoga</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780E565" w14:textId="269F622F"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Asistenti pedagoga přepočteni</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951469B" w14:textId="403128D8"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b/>
                <w:bCs/>
                <w:sz w:val="18"/>
                <w:szCs w:val="18"/>
              </w:rPr>
              <w:t>Speciální pedagogové a psychologové</w:t>
            </w:r>
          </w:p>
        </w:tc>
        <w:tc>
          <w:tcPr>
            <w:tcW w:w="1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86CB795" w14:textId="758D555C"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Výchovný poradce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7AA3C21" w14:textId="0CB61746"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Metodik prevence</w:t>
            </w:r>
          </w:p>
        </w:tc>
      </w:tr>
      <w:tr w:rsidR="00844CE0" w:rsidRPr="008A0992" w14:paraId="30E1B38B" w14:textId="78E5E39D"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42747D8A"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Lenešice</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5C9C4705" w14:textId="0916A199"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24</w:t>
            </w:r>
          </w:p>
        </w:tc>
        <w:tc>
          <w:tcPr>
            <w:tcW w:w="1275"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noWrap/>
          </w:tcPr>
          <w:p w14:paraId="0A00DD6B" w14:textId="3D7F6D98"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14,1</w:t>
            </w:r>
          </w:p>
        </w:tc>
        <w:tc>
          <w:tcPr>
            <w:tcW w:w="1418" w:type="dxa"/>
            <w:tcBorders>
              <w:top w:val="single" w:sz="4" w:space="0" w:color="FFFFFF" w:themeColor="background1"/>
              <w:left w:val="nil"/>
              <w:bottom w:val="single" w:sz="4" w:space="0" w:color="auto"/>
              <w:right w:val="single" w:sz="4" w:space="0" w:color="auto"/>
            </w:tcBorders>
            <w:shd w:val="clear" w:color="auto" w:fill="FFFFFF" w:themeFill="background1"/>
            <w:noWrap/>
          </w:tcPr>
          <w:p w14:paraId="5E3B13E2" w14:textId="306D406D"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5</w:t>
            </w:r>
          </w:p>
        </w:tc>
        <w:tc>
          <w:tcPr>
            <w:tcW w:w="1559" w:type="dxa"/>
            <w:tcBorders>
              <w:top w:val="single" w:sz="4" w:space="0" w:color="FFFFFF" w:themeColor="background1"/>
              <w:left w:val="nil"/>
              <w:bottom w:val="single" w:sz="4" w:space="0" w:color="auto"/>
              <w:right w:val="single" w:sz="4" w:space="0" w:color="auto"/>
            </w:tcBorders>
            <w:shd w:val="clear" w:color="auto" w:fill="FFFFFF" w:themeFill="background1"/>
            <w:noWrap/>
          </w:tcPr>
          <w:p w14:paraId="1B769FEB" w14:textId="326DBD2B"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3,66</w:t>
            </w:r>
          </w:p>
        </w:tc>
        <w:tc>
          <w:tcPr>
            <w:tcW w:w="1129" w:type="dxa"/>
            <w:tcBorders>
              <w:top w:val="single" w:sz="4" w:space="0" w:color="FFFFFF" w:themeColor="background1"/>
              <w:left w:val="nil"/>
              <w:bottom w:val="single" w:sz="4" w:space="0" w:color="auto"/>
              <w:right w:val="single" w:sz="4" w:space="0" w:color="auto"/>
            </w:tcBorders>
            <w:shd w:val="clear" w:color="auto" w:fill="FFFFFF" w:themeFill="background1"/>
          </w:tcPr>
          <w:p w14:paraId="53D69DE1" w14:textId="77077844"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1 (0,5)</w:t>
            </w:r>
          </w:p>
        </w:tc>
        <w:tc>
          <w:tcPr>
            <w:tcW w:w="1248" w:type="dxa"/>
            <w:tcBorders>
              <w:top w:val="single" w:sz="4" w:space="0" w:color="FFFFFF" w:themeColor="background1"/>
              <w:left w:val="nil"/>
              <w:bottom w:val="single" w:sz="4" w:space="0" w:color="auto"/>
              <w:right w:val="single" w:sz="4" w:space="0" w:color="auto"/>
            </w:tcBorders>
            <w:shd w:val="clear" w:color="auto" w:fill="FFFFFF" w:themeFill="background1"/>
          </w:tcPr>
          <w:p w14:paraId="57BA5CAA" w14:textId="40A78A68"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w:t>
            </w:r>
          </w:p>
        </w:tc>
        <w:tc>
          <w:tcPr>
            <w:tcW w:w="709" w:type="dxa"/>
            <w:tcBorders>
              <w:top w:val="single" w:sz="4" w:space="0" w:color="FFFFFF" w:themeColor="background1"/>
              <w:left w:val="nil"/>
              <w:bottom w:val="single" w:sz="4" w:space="0" w:color="auto"/>
              <w:right w:val="single" w:sz="4" w:space="0" w:color="auto"/>
            </w:tcBorders>
            <w:shd w:val="clear" w:color="auto" w:fill="FFFFFF" w:themeFill="background1"/>
          </w:tcPr>
          <w:p w14:paraId="492300FD" w14:textId="76759789"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w:t>
            </w:r>
          </w:p>
        </w:tc>
      </w:tr>
      <w:tr w:rsidR="00844CE0" w:rsidRPr="008A0992" w14:paraId="1ACF36C9" w14:textId="5D830F30"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5DB1A5AC"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Louny, J. A. Komenského</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43530886" w14:textId="09300A8D"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46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32DB0F2" w14:textId="7B85491E"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32,6</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0AE9F841" w14:textId="21457438"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4CE57BE7" w14:textId="6A54AE4F"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1</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5017DB25" w14:textId="15B95754"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1 (0,2)</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60B2577C" w14:textId="1696752B"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22C86D31" w14:textId="25199DBD"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w:t>
            </w:r>
          </w:p>
        </w:tc>
      </w:tr>
      <w:tr w:rsidR="00844CE0" w:rsidRPr="008A0992" w14:paraId="23682376" w14:textId="0EDE01B8"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1A757A77"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Louny, Prokopa Holého</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0BAB612E" w14:textId="41B01416"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7E7D89C" w14:textId="3A91EFDA"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37,2</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046DA70D" w14:textId="77777777"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7DAE510C" w14:textId="741D0069"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2</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7B715139" w14:textId="0053547F"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0</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45D20FA7" w14:textId="1AFF6D0E"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21AD6544" w14:textId="54077C7D"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w:t>
            </w:r>
          </w:p>
        </w:tc>
      </w:tr>
      <w:tr w:rsidR="00844CE0" w:rsidRPr="008A0992" w14:paraId="4DB4B9B3" w14:textId="60595669"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6D252122"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Louny, Přemyslovců</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1DE97011" w14:textId="5355E854"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42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750931" w14:textId="7B163483"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31,1</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58EE6FBF" w14:textId="5796C115"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13</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4E41CF26" w14:textId="48188377"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9,94</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71A8E30C" w14:textId="083B842A"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2 (0,8)</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02559DBC" w14:textId="4D7A1E0A"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2463C14C" w14:textId="60DF568C"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w:t>
            </w:r>
          </w:p>
        </w:tc>
      </w:tr>
      <w:tr w:rsidR="00844CE0" w:rsidRPr="008A0992" w14:paraId="587A5FEF" w14:textId="0CED9732"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2944DA27"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Louny, Školní</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28C78DA0" w14:textId="4829BE89"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38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171C0A4" w14:textId="5867FFA7"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25,3</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13F82F71" w14:textId="2604655D"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7</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3340D00D" w14:textId="768376EC"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5,63</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45D6033D" w14:textId="3CF42FF5"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0</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6EE24735" w14:textId="11B16D24"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05B98393" w14:textId="5EB4B513"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844CE0" w:rsidRPr="008A0992" w14:paraId="5677291B" w14:textId="4F64FB3A"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69BF2C2A"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Panenský Týnec</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11318CB9" w14:textId="58844528" w:rsidR="00844CE0" w:rsidRPr="00A56DA0" w:rsidRDefault="00EF5D8F" w:rsidP="00844CE0">
            <w:pPr>
              <w:spacing w:after="0" w:line="240" w:lineRule="auto"/>
              <w:jc w:val="center"/>
              <w:rPr>
                <w:rFonts w:ascii="Calibri" w:hAnsi="Calibri" w:cs="Times New Roman"/>
                <w:color w:val="000000" w:themeColor="text1"/>
                <w:kern w:val="0"/>
                <w:sz w:val="18"/>
                <w:szCs w:val="18"/>
              </w:rPr>
            </w:pPr>
            <w:r w:rsidRPr="00A56DA0">
              <w:rPr>
                <w:rFonts w:ascii="Calibri" w:hAnsi="Calibri" w:cs="Times New Roman"/>
                <w:color w:val="000000" w:themeColor="text1"/>
                <w:kern w:val="0"/>
                <w:sz w:val="18"/>
                <w:szCs w:val="18"/>
              </w:rPr>
              <w:t>12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60E2704" w14:textId="3A34A883"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11,7</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47FBA389" w14:textId="2590EFF9"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1BBDABDE" w14:textId="4B03A4AE"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4,03</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30D3D944" w14:textId="7EE09F92"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0</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1E9B36F6" w14:textId="4452E638"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06D88988" w14:textId="3B56C61D"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844CE0" w:rsidRPr="008A0992" w14:paraId="1636972E" w14:textId="3EFFD9D5"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3470D942"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Peruc</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404A2F43" w14:textId="5F830FA1" w:rsidR="00844CE0" w:rsidRPr="00A56DA0" w:rsidRDefault="00844CE0" w:rsidP="00844CE0">
            <w:pPr>
              <w:spacing w:after="0" w:line="240" w:lineRule="auto"/>
              <w:jc w:val="center"/>
              <w:rPr>
                <w:rFonts w:ascii="Calibri" w:hAnsi="Calibri" w:cs="Times New Roman"/>
                <w:color w:val="000000" w:themeColor="text1"/>
                <w:kern w:val="0"/>
                <w:sz w:val="18"/>
                <w:szCs w:val="18"/>
              </w:rPr>
            </w:pPr>
            <w:r w:rsidRPr="00A56DA0">
              <w:rPr>
                <w:rFonts w:ascii="Calibri" w:hAnsi="Calibri" w:cs="Times New Roman"/>
                <w:color w:val="000000" w:themeColor="text1"/>
                <w:kern w:val="0"/>
                <w:sz w:val="18"/>
                <w:szCs w:val="18"/>
              </w:rPr>
              <w:t>28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84B9AC1" w14:textId="6F7395E4"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14,3</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377CDFE4" w14:textId="6AD3C52E"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4CA5F862" w14:textId="3341EB06"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4,5</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23A86FA4" w14:textId="0A568E84"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0</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2A77DC16" w14:textId="59405518"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4A477B3F" w14:textId="140D5C67"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r>
      <w:tr w:rsidR="00844CE0" w:rsidRPr="008A0992" w14:paraId="39929870" w14:textId="52399AD2"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47526F71"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Postoloprty</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49D4B9C9" w14:textId="622A2C83" w:rsidR="00844CE0" w:rsidRPr="00A56DA0" w:rsidRDefault="006E7A17" w:rsidP="00844CE0">
            <w:pPr>
              <w:spacing w:after="0" w:line="240" w:lineRule="auto"/>
              <w:jc w:val="center"/>
              <w:rPr>
                <w:rFonts w:ascii="Calibri" w:hAnsi="Calibri" w:cs="Times New Roman"/>
                <w:color w:val="000000" w:themeColor="text1"/>
                <w:kern w:val="0"/>
                <w:sz w:val="18"/>
                <w:szCs w:val="18"/>
              </w:rPr>
            </w:pPr>
            <w:r w:rsidRPr="00A56DA0">
              <w:rPr>
                <w:rFonts w:ascii="Calibri" w:hAnsi="Calibri" w:cs="Times New Roman"/>
                <w:color w:val="000000" w:themeColor="text1"/>
                <w:kern w:val="0"/>
                <w:sz w:val="18"/>
                <w:szCs w:val="18"/>
              </w:rPr>
              <w:t>34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08A1093" w14:textId="7997A653"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30,5</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0BAABF08" w14:textId="30642B5A"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12</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306F5167" w14:textId="34601BEF"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7,94</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4A343ADA" w14:textId="02F2499A"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sz w:val="18"/>
                <w:szCs w:val="18"/>
              </w:rPr>
              <w:t>1 (</w:t>
            </w:r>
            <w:r w:rsidRPr="00844CE0">
              <w:rPr>
                <w:sz w:val="18"/>
                <w:szCs w:val="18"/>
              </w:rPr>
              <w:t>0,5</w:t>
            </w:r>
            <w:r>
              <w:rPr>
                <w:sz w:val="18"/>
                <w:szCs w:val="18"/>
              </w:rPr>
              <w:t>)</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40FB9A35" w14:textId="23FE5437"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68D4CD69" w14:textId="6EF18F75"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844CE0" w:rsidRPr="008A0992" w14:paraId="7BE72357" w14:textId="05D7330D"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47EEC71F"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Ročov</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72BFAE59" w14:textId="4419654D"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1275" w:type="dxa"/>
            <w:tcBorders>
              <w:top w:val="single" w:sz="4" w:space="0" w:color="auto"/>
              <w:left w:val="single" w:sz="4" w:space="0" w:color="auto"/>
              <w:bottom w:val="single" w:sz="4" w:space="0" w:color="FFFFFF" w:themeColor="background1"/>
              <w:right w:val="single" w:sz="4" w:space="0" w:color="auto"/>
            </w:tcBorders>
            <w:shd w:val="clear" w:color="auto" w:fill="FFFFFF" w:themeFill="background1"/>
            <w:noWrap/>
          </w:tcPr>
          <w:p w14:paraId="2E59C036" w14:textId="386AC2CB"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3,6</w:t>
            </w:r>
          </w:p>
        </w:tc>
        <w:tc>
          <w:tcPr>
            <w:tcW w:w="1418" w:type="dxa"/>
            <w:tcBorders>
              <w:top w:val="single" w:sz="4" w:space="0" w:color="auto"/>
              <w:left w:val="nil"/>
              <w:bottom w:val="single" w:sz="4" w:space="0" w:color="FFFFFF" w:themeColor="background1"/>
              <w:right w:val="single" w:sz="4" w:space="0" w:color="auto"/>
            </w:tcBorders>
            <w:shd w:val="clear" w:color="auto" w:fill="FFFFFF" w:themeFill="background1"/>
            <w:noWrap/>
          </w:tcPr>
          <w:p w14:paraId="442FAA30" w14:textId="26F8A1AE"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3</w:t>
            </w:r>
          </w:p>
        </w:tc>
        <w:tc>
          <w:tcPr>
            <w:tcW w:w="1559" w:type="dxa"/>
            <w:tcBorders>
              <w:top w:val="single" w:sz="4" w:space="0" w:color="auto"/>
              <w:left w:val="nil"/>
              <w:bottom w:val="single" w:sz="4" w:space="0" w:color="FFFFFF" w:themeColor="background1"/>
              <w:right w:val="single" w:sz="4" w:space="0" w:color="auto"/>
            </w:tcBorders>
            <w:shd w:val="clear" w:color="auto" w:fill="FFFFFF" w:themeFill="background1"/>
            <w:noWrap/>
          </w:tcPr>
          <w:p w14:paraId="73A0D3B8" w14:textId="6C0747DB"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2,14</w:t>
            </w:r>
          </w:p>
        </w:tc>
        <w:tc>
          <w:tcPr>
            <w:tcW w:w="1129" w:type="dxa"/>
            <w:tcBorders>
              <w:top w:val="single" w:sz="4" w:space="0" w:color="auto"/>
              <w:left w:val="nil"/>
              <w:bottom w:val="single" w:sz="4" w:space="0" w:color="FFFFFF" w:themeColor="background1"/>
              <w:right w:val="single" w:sz="4" w:space="0" w:color="auto"/>
            </w:tcBorders>
            <w:shd w:val="clear" w:color="auto" w:fill="FFFFFF" w:themeFill="background1"/>
          </w:tcPr>
          <w:p w14:paraId="3F6D5DA2" w14:textId="3F9E3322"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0</w:t>
            </w:r>
          </w:p>
        </w:tc>
        <w:tc>
          <w:tcPr>
            <w:tcW w:w="1248" w:type="dxa"/>
            <w:tcBorders>
              <w:top w:val="single" w:sz="4" w:space="0" w:color="auto"/>
              <w:left w:val="nil"/>
              <w:bottom w:val="single" w:sz="4" w:space="0" w:color="FFFFFF" w:themeColor="background1"/>
              <w:right w:val="single" w:sz="4" w:space="0" w:color="auto"/>
            </w:tcBorders>
            <w:shd w:val="clear" w:color="auto" w:fill="FFFFFF" w:themeFill="background1"/>
          </w:tcPr>
          <w:p w14:paraId="7E5B61C4" w14:textId="2B5F6182"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709" w:type="dxa"/>
            <w:tcBorders>
              <w:top w:val="single" w:sz="4" w:space="0" w:color="auto"/>
              <w:left w:val="nil"/>
              <w:bottom w:val="single" w:sz="4" w:space="0" w:color="FFFFFF" w:themeColor="background1"/>
              <w:right w:val="single" w:sz="4" w:space="0" w:color="auto"/>
            </w:tcBorders>
            <w:shd w:val="clear" w:color="auto" w:fill="FFFFFF" w:themeFill="background1"/>
          </w:tcPr>
          <w:p w14:paraId="5341635A" w14:textId="052C9524"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844CE0" w:rsidRPr="008A0992" w14:paraId="21BF0B8F" w14:textId="7D56D6CF"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6D43B737"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Celkem</w:t>
            </w:r>
          </w:p>
        </w:tc>
        <w:tc>
          <w:tcPr>
            <w:tcW w:w="741"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14:paraId="4E33934A" w14:textId="0AF79E65" w:rsidR="00844CE0" w:rsidRPr="00844CE0" w:rsidRDefault="00024EAD" w:rsidP="00844CE0">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w:t>
            </w:r>
            <w:r w:rsidR="00A56DA0">
              <w:rPr>
                <w:rFonts w:ascii="Calibri" w:hAnsi="Calibri" w:cs="Times New Roman"/>
                <w:b/>
                <w:bCs/>
                <w:color w:val="FFFFFF" w:themeColor="background1"/>
                <w:kern w:val="0"/>
                <w:sz w:val="18"/>
                <w:szCs w:val="18"/>
              </w:rPr>
              <w:t>79</w:t>
            </w:r>
          </w:p>
        </w:tc>
        <w:tc>
          <w:tcPr>
            <w:tcW w:w="12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222A35" w:themeFill="text2" w:themeFillShade="80"/>
            <w:noWrap/>
          </w:tcPr>
          <w:p w14:paraId="59D8A780" w14:textId="5BAB1AE4"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fldChar w:fldCharType="begin"/>
            </w:r>
            <w:r w:rsidRPr="00844CE0">
              <w:rPr>
                <w:rFonts w:ascii="Calibri" w:hAnsi="Calibri" w:cs="Times New Roman"/>
                <w:b/>
                <w:bCs/>
                <w:color w:val="FFFFFF" w:themeColor="background1"/>
                <w:kern w:val="0"/>
                <w:sz w:val="18"/>
                <w:szCs w:val="18"/>
              </w:rPr>
              <w:instrText xml:space="preserve"> =SUM(ABOVE) </w:instrText>
            </w:r>
            <w:r w:rsidRPr="00844CE0">
              <w:rPr>
                <w:rFonts w:ascii="Calibri" w:hAnsi="Calibri" w:cs="Times New Roman"/>
                <w:b/>
                <w:bCs/>
                <w:color w:val="FFFFFF" w:themeColor="background1"/>
                <w:kern w:val="0"/>
                <w:sz w:val="18"/>
                <w:szCs w:val="18"/>
              </w:rPr>
              <w:fldChar w:fldCharType="separate"/>
            </w:r>
            <w:r w:rsidRPr="00844CE0">
              <w:rPr>
                <w:rFonts w:ascii="Calibri" w:hAnsi="Calibri" w:cs="Times New Roman"/>
                <w:b/>
                <w:bCs/>
                <w:noProof/>
                <w:color w:val="FFFFFF" w:themeColor="background1"/>
                <w:kern w:val="0"/>
                <w:sz w:val="18"/>
                <w:szCs w:val="18"/>
              </w:rPr>
              <w:t>200,4</w:t>
            </w:r>
            <w:r w:rsidRPr="00844CE0">
              <w:rPr>
                <w:rFonts w:ascii="Calibri" w:hAnsi="Calibri" w:cs="Times New Roman"/>
                <w:b/>
                <w:bCs/>
                <w:color w:val="FFFFFF" w:themeColor="background1"/>
                <w:kern w:val="0"/>
                <w:sz w:val="18"/>
                <w:szCs w:val="18"/>
              </w:rP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679EB057" w14:textId="5A1EC397" w:rsidR="00844CE0" w:rsidRPr="00844CE0" w:rsidRDefault="00024EAD" w:rsidP="00844CE0">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56</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DDFE773" w14:textId="6E7B9EAD"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sz w:val="18"/>
                <w:szCs w:val="18"/>
              </w:rPr>
              <w:t>40,84</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06A95AE" w14:textId="7881BE63" w:rsidR="00844CE0" w:rsidRPr="00024EAD" w:rsidRDefault="00024EAD" w:rsidP="00844CE0">
            <w:pPr>
              <w:spacing w:after="0" w:line="240" w:lineRule="auto"/>
              <w:jc w:val="center"/>
              <w:rPr>
                <w:rFonts w:ascii="Calibri" w:hAnsi="Calibri" w:cs="Times New Roman"/>
                <w:b/>
                <w:bCs/>
                <w:color w:val="FFFFFF" w:themeColor="background1"/>
                <w:kern w:val="0"/>
                <w:sz w:val="18"/>
                <w:szCs w:val="18"/>
              </w:rPr>
            </w:pPr>
            <w:r w:rsidRPr="00024EAD">
              <w:rPr>
                <w:b/>
                <w:bCs/>
                <w:sz w:val="18"/>
                <w:szCs w:val="18"/>
              </w:rPr>
              <w:t>5 (2,3)</w:t>
            </w:r>
          </w:p>
        </w:tc>
        <w:tc>
          <w:tcPr>
            <w:tcW w:w="1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5925B75" w14:textId="3DE49D22" w:rsidR="00844CE0" w:rsidRPr="00844CE0" w:rsidRDefault="00024EAD" w:rsidP="00844CE0">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10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5BCD101" w14:textId="1AF39ABF" w:rsidR="00844CE0" w:rsidRPr="00844CE0" w:rsidRDefault="00024EAD" w:rsidP="00844CE0">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11</w:t>
            </w:r>
          </w:p>
        </w:tc>
      </w:tr>
    </w:tbl>
    <w:p w14:paraId="1CDAFF1F" w14:textId="56B10C6B" w:rsidR="006B37F0" w:rsidRDefault="008A0992" w:rsidP="006B37F0">
      <w:pPr>
        <w:pStyle w:val="Titulek"/>
        <w:tabs>
          <w:tab w:val="left" w:pos="-709"/>
        </w:tabs>
        <w:spacing w:after="0"/>
        <w:ind w:left="709" w:hanging="709"/>
      </w:pPr>
      <w:bookmarkStart w:id="107" w:name="_Toc195709805"/>
      <w:bookmarkStart w:id="108" w:name="_Toc203079302"/>
      <w:r w:rsidRPr="008A0992">
        <w:t xml:space="preserve">Tabulka </w:t>
      </w:r>
      <w:fldSimple w:instr=" SEQ Tabulka \* ARABIC ">
        <w:r w:rsidR="00661DBE">
          <w:rPr>
            <w:noProof/>
          </w:rPr>
          <w:t>33</w:t>
        </w:r>
      </w:fldSimple>
      <w:r w:rsidRPr="008A0992">
        <w:t xml:space="preserve">: </w:t>
      </w:r>
      <w:r w:rsidR="00723D7F">
        <w:t>Počet</w:t>
      </w:r>
      <w:r w:rsidRPr="008A0992">
        <w:t xml:space="preserve"> přepočtených PP a AP v samostatných ZŠ ve školním roce 2023/2024</w:t>
      </w:r>
      <w:bookmarkEnd w:id="107"/>
      <w:bookmarkEnd w:id="108"/>
      <w:r w:rsidR="006B37F0" w:rsidRPr="006B37F0">
        <w:t xml:space="preserve"> </w:t>
      </w:r>
    </w:p>
    <w:p w14:paraId="5C87944D" w14:textId="7592A6B7" w:rsidR="006B37F0" w:rsidRDefault="004B77F1" w:rsidP="006B37F0">
      <w:pPr>
        <w:pStyle w:val="Titulek"/>
        <w:tabs>
          <w:tab w:val="left" w:pos="-709"/>
        </w:tabs>
        <w:spacing w:after="0"/>
        <w:ind w:left="709" w:hanging="709"/>
      </w:pPr>
      <w:r>
        <w:t>„</w:t>
      </w:r>
      <w:r w:rsidR="006B37F0">
        <w:t>Zdroj: Vlastní dotazníkové šetření</w:t>
      </w:r>
      <w:r>
        <w:t>“</w:t>
      </w:r>
    </w:p>
    <w:p w14:paraId="484B12F7" w14:textId="77777777" w:rsidR="008A0992" w:rsidRPr="008A0992" w:rsidRDefault="008A0992" w:rsidP="008A0992">
      <w:pPr>
        <w:widowControl w:val="0"/>
        <w:spacing w:after="200" w:line="288" w:lineRule="auto"/>
        <w:jc w:val="both"/>
        <w:rPr>
          <w:rFonts w:cstheme="minorHAnsi"/>
          <w:color w:val="FF0000"/>
          <w:kern w:val="0"/>
          <w:szCs w:val="20"/>
        </w:rPr>
      </w:pPr>
    </w:p>
    <w:tbl>
      <w:tblPr>
        <w:tblW w:w="10705" w:type="dxa"/>
        <w:tblInd w:w="-856" w:type="dxa"/>
        <w:tblCellMar>
          <w:left w:w="70" w:type="dxa"/>
          <w:right w:w="70" w:type="dxa"/>
        </w:tblCellMar>
        <w:tblLook w:val="04A0" w:firstRow="1" w:lastRow="0" w:firstColumn="1" w:lastColumn="0" w:noHBand="0" w:noVBand="1"/>
      </w:tblPr>
      <w:tblGrid>
        <w:gridCol w:w="2488"/>
        <w:gridCol w:w="992"/>
        <w:gridCol w:w="1354"/>
        <w:gridCol w:w="1420"/>
        <w:gridCol w:w="1351"/>
        <w:gridCol w:w="1152"/>
        <w:gridCol w:w="1036"/>
        <w:gridCol w:w="902"/>
        <w:gridCol w:w="10"/>
      </w:tblGrid>
      <w:tr w:rsidR="00B1331A" w:rsidRPr="008A0992" w14:paraId="3359B79F" w14:textId="300D60E5" w:rsidTr="00160F71">
        <w:trPr>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03236C4B" w14:textId="77777777" w:rsidR="00B1331A" w:rsidRPr="008A0992" w:rsidRDefault="00B1331A" w:rsidP="008A0992">
            <w:pPr>
              <w:spacing w:after="0" w:line="240" w:lineRule="auto"/>
              <w:rPr>
                <w:rFonts w:ascii="Calibri" w:hAnsi="Calibri" w:cs="Times New Roman"/>
                <w:b/>
                <w:bCs/>
                <w:color w:val="FFFFFF" w:themeColor="background1"/>
                <w:kern w:val="0"/>
                <w:sz w:val="18"/>
                <w:szCs w:val="18"/>
              </w:rPr>
            </w:pPr>
          </w:p>
        </w:tc>
        <w:tc>
          <w:tcPr>
            <w:tcW w:w="8217"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412F92D" w14:textId="53B396AE" w:rsidR="00B1331A" w:rsidRPr="008A0992" w:rsidRDefault="00B1331A" w:rsidP="008A0992">
            <w:pPr>
              <w:spacing w:after="0" w:line="240" w:lineRule="auto"/>
              <w:jc w:val="center"/>
              <w:rPr>
                <w:rFonts w:eastAsia="Times New Roman" w:cstheme="minorHAnsi"/>
                <w:b/>
                <w:bCs/>
                <w:color w:val="FFFFFF" w:themeColor="background1"/>
                <w:kern w:val="0"/>
                <w:sz w:val="18"/>
                <w:szCs w:val="18"/>
              </w:rPr>
            </w:pPr>
            <w:r w:rsidRPr="006B37F0">
              <w:rPr>
                <w:rFonts w:eastAsia="Times New Roman" w:cstheme="minorHAnsi"/>
                <w:b/>
                <w:bCs/>
                <w:color w:val="FFFFFF" w:themeColor="background1"/>
                <w:kern w:val="0"/>
                <w:sz w:val="18"/>
                <w:szCs w:val="18"/>
              </w:rPr>
              <w:t>2024/2025</w:t>
            </w:r>
          </w:p>
        </w:tc>
      </w:tr>
      <w:tr w:rsidR="00EE5CAE" w:rsidRPr="008A0992" w14:paraId="7C456B00" w14:textId="2D1C099C" w:rsidTr="00B1331A">
        <w:trPr>
          <w:gridAfter w:val="1"/>
          <w:wAfter w:w="10" w:type="dxa"/>
          <w:trHeight w:val="1023"/>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13E6253A" w14:textId="77777777" w:rsidR="00EE5CAE" w:rsidRPr="008A0992" w:rsidRDefault="00EE5CAE" w:rsidP="00EE5CAE">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SAMOSTATNÉ ZŠ</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014BCF" w14:textId="60F1BFFA" w:rsidR="00EE5CAE" w:rsidRPr="008A0992" w:rsidRDefault="00EE5CAE"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Učitelé v ZŠ</w:t>
            </w:r>
          </w:p>
        </w:tc>
        <w:tc>
          <w:tcPr>
            <w:tcW w:w="1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7F2ED9ED" w14:textId="3B14740B" w:rsidR="00EE5CAE" w:rsidRPr="008A0992" w:rsidRDefault="00EE5CAE" w:rsidP="00EE5CAE">
            <w:pPr>
              <w:spacing w:after="0" w:line="240" w:lineRule="auto"/>
              <w:jc w:val="center"/>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Učitelé</w:t>
            </w:r>
            <w:r>
              <w:rPr>
                <w:rFonts w:ascii="Calibri" w:hAnsi="Calibri" w:cs="Times New Roman"/>
                <w:b/>
                <w:bCs/>
                <w:color w:val="FFFFFF" w:themeColor="background1"/>
                <w:kern w:val="0"/>
                <w:sz w:val="18"/>
                <w:szCs w:val="18"/>
              </w:rPr>
              <w:t xml:space="preserve"> v ZŠ přepočtení</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36B55F7" w14:textId="5E55B36A" w:rsidR="00EE5CAE" w:rsidRPr="008A0992" w:rsidRDefault="00EE5CAE" w:rsidP="00EE5CAE">
            <w:pPr>
              <w:spacing w:after="0" w:line="240" w:lineRule="auto"/>
              <w:jc w:val="center"/>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Asistenti pedagoga</w:t>
            </w:r>
            <w:r>
              <w:rPr>
                <w:rFonts w:ascii="Calibri" w:hAnsi="Calibri" w:cs="Times New Roman"/>
                <w:b/>
                <w:bCs/>
                <w:color w:val="FFFFFF" w:themeColor="background1"/>
                <w:kern w:val="0"/>
                <w:sz w:val="18"/>
                <w:szCs w:val="18"/>
              </w:rPr>
              <w:t xml:space="preserve"> </w:t>
            </w:r>
          </w:p>
        </w:tc>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07CDC684" w14:textId="10BBC122" w:rsidR="00EE5CAE" w:rsidRPr="00EE5CAE" w:rsidRDefault="00EE5CAE" w:rsidP="00EE5CAE">
            <w:pPr>
              <w:spacing w:after="0" w:line="240" w:lineRule="auto"/>
              <w:jc w:val="center"/>
              <w:rPr>
                <w:rFonts w:ascii="Calibri" w:hAnsi="Calibri" w:cs="Times New Roman"/>
                <w:b/>
                <w:bCs/>
                <w:color w:val="FFFFFF" w:themeColor="background1"/>
                <w:kern w:val="0"/>
                <w:sz w:val="18"/>
                <w:szCs w:val="18"/>
              </w:rPr>
            </w:pPr>
            <w:r w:rsidRPr="00EE5CAE">
              <w:rPr>
                <w:b/>
                <w:bCs/>
                <w:sz w:val="18"/>
                <w:szCs w:val="18"/>
              </w:rPr>
              <w:t>Asistenti pedagoga přepočtení</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349CD39" w14:textId="7200832D" w:rsidR="00EE5CAE" w:rsidRPr="00EE5CAE" w:rsidRDefault="00EE5CAE" w:rsidP="00EE5CAE">
            <w:pPr>
              <w:spacing w:after="0" w:line="240" w:lineRule="auto"/>
              <w:jc w:val="center"/>
              <w:rPr>
                <w:rFonts w:ascii="Calibri" w:hAnsi="Calibri" w:cs="Times New Roman"/>
                <w:b/>
                <w:bCs/>
                <w:color w:val="FFFFFF" w:themeColor="background1"/>
                <w:kern w:val="0"/>
                <w:sz w:val="18"/>
                <w:szCs w:val="18"/>
              </w:rPr>
            </w:pPr>
            <w:r w:rsidRPr="00EE5CAE">
              <w:rPr>
                <w:b/>
                <w:bCs/>
                <w:sz w:val="18"/>
                <w:szCs w:val="18"/>
              </w:rPr>
              <w:t>Speciální pedagogové a psychologové</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7A96609" w14:textId="5A2CAB84" w:rsidR="00EE5CAE" w:rsidRDefault="00EE5CAE"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Výchovný poradce</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8BC423C" w14:textId="7490ED4F" w:rsidR="00EE5CAE" w:rsidRDefault="00EE5CAE"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Metodik prevence</w:t>
            </w:r>
          </w:p>
        </w:tc>
      </w:tr>
      <w:tr w:rsidR="00EE5CAE" w:rsidRPr="008A0992" w14:paraId="6D7F3C14" w14:textId="60451430"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0E26CFEC"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Lenešice</w:t>
            </w:r>
          </w:p>
        </w:tc>
        <w:tc>
          <w:tcPr>
            <w:tcW w:w="992"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14:paraId="2199B7C1" w14:textId="37433A0B"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19</w:t>
            </w:r>
          </w:p>
        </w:tc>
        <w:tc>
          <w:tcPr>
            <w:tcW w:w="1354"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noWrap/>
          </w:tcPr>
          <w:p w14:paraId="02033A06" w14:textId="51EA3901"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13,3</w:t>
            </w:r>
          </w:p>
        </w:tc>
        <w:tc>
          <w:tcPr>
            <w:tcW w:w="1420" w:type="dxa"/>
            <w:tcBorders>
              <w:top w:val="single" w:sz="4" w:space="0" w:color="FFFFFF" w:themeColor="background1"/>
              <w:left w:val="nil"/>
              <w:bottom w:val="single" w:sz="4" w:space="0" w:color="auto"/>
              <w:right w:val="single" w:sz="4" w:space="0" w:color="auto"/>
            </w:tcBorders>
            <w:shd w:val="clear" w:color="auto" w:fill="FFFFFF" w:themeFill="background1"/>
            <w:noWrap/>
          </w:tcPr>
          <w:p w14:paraId="50D5AEE0" w14:textId="190018A9"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1351" w:type="dxa"/>
            <w:tcBorders>
              <w:top w:val="single" w:sz="4" w:space="0" w:color="FFFFFF" w:themeColor="background1"/>
              <w:left w:val="nil"/>
              <w:bottom w:val="single" w:sz="4" w:space="0" w:color="auto"/>
              <w:right w:val="single" w:sz="4" w:space="0" w:color="auto"/>
            </w:tcBorders>
            <w:shd w:val="clear" w:color="auto" w:fill="FFFFFF" w:themeFill="background1"/>
            <w:noWrap/>
          </w:tcPr>
          <w:p w14:paraId="30A2B825" w14:textId="54006672"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3,41</w:t>
            </w:r>
          </w:p>
        </w:tc>
        <w:tc>
          <w:tcPr>
            <w:tcW w:w="1152" w:type="dxa"/>
            <w:tcBorders>
              <w:top w:val="single" w:sz="4" w:space="0" w:color="FFFFFF" w:themeColor="background1"/>
              <w:left w:val="nil"/>
              <w:bottom w:val="single" w:sz="4" w:space="0" w:color="auto"/>
              <w:right w:val="single" w:sz="4" w:space="0" w:color="auto"/>
            </w:tcBorders>
            <w:shd w:val="clear" w:color="auto" w:fill="FFFFFF" w:themeFill="background1"/>
          </w:tcPr>
          <w:p w14:paraId="6F26D81D" w14:textId="18B54166"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FFFFFF" w:themeColor="background1"/>
              <w:left w:val="nil"/>
              <w:bottom w:val="single" w:sz="4" w:space="0" w:color="auto"/>
              <w:right w:val="single" w:sz="4" w:space="0" w:color="auto"/>
            </w:tcBorders>
            <w:shd w:val="clear" w:color="auto" w:fill="FFFFFF" w:themeFill="background1"/>
          </w:tcPr>
          <w:p w14:paraId="55245917" w14:textId="65772CEA"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02" w:type="dxa"/>
            <w:tcBorders>
              <w:top w:val="single" w:sz="4" w:space="0" w:color="FFFFFF" w:themeColor="background1"/>
              <w:left w:val="nil"/>
              <w:bottom w:val="single" w:sz="4" w:space="0" w:color="auto"/>
              <w:right w:val="single" w:sz="4" w:space="0" w:color="auto"/>
            </w:tcBorders>
            <w:shd w:val="clear" w:color="auto" w:fill="FFFFFF" w:themeFill="background1"/>
          </w:tcPr>
          <w:p w14:paraId="6E7AB785" w14:textId="275334D5"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1C52C24F" w14:textId="578CCE13"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4530C6E6"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Louny, J. A. Komenského</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895C4B2" w14:textId="5EEEB28E"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45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B4B344D" w14:textId="4DBD0C82"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32,9</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0F226A82" w14:textId="33BECC95"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365CAC82" w14:textId="428C9B93"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1,13</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7C4029C3" w14:textId="7C9A96D4"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4FCA9A59" w14:textId="3E1E98CF"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2A90344E" w14:textId="36D91757"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1B6C812D" w14:textId="1E18179B"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2DF50454"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Louny, Prokopa Holého</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8041F41" w14:textId="1A3C8F41"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48</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BB3C3C3" w14:textId="708C0E0E"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35,2</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2A69E0FD" w14:textId="39BB4B05"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3AE918E3" w14:textId="58CB82E2"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3,64</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3888420E" w14:textId="51994CBC"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1D4E5FCA" w14:textId="41612BCA"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62BD90FD" w14:textId="47D9AD4A"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35A2AF9A" w14:textId="5508E014"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2CA4647B"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Louny, Přemyslovců</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1DDF75A" w14:textId="465920D2"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46</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AF80F3" w14:textId="21AD568C"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32,4</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1CF2C1F2" w14:textId="7F5F830F"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14</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28072853" w14:textId="608C2B69"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10,97</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4DE897A8" w14:textId="4A217E8E" w:rsidR="00EE5CAE" w:rsidRPr="00EE5CAE" w:rsidRDefault="00A55FA4" w:rsidP="00EE5CAE">
            <w:pPr>
              <w:spacing w:after="0" w:line="240" w:lineRule="auto"/>
              <w:jc w:val="center"/>
              <w:rPr>
                <w:rFonts w:ascii="Calibri" w:hAnsi="Calibri" w:cs="Times New Roman"/>
                <w:color w:val="000000" w:themeColor="text1"/>
                <w:kern w:val="0"/>
                <w:sz w:val="18"/>
                <w:szCs w:val="18"/>
              </w:rPr>
            </w:pPr>
            <w:r>
              <w:rPr>
                <w:sz w:val="18"/>
                <w:szCs w:val="18"/>
              </w:rPr>
              <w:t>2 (</w:t>
            </w:r>
            <w:r w:rsidR="00EE5CAE" w:rsidRPr="00EE5CAE">
              <w:rPr>
                <w:sz w:val="18"/>
                <w:szCs w:val="18"/>
              </w:rPr>
              <w:t>0,8</w:t>
            </w:r>
            <w:r>
              <w:rPr>
                <w:sz w:val="18"/>
                <w:szCs w:val="18"/>
              </w:rPr>
              <w:t>)</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50892F83" w14:textId="04D9BF9C"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39F0A309" w14:textId="30988157"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0098EF1A" w14:textId="7ECA1B81"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3D376A4E"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Louny, Školní</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4B48627" w14:textId="78A0DA42"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1F6177E" w14:textId="47DA1716"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22,2</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28EFF87E" w14:textId="0E33D049"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191CCAB3" w14:textId="11A1F7AC"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5</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6436DE9D" w14:textId="0186F3B4"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2A8E32FA" w14:textId="65A6ACE3"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2C467843" w14:textId="464368D7"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79D335CE" w14:textId="5F22A269"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06196329"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Panenský Týnec</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B42EACA" w14:textId="182849A8" w:rsidR="00EE5CAE" w:rsidRPr="005C5542" w:rsidRDefault="00852666" w:rsidP="00EE5CAE">
            <w:pPr>
              <w:spacing w:after="0" w:line="240" w:lineRule="auto"/>
              <w:jc w:val="center"/>
              <w:rPr>
                <w:rFonts w:ascii="Calibri" w:hAnsi="Calibri" w:cs="Times New Roman"/>
                <w:color w:val="000000" w:themeColor="text1"/>
                <w:kern w:val="0"/>
                <w:sz w:val="18"/>
                <w:szCs w:val="18"/>
              </w:rPr>
            </w:pPr>
            <w:r w:rsidRPr="005C5542">
              <w:rPr>
                <w:rFonts w:ascii="Calibri" w:hAnsi="Calibri" w:cs="Times New Roman"/>
                <w:color w:val="000000" w:themeColor="text1"/>
                <w:kern w:val="0"/>
                <w:sz w:val="18"/>
                <w:szCs w:val="18"/>
              </w:rPr>
              <w:t>13</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6FDBD8B" w14:textId="58136628"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11,6</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1F5D2B76" w14:textId="74CA417B"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54591DA5" w14:textId="60F2A6B2"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3,53</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6086A6EF" w14:textId="6FD37D9F" w:rsidR="00EE5CAE" w:rsidRPr="00EE5CAE" w:rsidRDefault="00581301" w:rsidP="00EE5CAE">
            <w:pPr>
              <w:spacing w:after="0" w:line="240" w:lineRule="auto"/>
              <w:jc w:val="center"/>
              <w:rPr>
                <w:rFonts w:ascii="Calibri" w:hAnsi="Calibri" w:cs="Times New Roman"/>
                <w:color w:val="000000" w:themeColor="text1"/>
                <w:kern w:val="0"/>
                <w:sz w:val="18"/>
                <w:szCs w:val="18"/>
              </w:rPr>
            </w:pPr>
            <w:r w:rsidRPr="004D2C44">
              <w:rPr>
                <w:sz w:val="18"/>
                <w:szCs w:val="18"/>
              </w:rPr>
              <w:t>1</w:t>
            </w:r>
            <w:r w:rsidR="004D2C44">
              <w:rPr>
                <w:sz w:val="18"/>
                <w:szCs w:val="18"/>
              </w:rPr>
              <w:t xml:space="preserve"> </w:t>
            </w:r>
            <w:r w:rsidRPr="004D2C44">
              <w:rPr>
                <w:sz w:val="18"/>
                <w:szCs w:val="18"/>
              </w:rPr>
              <w:t>(0,4)</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4EBD85DD" w14:textId="2319DAEC"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57C54274" w14:textId="31F048E8"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7C4BC4E9" w14:textId="4E00C72E"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36C40B22"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Peruc</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55AA7EC" w14:textId="0807F791" w:rsidR="00EE5CAE" w:rsidRPr="005C5542" w:rsidRDefault="00EE5CAE" w:rsidP="00EE5CAE">
            <w:pPr>
              <w:spacing w:after="0" w:line="240" w:lineRule="auto"/>
              <w:jc w:val="center"/>
              <w:rPr>
                <w:rFonts w:ascii="Calibri" w:hAnsi="Calibri" w:cs="Times New Roman"/>
                <w:color w:val="000000" w:themeColor="text1"/>
                <w:kern w:val="0"/>
                <w:sz w:val="18"/>
                <w:szCs w:val="18"/>
              </w:rPr>
            </w:pPr>
            <w:r w:rsidRPr="005C5542">
              <w:rPr>
                <w:rFonts w:ascii="Calibri" w:hAnsi="Calibri" w:cs="Times New Roman"/>
                <w:color w:val="000000" w:themeColor="text1"/>
                <w:kern w:val="0"/>
                <w:sz w:val="18"/>
                <w:szCs w:val="18"/>
              </w:rPr>
              <w:t>23</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9EBF564" w14:textId="195C4F4B"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13,5</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0C31AF3C" w14:textId="0E3EF809"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691C4339" w14:textId="7543D595"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4,39</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5E99F0A7" w14:textId="7BE33B2E"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0EE601FC" w14:textId="6A29B675"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28E6E4F5" w14:textId="5D499FF6"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r>
      <w:tr w:rsidR="00EE5CAE" w:rsidRPr="008A0992" w14:paraId="7308D96B" w14:textId="6AA4DD8A"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01CE0B5F"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Postoloprty</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6029B67" w14:textId="5C9E7AA3" w:rsidR="00EE5CAE" w:rsidRPr="005C5542" w:rsidRDefault="009421F9" w:rsidP="00EE5CAE">
            <w:pPr>
              <w:spacing w:after="0" w:line="240" w:lineRule="auto"/>
              <w:jc w:val="center"/>
              <w:rPr>
                <w:rFonts w:ascii="Calibri" w:hAnsi="Calibri" w:cs="Times New Roman"/>
                <w:color w:val="000000" w:themeColor="text1"/>
                <w:kern w:val="0"/>
                <w:sz w:val="18"/>
                <w:szCs w:val="18"/>
              </w:rPr>
            </w:pPr>
            <w:r w:rsidRPr="005C5542">
              <w:rPr>
                <w:rFonts w:ascii="Calibri" w:hAnsi="Calibri" w:cs="Times New Roman"/>
                <w:color w:val="000000" w:themeColor="text1"/>
                <w:kern w:val="0"/>
                <w:sz w:val="18"/>
                <w:szCs w:val="18"/>
              </w:rPr>
              <w:t>36</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896DE34" w14:textId="48C92052" w:rsidR="00EE5CAE" w:rsidRPr="008A0992" w:rsidRDefault="009421F9" w:rsidP="00EE5CAE">
            <w:pPr>
              <w:spacing w:after="0" w:line="240" w:lineRule="auto"/>
              <w:jc w:val="center"/>
              <w:rPr>
                <w:rFonts w:ascii="Calibri" w:hAnsi="Calibri" w:cs="Times New Roman"/>
                <w:color w:val="000000" w:themeColor="text1"/>
                <w:kern w:val="0"/>
                <w:sz w:val="18"/>
                <w:szCs w:val="18"/>
              </w:rPr>
            </w:pPr>
            <w:r w:rsidRPr="005C5542">
              <w:rPr>
                <w:rFonts w:ascii="Calibri" w:hAnsi="Calibri" w:cs="Times New Roman"/>
                <w:color w:val="000000" w:themeColor="text1"/>
                <w:kern w:val="0"/>
                <w:sz w:val="18"/>
                <w:szCs w:val="18"/>
              </w:rPr>
              <w:t>3</w:t>
            </w:r>
            <w:r w:rsidR="0052417E" w:rsidRPr="005C5542">
              <w:rPr>
                <w:rFonts w:ascii="Calibri" w:hAnsi="Calibri" w:cs="Times New Roman"/>
                <w:color w:val="000000" w:themeColor="text1"/>
                <w:kern w:val="0"/>
                <w:sz w:val="18"/>
                <w:szCs w:val="18"/>
              </w:rPr>
              <w:t>1,1</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2ED74E8E" w14:textId="379A9BD2"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12</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14ED6A04" w14:textId="4488EB0B"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8,08</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424775A9" w14:textId="29F33391" w:rsidR="00EE5CAE" w:rsidRPr="00EE5CAE" w:rsidRDefault="00A55FA4" w:rsidP="00EE5CAE">
            <w:pPr>
              <w:spacing w:after="0" w:line="240" w:lineRule="auto"/>
              <w:jc w:val="center"/>
              <w:rPr>
                <w:rFonts w:ascii="Calibri" w:hAnsi="Calibri" w:cs="Times New Roman"/>
                <w:color w:val="000000" w:themeColor="text1"/>
                <w:kern w:val="0"/>
                <w:sz w:val="18"/>
                <w:szCs w:val="18"/>
              </w:rPr>
            </w:pPr>
            <w:r>
              <w:rPr>
                <w:sz w:val="18"/>
                <w:szCs w:val="18"/>
              </w:rPr>
              <w:t>1 (</w:t>
            </w:r>
            <w:r w:rsidR="00EE5CAE" w:rsidRPr="00EE5CAE">
              <w:rPr>
                <w:sz w:val="18"/>
                <w:szCs w:val="18"/>
              </w:rPr>
              <w:t>0,5</w:t>
            </w:r>
            <w:r>
              <w:rPr>
                <w:sz w:val="18"/>
                <w:szCs w:val="18"/>
              </w:rPr>
              <w:t>)</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51D3F2FD" w14:textId="6C8A8B10"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4B1DB76A" w14:textId="1A05D7D4"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06C39244" w14:textId="5C340A81"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3589C007"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Ročov</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FB55ECE" w14:textId="30A16C2A"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1354" w:type="dxa"/>
            <w:tcBorders>
              <w:top w:val="single" w:sz="4" w:space="0" w:color="auto"/>
              <w:left w:val="single" w:sz="4" w:space="0" w:color="auto"/>
              <w:bottom w:val="single" w:sz="4" w:space="0" w:color="FFFFFF" w:themeColor="background1"/>
              <w:right w:val="single" w:sz="4" w:space="0" w:color="auto"/>
            </w:tcBorders>
            <w:shd w:val="clear" w:color="auto" w:fill="FFFFFF" w:themeFill="background1"/>
            <w:noWrap/>
          </w:tcPr>
          <w:p w14:paraId="0098A497" w14:textId="2057B487"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3,6</w:t>
            </w:r>
          </w:p>
        </w:tc>
        <w:tc>
          <w:tcPr>
            <w:tcW w:w="1420" w:type="dxa"/>
            <w:tcBorders>
              <w:top w:val="single" w:sz="4" w:space="0" w:color="auto"/>
              <w:left w:val="nil"/>
              <w:bottom w:val="single" w:sz="4" w:space="0" w:color="FFFFFF" w:themeColor="background1"/>
              <w:right w:val="single" w:sz="4" w:space="0" w:color="auto"/>
            </w:tcBorders>
            <w:shd w:val="clear" w:color="auto" w:fill="FFFFFF" w:themeFill="background1"/>
            <w:noWrap/>
          </w:tcPr>
          <w:p w14:paraId="7AEED260" w14:textId="41589D15"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3</w:t>
            </w:r>
          </w:p>
        </w:tc>
        <w:tc>
          <w:tcPr>
            <w:tcW w:w="1351" w:type="dxa"/>
            <w:tcBorders>
              <w:top w:val="single" w:sz="4" w:space="0" w:color="auto"/>
              <w:left w:val="nil"/>
              <w:bottom w:val="single" w:sz="4" w:space="0" w:color="FFFFFF" w:themeColor="background1"/>
              <w:right w:val="single" w:sz="4" w:space="0" w:color="auto"/>
            </w:tcBorders>
            <w:shd w:val="clear" w:color="auto" w:fill="FFFFFF" w:themeFill="background1"/>
            <w:noWrap/>
          </w:tcPr>
          <w:p w14:paraId="37099C72" w14:textId="4FF72D2A"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2,14</w:t>
            </w:r>
          </w:p>
        </w:tc>
        <w:tc>
          <w:tcPr>
            <w:tcW w:w="1152" w:type="dxa"/>
            <w:tcBorders>
              <w:top w:val="single" w:sz="4" w:space="0" w:color="auto"/>
              <w:left w:val="nil"/>
              <w:bottom w:val="single" w:sz="4" w:space="0" w:color="FFFFFF" w:themeColor="background1"/>
              <w:right w:val="single" w:sz="4" w:space="0" w:color="auto"/>
            </w:tcBorders>
            <w:shd w:val="clear" w:color="auto" w:fill="FFFFFF" w:themeFill="background1"/>
          </w:tcPr>
          <w:p w14:paraId="2BBE0127" w14:textId="725DF819"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auto"/>
              <w:left w:val="nil"/>
              <w:bottom w:val="single" w:sz="4" w:space="0" w:color="FFFFFF" w:themeColor="background1"/>
              <w:right w:val="single" w:sz="4" w:space="0" w:color="auto"/>
            </w:tcBorders>
            <w:shd w:val="clear" w:color="auto" w:fill="FFFFFF" w:themeFill="background1"/>
          </w:tcPr>
          <w:p w14:paraId="5383EF0C" w14:textId="6D35B2F5"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FFFFFF" w:themeColor="background1"/>
              <w:right w:val="single" w:sz="4" w:space="0" w:color="auto"/>
            </w:tcBorders>
            <w:shd w:val="clear" w:color="auto" w:fill="FFFFFF" w:themeFill="background1"/>
          </w:tcPr>
          <w:p w14:paraId="077686B0" w14:textId="401F6421"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r>
      <w:tr w:rsidR="00EE5CAE" w:rsidRPr="008A0992" w14:paraId="5DB50F68" w14:textId="24DED619"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17CEEDCF" w14:textId="77777777" w:rsidR="00EE5CAE" w:rsidRPr="008A0992" w:rsidRDefault="00EE5CAE" w:rsidP="00EE5CAE">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Celkem</w:t>
            </w:r>
          </w:p>
        </w:tc>
        <w:tc>
          <w:tcPr>
            <w:tcW w:w="99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1BA28CD" w14:textId="55A78F10" w:rsidR="00EE5CAE" w:rsidRPr="008A0992" w:rsidRDefault="00EE5CAE"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w:t>
            </w:r>
            <w:r w:rsidR="005C5542">
              <w:rPr>
                <w:rFonts w:ascii="Calibri" w:hAnsi="Calibri" w:cs="Times New Roman"/>
                <w:b/>
                <w:bCs/>
                <w:color w:val="FFFFFF" w:themeColor="background1"/>
                <w:kern w:val="0"/>
                <w:sz w:val="18"/>
                <w:szCs w:val="18"/>
              </w:rPr>
              <w:t>60</w:t>
            </w:r>
          </w:p>
        </w:tc>
        <w:tc>
          <w:tcPr>
            <w:tcW w:w="1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7885CD07" w14:textId="3EB1DF1D" w:rsidR="00EE5CAE" w:rsidRPr="008A0992" w:rsidRDefault="00EE5CAE" w:rsidP="00EE5CAE">
            <w:pPr>
              <w:spacing w:after="0" w:line="240" w:lineRule="auto"/>
              <w:jc w:val="center"/>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fldChar w:fldCharType="begin"/>
            </w:r>
            <w:r w:rsidRPr="008A0992">
              <w:rPr>
                <w:rFonts w:ascii="Calibri" w:hAnsi="Calibri" w:cs="Times New Roman"/>
                <w:b/>
                <w:bCs/>
                <w:color w:val="FFFFFF" w:themeColor="background1"/>
                <w:kern w:val="0"/>
                <w:sz w:val="18"/>
                <w:szCs w:val="18"/>
              </w:rPr>
              <w:instrText xml:space="preserve"> =SUM(ABOVE) </w:instrText>
            </w:r>
            <w:r w:rsidRPr="008A0992">
              <w:rPr>
                <w:rFonts w:ascii="Calibri" w:hAnsi="Calibri" w:cs="Times New Roman"/>
                <w:b/>
                <w:bCs/>
                <w:color w:val="FFFFFF" w:themeColor="background1"/>
                <w:kern w:val="0"/>
                <w:sz w:val="18"/>
                <w:szCs w:val="18"/>
              </w:rPr>
              <w:fldChar w:fldCharType="separate"/>
            </w:r>
            <w:r w:rsidRPr="008A0992">
              <w:rPr>
                <w:rFonts w:ascii="Calibri" w:hAnsi="Calibri" w:cs="Times New Roman"/>
                <w:b/>
                <w:bCs/>
                <w:noProof/>
                <w:color w:val="FFFFFF" w:themeColor="background1"/>
                <w:kern w:val="0"/>
                <w:sz w:val="18"/>
                <w:szCs w:val="18"/>
              </w:rPr>
              <w:t>19</w:t>
            </w:r>
            <w:r w:rsidR="005C5542">
              <w:rPr>
                <w:rFonts w:ascii="Calibri" w:hAnsi="Calibri" w:cs="Times New Roman"/>
                <w:b/>
                <w:bCs/>
                <w:noProof/>
                <w:color w:val="FFFFFF" w:themeColor="background1"/>
                <w:kern w:val="0"/>
                <w:sz w:val="18"/>
                <w:szCs w:val="18"/>
              </w:rPr>
              <w:t>5</w:t>
            </w:r>
            <w:r w:rsidRPr="008A0992">
              <w:rPr>
                <w:rFonts w:ascii="Calibri" w:hAnsi="Calibri" w:cs="Times New Roman"/>
                <w:b/>
                <w:bCs/>
                <w:noProof/>
                <w:color w:val="FFFFFF" w:themeColor="background1"/>
                <w:kern w:val="0"/>
                <w:sz w:val="18"/>
                <w:szCs w:val="18"/>
              </w:rPr>
              <w:t>,8</w:t>
            </w:r>
            <w:r w:rsidRPr="008A0992">
              <w:rPr>
                <w:rFonts w:ascii="Calibri" w:hAnsi="Calibri" w:cs="Times New Roman"/>
                <w:b/>
                <w:bCs/>
                <w:color w:val="FFFFFF" w:themeColor="background1"/>
                <w:kern w:val="0"/>
                <w:sz w:val="18"/>
                <w:szCs w:val="18"/>
              </w:rPr>
              <w:fldChar w:fldCharType="end"/>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017738A" w14:textId="6F00463E" w:rsidR="00EE5CAE" w:rsidRPr="008A0992" w:rsidRDefault="004809FB"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58</w:t>
            </w:r>
          </w:p>
        </w:tc>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5EB8417C" w14:textId="001B2401" w:rsidR="00EE5CAE" w:rsidRPr="00EE5CAE" w:rsidRDefault="00EE5CAE" w:rsidP="00EE5CAE">
            <w:pPr>
              <w:spacing w:after="0" w:line="240" w:lineRule="auto"/>
              <w:jc w:val="center"/>
              <w:rPr>
                <w:rFonts w:ascii="Calibri" w:hAnsi="Calibri" w:cs="Times New Roman"/>
                <w:b/>
                <w:bCs/>
                <w:color w:val="FFFFFF" w:themeColor="background1"/>
                <w:kern w:val="0"/>
                <w:sz w:val="18"/>
                <w:szCs w:val="18"/>
              </w:rPr>
            </w:pPr>
            <w:r w:rsidRPr="00EE5CAE">
              <w:rPr>
                <w:b/>
                <w:bCs/>
                <w:sz w:val="18"/>
                <w:szCs w:val="18"/>
              </w:rPr>
              <w:t>42,29</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43294F1" w14:textId="2F51CA88" w:rsidR="00EE5CAE" w:rsidRPr="00EE5CAE" w:rsidRDefault="007C50EE" w:rsidP="00EE5CAE">
            <w:pPr>
              <w:spacing w:after="0" w:line="240" w:lineRule="auto"/>
              <w:jc w:val="center"/>
              <w:rPr>
                <w:rFonts w:ascii="Calibri" w:hAnsi="Calibri" w:cs="Times New Roman"/>
                <w:b/>
                <w:bCs/>
                <w:color w:val="FFFFFF" w:themeColor="background1"/>
                <w:kern w:val="0"/>
                <w:sz w:val="18"/>
                <w:szCs w:val="18"/>
              </w:rPr>
            </w:pPr>
            <w:r>
              <w:rPr>
                <w:b/>
                <w:bCs/>
                <w:sz w:val="18"/>
                <w:szCs w:val="18"/>
              </w:rPr>
              <w:t>4</w:t>
            </w:r>
            <w:r w:rsidR="00A55FA4">
              <w:rPr>
                <w:b/>
                <w:bCs/>
                <w:sz w:val="18"/>
                <w:szCs w:val="18"/>
              </w:rPr>
              <w:t xml:space="preserve"> (</w:t>
            </w:r>
            <w:r w:rsidR="00EE5CAE" w:rsidRPr="00EE5CAE">
              <w:rPr>
                <w:b/>
                <w:bCs/>
                <w:sz w:val="18"/>
                <w:szCs w:val="18"/>
              </w:rPr>
              <w:t>1,</w:t>
            </w:r>
            <w:r w:rsidR="004D2C44">
              <w:rPr>
                <w:b/>
                <w:bCs/>
                <w:sz w:val="18"/>
                <w:szCs w:val="18"/>
              </w:rPr>
              <w:t>7</w:t>
            </w:r>
            <w:r w:rsidR="00A55FA4">
              <w:rPr>
                <w:b/>
                <w:bCs/>
                <w:sz w:val="18"/>
                <w:szCs w:val="18"/>
              </w:rPr>
              <w:t>)</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3C834C2" w14:textId="3586E1F7" w:rsidR="00EE5CAE" w:rsidRPr="008A0992" w:rsidRDefault="00B1331A"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12</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29CA862" w14:textId="12979554" w:rsidR="00EE5CAE" w:rsidRPr="008A0992" w:rsidRDefault="00B1331A"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9</w:t>
            </w:r>
          </w:p>
        </w:tc>
      </w:tr>
    </w:tbl>
    <w:p w14:paraId="2C0E4289" w14:textId="697B859D" w:rsidR="006B37F0" w:rsidRDefault="008A0992" w:rsidP="006B37F0">
      <w:pPr>
        <w:pStyle w:val="Titulek"/>
        <w:tabs>
          <w:tab w:val="left" w:pos="-709"/>
        </w:tabs>
        <w:spacing w:after="0"/>
        <w:ind w:left="709" w:hanging="709"/>
      </w:pPr>
      <w:bookmarkStart w:id="109" w:name="_Toc195709806"/>
      <w:bookmarkStart w:id="110" w:name="_Toc203079303"/>
      <w:r w:rsidRPr="008A0992">
        <w:t xml:space="preserve">Tabulka </w:t>
      </w:r>
      <w:fldSimple w:instr=" SEQ Tabulka \* ARABIC ">
        <w:r w:rsidR="00661DBE">
          <w:rPr>
            <w:noProof/>
          </w:rPr>
          <w:t>34</w:t>
        </w:r>
      </w:fldSimple>
      <w:r w:rsidRPr="008A0992">
        <w:t xml:space="preserve">: </w:t>
      </w:r>
      <w:r w:rsidR="00723D7F">
        <w:t>Počet</w:t>
      </w:r>
      <w:r w:rsidRPr="008A0992">
        <w:t xml:space="preserve"> </w:t>
      </w:r>
      <w:r w:rsidR="00B1331A">
        <w:t>PP</w:t>
      </w:r>
      <w:r w:rsidRPr="008A0992">
        <w:t xml:space="preserve"> v samostatných ZŠ ve školním roce 2024/2025</w:t>
      </w:r>
      <w:bookmarkEnd w:id="109"/>
      <w:bookmarkEnd w:id="110"/>
      <w:r w:rsidR="006B37F0" w:rsidRPr="006B37F0">
        <w:t xml:space="preserve"> </w:t>
      </w:r>
    </w:p>
    <w:p w14:paraId="187A1285" w14:textId="74CAA480" w:rsidR="006B37F0" w:rsidRDefault="004B77F1" w:rsidP="006B37F0">
      <w:pPr>
        <w:pStyle w:val="Titulek"/>
        <w:tabs>
          <w:tab w:val="left" w:pos="-709"/>
        </w:tabs>
        <w:spacing w:after="0"/>
        <w:ind w:left="709" w:hanging="709"/>
      </w:pPr>
      <w:r>
        <w:t>„</w:t>
      </w:r>
      <w:r w:rsidR="006B37F0">
        <w:t>Zdroj: Vlastní dotazníkové šetření</w:t>
      </w:r>
      <w:r>
        <w:t>“</w:t>
      </w:r>
    </w:p>
    <w:p w14:paraId="1E252C05" w14:textId="77777777" w:rsidR="006B37F0" w:rsidRPr="009249D6" w:rsidRDefault="006B37F0" w:rsidP="006B37F0">
      <w:pPr>
        <w:pStyle w:val="Titulek"/>
      </w:pPr>
    </w:p>
    <w:p w14:paraId="0A7CFCD8" w14:textId="77777777" w:rsidR="00071AA2" w:rsidRDefault="00071AA2" w:rsidP="00071AA2">
      <w:pPr>
        <w:jc w:val="both"/>
      </w:pPr>
    </w:p>
    <w:p w14:paraId="63F88672" w14:textId="77777777" w:rsidR="004B77F1" w:rsidRDefault="004B77F1" w:rsidP="00723D7F">
      <w:pPr>
        <w:jc w:val="center"/>
        <w:rPr>
          <w:color w:val="323E4F" w:themeColor="text2" w:themeShade="BF"/>
          <w:u w:val="single"/>
        </w:rPr>
      </w:pPr>
    </w:p>
    <w:p w14:paraId="5F02F8C9" w14:textId="77777777" w:rsidR="004B77F1" w:rsidRDefault="004B77F1" w:rsidP="00723D7F">
      <w:pPr>
        <w:jc w:val="center"/>
        <w:rPr>
          <w:color w:val="323E4F" w:themeColor="text2" w:themeShade="BF"/>
          <w:u w:val="single"/>
        </w:rPr>
      </w:pPr>
    </w:p>
    <w:p w14:paraId="2E6DE96E" w14:textId="77777777" w:rsidR="004B77F1" w:rsidRDefault="004B77F1" w:rsidP="00723D7F">
      <w:pPr>
        <w:jc w:val="center"/>
        <w:rPr>
          <w:color w:val="323E4F" w:themeColor="text2" w:themeShade="BF"/>
          <w:u w:val="single"/>
        </w:rPr>
      </w:pPr>
    </w:p>
    <w:p w14:paraId="3286101A" w14:textId="3CF0AF5E" w:rsidR="00071AA2" w:rsidRPr="00723D7F" w:rsidRDefault="00B5620F" w:rsidP="00723D7F">
      <w:pPr>
        <w:jc w:val="center"/>
        <w:rPr>
          <w:color w:val="323E4F" w:themeColor="text2" w:themeShade="BF"/>
          <w:u w:val="single"/>
        </w:rPr>
      </w:pPr>
      <w:r w:rsidRPr="002D685B">
        <w:rPr>
          <w:color w:val="323E4F" w:themeColor="text2" w:themeShade="BF"/>
          <w:u w:val="single"/>
        </w:rPr>
        <w:t xml:space="preserve">Informace o </w:t>
      </w:r>
      <w:r w:rsidRPr="002D685B">
        <w:rPr>
          <w:b/>
          <w:bCs/>
          <w:color w:val="323E4F" w:themeColor="text2" w:themeShade="BF"/>
          <w:u w:val="single"/>
        </w:rPr>
        <w:t>sloučených ZŠ a MŠ</w:t>
      </w:r>
      <w:r w:rsidRPr="002D685B">
        <w:rPr>
          <w:color w:val="323E4F" w:themeColor="text2" w:themeShade="BF"/>
          <w:u w:val="single"/>
        </w:rPr>
        <w:t xml:space="preserve"> zapojených do projektu MAP </w:t>
      </w:r>
      <w:r w:rsidR="004B77F1">
        <w:rPr>
          <w:color w:val="323E4F" w:themeColor="text2" w:themeShade="BF"/>
          <w:u w:val="single"/>
        </w:rPr>
        <w:t xml:space="preserve">IV </w:t>
      </w:r>
      <w:r w:rsidRPr="002D685B">
        <w:rPr>
          <w:color w:val="323E4F" w:themeColor="text2" w:themeShade="BF"/>
          <w:u w:val="single"/>
        </w:rPr>
        <w:t>z hlediska personálního zastoupení</w:t>
      </w:r>
    </w:p>
    <w:tbl>
      <w:tblPr>
        <w:tblW w:w="9951" w:type="dxa"/>
        <w:tblInd w:w="-431" w:type="dxa"/>
        <w:tblCellMar>
          <w:left w:w="70" w:type="dxa"/>
          <w:right w:w="70" w:type="dxa"/>
        </w:tblCellMar>
        <w:tblLook w:val="04A0" w:firstRow="1" w:lastRow="0" w:firstColumn="1" w:lastColumn="0" w:noHBand="0" w:noVBand="1"/>
      </w:tblPr>
      <w:tblGrid>
        <w:gridCol w:w="2978"/>
        <w:gridCol w:w="1559"/>
        <w:gridCol w:w="1559"/>
        <w:gridCol w:w="1555"/>
        <w:gridCol w:w="1260"/>
        <w:gridCol w:w="1040"/>
      </w:tblGrid>
      <w:tr w:rsidR="00B5620F" w:rsidRPr="002D685B" w14:paraId="77F14219" w14:textId="77777777" w:rsidTr="00723D7F">
        <w:trPr>
          <w:trHeight w:val="355"/>
        </w:trPr>
        <w:tc>
          <w:tcPr>
            <w:tcW w:w="9951"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tcPr>
          <w:p w14:paraId="44BBE948" w14:textId="2B59EECF" w:rsidR="00B5620F" w:rsidRPr="009249D6" w:rsidRDefault="00B5620F" w:rsidP="007F6EBB">
            <w:pPr>
              <w:spacing w:after="0" w:line="240" w:lineRule="auto"/>
              <w:jc w:val="center"/>
              <w:rPr>
                <w:rFonts w:eastAsia="Times New Roman" w:cstheme="minorHAnsi"/>
                <w:b/>
                <w:bCs/>
                <w:color w:val="FFFFFF" w:themeColor="background1"/>
                <w:kern w:val="0"/>
                <w:sz w:val="20"/>
                <w:szCs w:val="20"/>
                <w:lang w:eastAsia="cs-CZ"/>
                <w14:ligatures w14:val="none"/>
              </w:rPr>
            </w:pPr>
            <w:r w:rsidRPr="009249D6">
              <w:rPr>
                <w:rFonts w:eastAsia="Times New Roman" w:cstheme="minorHAnsi"/>
                <w:b/>
                <w:bCs/>
                <w:color w:val="FFFFFF" w:themeColor="background1"/>
                <w:kern w:val="0"/>
                <w:sz w:val="20"/>
                <w:szCs w:val="20"/>
                <w:lang w:eastAsia="cs-CZ"/>
                <w14:ligatures w14:val="none"/>
              </w:rPr>
              <w:t>2023/2024</w:t>
            </w:r>
          </w:p>
        </w:tc>
      </w:tr>
      <w:tr w:rsidR="00B5620F" w:rsidRPr="002D685B" w14:paraId="1DD963C9" w14:textId="77777777" w:rsidTr="00723D7F">
        <w:trPr>
          <w:trHeight w:val="576"/>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7D81BC34" w14:textId="77777777" w:rsidR="00B5620F" w:rsidRPr="00346B3C" w:rsidRDefault="00B5620F" w:rsidP="007F6EBB">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51E124B" w14:textId="74ECB8D7" w:rsidR="00B5620F" w:rsidRPr="00346B3C" w:rsidRDefault="00B5620F" w:rsidP="007F6EBB">
            <w:pPr>
              <w:spacing w:after="0" w:line="240" w:lineRule="auto"/>
              <w:jc w:val="center"/>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 xml:space="preserve">Učitelé </w:t>
            </w:r>
            <w:r w:rsidR="00076B82">
              <w:rPr>
                <w:rFonts w:eastAsia="Times New Roman" w:cstheme="minorHAnsi"/>
                <w:color w:val="FFFFFF" w:themeColor="background1"/>
                <w:kern w:val="0"/>
                <w:sz w:val="20"/>
                <w:szCs w:val="20"/>
                <w:lang w:eastAsia="cs-CZ"/>
                <w14:ligatures w14:val="none"/>
              </w:rPr>
              <w:t>v ZŠ (přepočtení učitelé v ZŠ)</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DB0CDBF" w14:textId="373E83FE" w:rsidR="00B5620F" w:rsidRPr="00346B3C" w:rsidRDefault="00B5620F" w:rsidP="007F6EBB">
            <w:pPr>
              <w:spacing w:after="0" w:line="240" w:lineRule="auto"/>
              <w:jc w:val="center"/>
              <w:rPr>
                <w:rFonts w:eastAsia="Times New Roman" w:cstheme="minorHAnsi"/>
                <w:color w:val="FFFFFF" w:themeColor="background1"/>
                <w:kern w:val="0"/>
                <w:sz w:val="20"/>
                <w:szCs w:val="20"/>
                <w:lang w:eastAsia="cs-CZ"/>
                <w14:ligatures w14:val="none"/>
              </w:rPr>
            </w:pPr>
            <w:r w:rsidRPr="00723D7F">
              <w:rPr>
                <w:rFonts w:eastAsia="Times New Roman" w:cstheme="minorHAnsi"/>
                <w:color w:val="FFFFFF" w:themeColor="background1"/>
                <w:kern w:val="0"/>
                <w:sz w:val="20"/>
                <w:szCs w:val="20"/>
                <w:lang w:eastAsia="cs-CZ"/>
                <w14:ligatures w14:val="none"/>
              </w:rPr>
              <w:t>Asistenti pedagoga</w:t>
            </w:r>
            <w:r w:rsidR="00076B82">
              <w:rPr>
                <w:rFonts w:eastAsia="Times New Roman" w:cstheme="minorHAnsi"/>
                <w:color w:val="FFFFFF" w:themeColor="background1"/>
                <w:kern w:val="0"/>
                <w:sz w:val="20"/>
                <w:szCs w:val="20"/>
                <w:lang w:eastAsia="cs-CZ"/>
                <w14:ligatures w14:val="none"/>
              </w:rPr>
              <w:t xml:space="preserve"> v ZŠ (přepočtení AP v ZŠ)</w:t>
            </w:r>
          </w:p>
        </w:tc>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2D1CDAA" w14:textId="77777777" w:rsidR="00B5620F" w:rsidRPr="00346B3C" w:rsidRDefault="00B5620F" w:rsidP="007F6EBB">
            <w:pPr>
              <w:spacing w:after="0" w:line="240" w:lineRule="auto"/>
              <w:jc w:val="center"/>
              <w:rPr>
                <w:rFonts w:eastAsia="Times New Roman" w:cstheme="minorHAnsi"/>
                <w:color w:val="FFFFFF" w:themeColor="background1"/>
                <w:kern w:val="0"/>
                <w:sz w:val="20"/>
                <w:szCs w:val="20"/>
                <w:lang w:eastAsia="cs-CZ"/>
                <w14:ligatures w14:val="none"/>
              </w:rPr>
            </w:pPr>
            <w:r w:rsidRPr="00723D7F">
              <w:rPr>
                <w:rFonts w:eastAsia="Times New Roman" w:cstheme="minorHAnsi"/>
                <w:color w:val="FFFFFF" w:themeColor="background1"/>
                <w:kern w:val="0"/>
                <w:sz w:val="20"/>
                <w:szCs w:val="20"/>
                <w:lang w:eastAsia="cs-CZ"/>
                <w14:ligatures w14:val="none"/>
              </w:rPr>
              <w:t>Speciální PP</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5CBABDA" w14:textId="77777777" w:rsidR="00B5620F" w:rsidRPr="00346B3C" w:rsidRDefault="00B5620F" w:rsidP="007F6EBB">
            <w:pPr>
              <w:spacing w:after="0" w:line="240" w:lineRule="auto"/>
              <w:jc w:val="center"/>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Výchovný poradce</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18CB3C5" w14:textId="77777777" w:rsidR="00B5620F" w:rsidRPr="00346B3C" w:rsidRDefault="00B5620F" w:rsidP="007F6EBB">
            <w:pPr>
              <w:spacing w:after="0" w:line="240" w:lineRule="auto"/>
              <w:jc w:val="center"/>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Metodik prevence</w:t>
            </w:r>
          </w:p>
        </w:tc>
      </w:tr>
      <w:tr w:rsidR="00723D7F" w:rsidRPr="00346B3C" w14:paraId="7C3B07A0" w14:textId="77777777" w:rsidTr="00723D7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7D5D9FB" w14:textId="77777777" w:rsidR="00B5620F" w:rsidRPr="00346B3C" w:rsidRDefault="00B5620F" w:rsidP="007F6EBB">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Domoušice</w:t>
            </w:r>
          </w:p>
        </w:tc>
        <w:tc>
          <w:tcPr>
            <w:tcW w:w="1559"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FFFFFF"/>
            <w:noWrap/>
            <w:vAlign w:val="center"/>
            <w:hideMark/>
          </w:tcPr>
          <w:p w14:paraId="2218425C" w14:textId="090331FA"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2</w:t>
            </w:r>
            <w:r w:rsidR="00076B82">
              <w:rPr>
                <w:rFonts w:eastAsia="Times New Roman" w:cstheme="minorHAnsi"/>
                <w:color w:val="000000"/>
                <w:kern w:val="0"/>
                <w:sz w:val="20"/>
                <w:szCs w:val="20"/>
                <w:lang w:eastAsia="cs-CZ"/>
                <w14:ligatures w14:val="none"/>
              </w:rPr>
              <w:t xml:space="preserve"> (1,1)</w:t>
            </w:r>
          </w:p>
        </w:tc>
        <w:tc>
          <w:tcPr>
            <w:tcW w:w="1559"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17B6848A" w14:textId="1987CBFE" w:rsidR="00B5620F" w:rsidRPr="00346B3C" w:rsidRDefault="00246E2B"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0</w:t>
            </w:r>
          </w:p>
        </w:tc>
        <w:tc>
          <w:tcPr>
            <w:tcW w:w="1555"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50074FB0"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0</w:t>
            </w:r>
          </w:p>
        </w:tc>
        <w:tc>
          <w:tcPr>
            <w:tcW w:w="1260"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4388FD90"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0</w:t>
            </w:r>
          </w:p>
        </w:tc>
        <w:tc>
          <w:tcPr>
            <w:tcW w:w="1040"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797442FE"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0</w:t>
            </w:r>
          </w:p>
        </w:tc>
      </w:tr>
      <w:tr w:rsidR="00723D7F" w:rsidRPr="00346B3C" w14:paraId="2FCBDEC4" w14:textId="77777777" w:rsidTr="00723D7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FA080FA" w14:textId="77777777" w:rsidR="00B5620F" w:rsidRPr="00346B3C" w:rsidRDefault="00B5620F" w:rsidP="007F6EBB">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Cítoliby</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4B8100C3" w14:textId="00A9921E" w:rsidR="00B5620F" w:rsidRPr="00346B3C" w:rsidRDefault="00C03423"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4</w:t>
            </w:r>
            <w:r w:rsidR="00076B82">
              <w:rPr>
                <w:rFonts w:eastAsia="Times New Roman" w:cstheme="minorHAnsi"/>
                <w:color w:val="000000"/>
                <w:kern w:val="0"/>
                <w:sz w:val="20"/>
                <w:szCs w:val="20"/>
                <w:lang w:eastAsia="cs-CZ"/>
                <w14:ligatures w14:val="none"/>
              </w:rPr>
              <w:t xml:space="preserve"> (3,7)</w:t>
            </w:r>
          </w:p>
        </w:tc>
        <w:tc>
          <w:tcPr>
            <w:tcW w:w="1559" w:type="dxa"/>
            <w:tcBorders>
              <w:top w:val="nil"/>
              <w:left w:val="nil"/>
              <w:bottom w:val="single" w:sz="4" w:space="0" w:color="auto"/>
              <w:right w:val="single" w:sz="4" w:space="0" w:color="auto"/>
            </w:tcBorders>
            <w:shd w:val="clear" w:color="000000" w:fill="FFFFFF"/>
            <w:noWrap/>
            <w:vAlign w:val="center"/>
            <w:hideMark/>
          </w:tcPr>
          <w:p w14:paraId="2F07221E" w14:textId="4056CFAE" w:rsidR="00B5620F" w:rsidRPr="00346B3C" w:rsidRDefault="00246E2B"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3</w:t>
            </w:r>
            <w:r w:rsidR="00076B82">
              <w:rPr>
                <w:rFonts w:eastAsia="Times New Roman" w:cstheme="minorHAnsi"/>
                <w:color w:val="000000"/>
                <w:kern w:val="0"/>
                <w:sz w:val="20"/>
                <w:szCs w:val="20"/>
                <w:lang w:eastAsia="cs-CZ"/>
                <w14:ligatures w14:val="none"/>
              </w:rPr>
              <w:t xml:space="preserve"> (2,5)</w:t>
            </w:r>
          </w:p>
        </w:tc>
        <w:tc>
          <w:tcPr>
            <w:tcW w:w="1555" w:type="dxa"/>
            <w:tcBorders>
              <w:top w:val="nil"/>
              <w:left w:val="nil"/>
              <w:bottom w:val="single" w:sz="4" w:space="0" w:color="auto"/>
              <w:right w:val="single" w:sz="4" w:space="0" w:color="auto"/>
            </w:tcBorders>
            <w:shd w:val="clear" w:color="000000" w:fill="FFFFFF"/>
            <w:noWrap/>
            <w:vAlign w:val="center"/>
            <w:hideMark/>
          </w:tcPr>
          <w:p w14:paraId="3FB4943E" w14:textId="203A425D" w:rsidR="00B5620F" w:rsidRPr="00346B3C" w:rsidRDefault="00FA7A4C"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0DA7E2F9"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7CBB12C4"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r>
      <w:tr w:rsidR="00723D7F" w:rsidRPr="00346B3C" w14:paraId="43A113CB" w14:textId="77777777" w:rsidTr="00723D7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B2DDEE5" w14:textId="77777777" w:rsidR="00B5620F" w:rsidRPr="00346B3C" w:rsidRDefault="00B5620F" w:rsidP="007F6EBB">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Koštice</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69CCBAED" w14:textId="55F2DB6D"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3</w:t>
            </w:r>
            <w:r w:rsidR="00076B82">
              <w:rPr>
                <w:rFonts w:eastAsia="Times New Roman" w:cstheme="minorHAnsi"/>
                <w:color w:val="000000"/>
                <w:kern w:val="0"/>
                <w:sz w:val="20"/>
                <w:szCs w:val="20"/>
                <w:lang w:eastAsia="cs-CZ"/>
                <w14:ligatures w14:val="none"/>
              </w:rPr>
              <w:t xml:space="preserve"> (2,5)</w:t>
            </w:r>
          </w:p>
        </w:tc>
        <w:tc>
          <w:tcPr>
            <w:tcW w:w="1559" w:type="dxa"/>
            <w:tcBorders>
              <w:top w:val="nil"/>
              <w:left w:val="nil"/>
              <w:bottom w:val="single" w:sz="4" w:space="0" w:color="auto"/>
              <w:right w:val="single" w:sz="4" w:space="0" w:color="auto"/>
            </w:tcBorders>
            <w:shd w:val="clear" w:color="000000" w:fill="FFFFFF"/>
            <w:noWrap/>
            <w:vAlign w:val="center"/>
            <w:hideMark/>
          </w:tcPr>
          <w:p w14:paraId="6E2BF7BA" w14:textId="1D266F6A" w:rsidR="00B5620F" w:rsidRPr="00346B3C" w:rsidRDefault="00C82CF6"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0</w:t>
            </w:r>
          </w:p>
        </w:tc>
        <w:tc>
          <w:tcPr>
            <w:tcW w:w="1555" w:type="dxa"/>
            <w:tcBorders>
              <w:top w:val="nil"/>
              <w:left w:val="nil"/>
              <w:bottom w:val="single" w:sz="4" w:space="0" w:color="auto"/>
              <w:right w:val="single" w:sz="4" w:space="0" w:color="auto"/>
            </w:tcBorders>
            <w:shd w:val="clear" w:color="000000" w:fill="FFFFFF"/>
            <w:noWrap/>
            <w:vAlign w:val="center"/>
            <w:hideMark/>
          </w:tcPr>
          <w:p w14:paraId="27CB8E69" w14:textId="799E4048" w:rsidR="00B5620F" w:rsidRPr="00346B3C" w:rsidRDefault="00FA7A4C"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47232517"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2A52C01E"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r>
      <w:tr w:rsidR="00723D7F" w:rsidRPr="00346B3C" w14:paraId="663EF2FC" w14:textId="77777777" w:rsidTr="00723D7F">
        <w:trPr>
          <w:trHeight w:val="576"/>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58124DF" w14:textId="77777777" w:rsidR="00B5620F" w:rsidRPr="00346B3C" w:rsidRDefault="00B5620F" w:rsidP="007F6EBB">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Kpt. Otakara Jaroše Louny, Louny</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1670357D" w14:textId="51E87A6B" w:rsidR="00B5620F" w:rsidRPr="00346B3C" w:rsidRDefault="009F17EB"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48</w:t>
            </w:r>
            <w:r w:rsidR="00076B82">
              <w:rPr>
                <w:rFonts w:eastAsia="Times New Roman" w:cstheme="minorHAnsi"/>
                <w:color w:val="000000"/>
                <w:kern w:val="0"/>
                <w:sz w:val="20"/>
                <w:szCs w:val="20"/>
                <w:lang w:eastAsia="cs-CZ"/>
                <w14:ligatures w14:val="none"/>
              </w:rPr>
              <w:t xml:space="preserve"> (36,2)</w:t>
            </w:r>
          </w:p>
        </w:tc>
        <w:tc>
          <w:tcPr>
            <w:tcW w:w="1559" w:type="dxa"/>
            <w:tcBorders>
              <w:top w:val="nil"/>
              <w:left w:val="nil"/>
              <w:bottom w:val="single" w:sz="4" w:space="0" w:color="auto"/>
              <w:right w:val="single" w:sz="4" w:space="0" w:color="auto"/>
            </w:tcBorders>
            <w:shd w:val="clear" w:color="000000" w:fill="FFFFFF"/>
            <w:noWrap/>
            <w:vAlign w:val="center"/>
            <w:hideMark/>
          </w:tcPr>
          <w:p w14:paraId="69C0B1E8" w14:textId="50D1E832" w:rsidR="00B5620F" w:rsidRPr="00346B3C" w:rsidRDefault="009F17EB"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5</w:t>
            </w:r>
            <w:r w:rsidR="00076B82">
              <w:rPr>
                <w:rFonts w:eastAsia="Times New Roman" w:cstheme="minorHAnsi"/>
                <w:color w:val="000000"/>
                <w:kern w:val="0"/>
                <w:sz w:val="20"/>
                <w:szCs w:val="20"/>
                <w:lang w:eastAsia="cs-CZ"/>
                <w14:ligatures w14:val="none"/>
              </w:rPr>
              <w:t xml:space="preserve"> (4,19)</w:t>
            </w:r>
          </w:p>
        </w:tc>
        <w:tc>
          <w:tcPr>
            <w:tcW w:w="1555" w:type="dxa"/>
            <w:tcBorders>
              <w:top w:val="nil"/>
              <w:left w:val="nil"/>
              <w:bottom w:val="single" w:sz="4" w:space="0" w:color="auto"/>
              <w:right w:val="single" w:sz="4" w:space="0" w:color="auto"/>
            </w:tcBorders>
            <w:shd w:val="clear" w:color="000000" w:fill="FFFFFF"/>
            <w:noWrap/>
            <w:vAlign w:val="center"/>
            <w:hideMark/>
          </w:tcPr>
          <w:p w14:paraId="207605A6"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6AC36826"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657F7882"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r>
      <w:tr w:rsidR="00723D7F" w:rsidRPr="00346B3C" w14:paraId="13983BBB" w14:textId="77777777" w:rsidTr="00723D7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7FC8CA2" w14:textId="77777777" w:rsidR="00B5620F" w:rsidRPr="00346B3C" w:rsidRDefault="00B5620F" w:rsidP="007F6EBB">
            <w:pPr>
              <w:spacing w:after="0" w:line="240" w:lineRule="auto"/>
              <w:rPr>
                <w:rFonts w:ascii="Calibri" w:eastAsia="Times New Roman" w:hAnsi="Calibri" w:cs="Calibri"/>
                <w:color w:val="FFFFFF" w:themeColor="background1"/>
                <w:kern w:val="0"/>
                <w:sz w:val="20"/>
                <w:szCs w:val="20"/>
                <w:lang w:eastAsia="cs-CZ"/>
                <w14:ligatures w14:val="none"/>
              </w:rPr>
            </w:pPr>
            <w:r w:rsidRPr="00346B3C">
              <w:rPr>
                <w:rFonts w:ascii="Calibri" w:eastAsia="Times New Roman" w:hAnsi="Calibri" w:cs="Calibri"/>
                <w:color w:val="FFFFFF" w:themeColor="background1"/>
                <w:kern w:val="0"/>
                <w:sz w:val="20"/>
                <w:szCs w:val="20"/>
                <w:lang w:eastAsia="cs-CZ"/>
                <w14:ligatures w14:val="none"/>
              </w:rPr>
              <w:t xml:space="preserve">Základní škola a Mateřská škola </w:t>
            </w:r>
            <w:proofErr w:type="spellStart"/>
            <w:r w:rsidRPr="00346B3C">
              <w:rPr>
                <w:rFonts w:ascii="Calibri" w:eastAsia="Times New Roman" w:hAnsi="Calibri" w:cs="Calibri"/>
                <w:color w:val="FFFFFF" w:themeColor="background1"/>
                <w:kern w:val="0"/>
                <w:sz w:val="20"/>
                <w:szCs w:val="20"/>
                <w:lang w:eastAsia="cs-CZ"/>
                <w14:ligatures w14:val="none"/>
              </w:rPr>
              <w:t>Zeměchy</w:t>
            </w:r>
            <w:proofErr w:type="spellEnd"/>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4EABE995" w14:textId="684D44E4" w:rsidR="00B5620F" w:rsidRPr="00346B3C" w:rsidRDefault="00C03423" w:rsidP="007F6EBB">
            <w:pPr>
              <w:spacing w:after="0" w:line="240" w:lineRule="auto"/>
              <w:jc w:val="center"/>
              <w:rPr>
                <w:rFonts w:ascii="Calibri" w:eastAsia="Times New Roman" w:hAnsi="Calibri" w:cs="Calibri"/>
                <w:color w:val="000000"/>
                <w:kern w:val="0"/>
                <w:sz w:val="20"/>
                <w:szCs w:val="20"/>
                <w:lang w:eastAsia="cs-CZ"/>
                <w14:ligatures w14:val="none"/>
              </w:rPr>
            </w:pPr>
            <w:r w:rsidRPr="002D685B">
              <w:rPr>
                <w:rFonts w:ascii="Calibri" w:eastAsia="Times New Roman" w:hAnsi="Calibri" w:cs="Calibri"/>
                <w:color w:val="000000"/>
                <w:kern w:val="0"/>
                <w:sz w:val="20"/>
                <w:szCs w:val="20"/>
                <w:lang w:eastAsia="cs-CZ"/>
                <w14:ligatures w14:val="none"/>
              </w:rPr>
              <w:t>4</w:t>
            </w:r>
            <w:r w:rsidR="00076B82">
              <w:rPr>
                <w:rFonts w:ascii="Calibri" w:eastAsia="Times New Roman" w:hAnsi="Calibri" w:cs="Calibri"/>
                <w:color w:val="000000"/>
                <w:kern w:val="0"/>
                <w:sz w:val="20"/>
                <w:szCs w:val="20"/>
                <w:lang w:eastAsia="cs-CZ"/>
                <w14:ligatures w14:val="none"/>
              </w:rPr>
              <w:t xml:space="preserve"> (4)</w:t>
            </w:r>
          </w:p>
        </w:tc>
        <w:tc>
          <w:tcPr>
            <w:tcW w:w="1559" w:type="dxa"/>
            <w:tcBorders>
              <w:top w:val="nil"/>
              <w:left w:val="nil"/>
              <w:bottom w:val="single" w:sz="4" w:space="0" w:color="auto"/>
              <w:right w:val="single" w:sz="4" w:space="0" w:color="auto"/>
            </w:tcBorders>
            <w:shd w:val="clear" w:color="000000" w:fill="FFFFFF"/>
            <w:noWrap/>
            <w:vAlign w:val="center"/>
            <w:hideMark/>
          </w:tcPr>
          <w:p w14:paraId="342CE4F4" w14:textId="2F5874E5" w:rsidR="00B5620F" w:rsidRPr="00346B3C" w:rsidRDefault="00C82CF6" w:rsidP="007F6EBB">
            <w:pPr>
              <w:spacing w:after="0" w:line="240" w:lineRule="auto"/>
              <w:jc w:val="center"/>
              <w:rPr>
                <w:rFonts w:ascii="Calibri" w:eastAsia="Times New Roman" w:hAnsi="Calibri" w:cs="Calibri"/>
                <w:color w:val="000000"/>
                <w:kern w:val="0"/>
                <w:sz w:val="20"/>
                <w:szCs w:val="20"/>
                <w:lang w:eastAsia="cs-CZ"/>
                <w14:ligatures w14:val="none"/>
              </w:rPr>
            </w:pPr>
            <w:r w:rsidRPr="002D685B">
              <w:rPr>
                <w:rFonts w:ascii="Calibri" w:eastAsia="Times New Roman" w:hAnsi="Calibri" w:cs="Calibri"/>
                <w:color w:val="000000"/>
                <w:kern w:val="0"/>
                <w:sz w:val="20"/>
                <w:szCs w:val="20"/>
                <w:lang w:eastAsia="cs-CZ"/>
                <w14:ligatures w14:val="none"/>
              </w:rPr>
              <w:t>2</w:t>
            </w:r>
            <w:r w:rsidR="00076B82">
              <w:rPr>
                <w:rFonts w:ascii="Calibri" w:eastAsia="Times New Roman" w:hAnsi="Calibri" w:cs="Calibri"/>
                <w:color w:val="000000"/>
                <w:kern w:val="0"/>
                <w:sz w:val="20"/>
                <w:szCs w:val="20"/>
                <w:lang w:eastAsia="cs-CZ"/>
                <w14:ligatures w14:val="none"/>
              </w:rPr>
              <w:t xml:space="preserve"> (1,5)</w:t>
            </w:r>
          </w:p>
        </w:tc>
        <w:tc>
          <w:tcPr>
            <w:tcW w:w="1555" w:type="dxa"/>
            <w:tcBorders>
              <w:top w:val="nil"/>
              <w:left w:val="nil"/>
              <w:bottom w:val="single" w:sz="4" w:space="0" w:color="auto"/>
              <w:right w:val="single" w:sz="4" w:space="0" w:color="auto"/>
            </w:tcBorders>
            <w:shd w:val="clear" w:color="000000" w:fill="FFFFFF"/>
            <w:noWrap/>
            <w:vAlign w:val="center"/>
            <w:hideMark/>
          </w:tcPr>
          <w:p w14:paraId="395826BA" w14:textId="77777777" w:rsidR="00B5620F" w:rsidRPr="00346B3C" w:rsidRDefault="00B5620F" w:rsidP="007F6EBB">
            <w:pPr>
              <w:spacing w:after="0" w:line="240" w:lineRule="auto"/>
              <w:jc w:val="center"/>
              <w:rPr>
                <w:rFonts w:ascii="Calibri" w:eastAsia="Times New Roman" w:hAnsi="Calibri" w:cs="Calibri"/>
                <w:color w:val="000000"/>
                <w:kern w:val="0"/>
                <w:sz w:val="20"/>
                <w:szCs w:val="20"/>
                <w:lang w:eastAsia="cs-CZ"/>
                <w14:ligatures w14:val="none"/>
              </w:rPr>
            </w:pPr>
            <w:r w:rsidRPr="00346B3C">
              <w:rPr>
                <w:rFonts w:ascii="Calibri" w:eastAsia="Times New Roman" w:hAnsi="Calibri" w:cs="Calibr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05D28F5B" w14:textId="19ABD00E" w:rsidR="00B5620F" w:rsidRPr="00346B3C" w:rsidRDefault="00282D92" w:rsidP="007F6EBB">
            <w:pPr>
              <w:spacing w:after="0" w:line="240" w:lineRule="auto"/>
              <w:jc w:val="center"/>
              <w:rPr>
                <w:rFonts w:ascii="Calibri" w:eastAsia="Times New Roman" w:hAnsi="Calibri" w:cs="Calibri"/>
                <w:color w:val="000000"/>
                <w:kern w:val="0"/>
                <w:sz w:val="20"/>
                <w:szCs w:val="20"/>
                <w:lang w:eastAsia="cs-CZ"/>
                <w14:ligatures w14:val="none"/>
              </w:rPr>
            </w:pPr>
            <w:r w:rsidRPr="002D685B">
              <w:rPr>
                <w:rFonts w:ascii="Calibri" w:eastAsia="Times New Roman" w:hAnsi="Calibri" w:cs="Calibri"/>
                <w:color w:val="000000"/>
                <w:kern w:val="0"/>
                <w:sz w:val="20"/>
                <w:szCs w:val="20"/>
                <w:lang w:eastAsia="cs-CZ"/>
                <w14:ligatures w14:val="none"/>
              </w:rPr>
              <w:t>0</w:t>
            </w:r>
          </w:p>
        </w:tc>
        <w:tc>
          <w:tcPr>
            <w:tcW w:w="1040" w:type="dxa"/>
            <w:tcBorders>
              <w:top w:val="nil"/>
              <w:left w:val="nil"/>
              <w:bottom w:val="single" w:sz="4" w:space="0" w:color="auto"/>
              <w:right w:val="single" w:sz="4" w:space="0" w:color="auto"/>
            </w:tcBorders>
            <w:shd w:val="clear" w:color="000000" w:fill="FFFFFF"/>
            <w:noWrap/>
            <w:vAlign w:val="center"/>
            <w:hideMark/>
          </w:tcPr>
          <w:p w14:paraId="79D24B1B" w14:textId="533806DD" w:rsidR="00B5620F" w:rsidRPr="00346B3C" w:rsidRDefault="00282D92" w:rsidP="007F6EBB">
            <w:pPr>
              <w:spacing w:after="0" w:line="240" w:lineRule="auto"/>
              <w:jc w:val="center"/>
              <w:rPr>
                <w:rFonts w:ascii="Calibri" w:eastAsia="Times New Roman" w:hAnsi="Calibri" w:cs="Calibri"/>
                <w:color w:val="000000"/>
                <w:kern w:val="0"/>
                <w:sz w:val="20"/>
                <w:szCs w:val="20"/>
                <w:lang w:eastAsia="cs-CZ"/>
                <w14:ligatures w14:val="none"/>
              </w:rPr>
            </w:pPr>
            <w:r w:rsidRPr="002D685B">
              <w:rPr>
                <w:rFonts w:ascii="Calibri" w:eastAsia="Times New Roman" w:hAnsi="Calibri" w:cs="Calibri"/>
                <w:color w:val="000000"/>
                <w:kern w:val="0"/>
                <w:sz w:val="20"/>
                <w:szCs w:val="20"/>
                <w:lang w:eastAsia="cs-CZ"/>
                <w14:ligatures w14:val="none"/>
              </w:rPr>
              <w:t>0</w:t>
            </w:r>
          </w:p>
        </w:tc>
      </w:tr>
      <w:tr w:rsidR="00723D7F" w:rsidRPr="00346B3C" w14:paraId="1BAB35A5" w14:textId="77777777" w:rsidTr="00723D7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2381E38" w14:textId="77777777" w:rsidR="00B5620F" w:rsidRPr="00346B3C" w:rsidRDefault="00B5620F" w:rsidP="007F6EBB">
            <w:pPr>
              <w:spacing w:after="0" w:line="240" w:lineRule="auto"/>
              <w:rPr>
                <w:rFonts w:ascii="Calibri" w:eastAsia="Times New Roman" w:hAnsi="Calibri" w:cs="Calibri"/>
                <w:color w:val="FFFFFF" w:themeColor="background1"/>
                <w:kern w:val="0"/>
                <w:sz w:val="20"/>
                <w:szCs w:val="20"/>
                <w:lang w:eastAsia="cs-CZ"/>
                <w14:ligatures w14:val="none"/>
              </w:rPr>
            </w:pPr>
            <w:r w:rsidRPr="00346B3C">
              <w:rPr>
                <w:rFonts w:ascii="Calibri" w:eastAsia="Times New Roman" w:hAnsi="Calibri" w:cs="Calibri"/>
                <w:color w:val="FFFFFF" w:themeColor="background1"/>
                <w:kern w:val="0"/>
                <w:sz w:val="20"/>
                <w:szCs w:val="20"/>
                <w:lang w:eastAsia="cs-CZ"/>
                <w14:ligatures w14:val="none"/>
              </w:rPr>
              <w:t>Základní škola a Mateřská škola Černčice</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4DEC2767" w14:textId="6F4E6DB2" w:rsidR="00B5620F" w:rsidRPr="00346B3C" w:rsidRDefault="00C03423" w:rsidP="007F6EBB">
            <w:pPr>
              <w:spacing w:after="0" w:line="240" w:lineRule="auto"/>
              <w:jc w:val="center"/>
              <w:rPr>
                <w:rFonts w:ascii="Calibri" w:eastAsia="Times New Roman" w:hAnsi="Calibri" w:cs="Calibri"/>
                <w:color w:val="000000"/>
                <w:kern w:val="0"/>
                <w:sz w:val="20"/>
                <w:szCs w:val="20"/>
                <w:lang w:eastAsia="cs-CZ"/>
                <w14:ligatures w14:val="none"/>
              </w:rPr>
            </w:pPr>
            <w:r w:rsidRPr="002D685B">
              <w:rPr>
                <w:rFonts w:ascii="Calibri" w:eastAsia="Times New Roman" w:hAnsi="Calibri" w:cs="Calibri"/>
                <w:color w:val="000000"/>
                <w:kern w:val="0"/>
                <w:sz w:val="20"/>
                <w:szCs w:val="20"/>
                <w:lang w:eastAsia="cs-CZ"/>
                <w14:ligatures w14:val="none"/>
              </w:rPr>
              <w:t>23</w:t>
            </w:r>
            <w:r w:rsidR="00076B82">
              <w:rPr>
                <w:rFonts w:ascii="Calibri" w:eastAsia="Times New Roman" w:hAnsi="Calibri" w:cs="Calibri"/>
                <w:color w:val="000000"/>
                <w:kern w:val="0"/>
                <w:sz w:val="20"/>
                <w:szCs w:val="20"/>
                <w:lang w:eastAsia="cs-CZ"/>
                <w14:ligatures w14:val="none"/>
              </w:rPr>
              <w:t xml:space="preserve"> (22,1)</w:t>
            </w:r>
          </w:p>
        </w:tc>
        <w:tc>
          <w:tcPr>
            <w:tcW w:w="1559" w:type="dxa"/>
            <w:tcBorders>
              <w:top w:val="nil"/>
              <w:left w:val="nil"/>
              <w:bottom w:val="single" w:sz="4" w:space="0" w:color="auto"/>
              <w:right w:val="single" w:sz="4" w:space="0" w:color="auto"/>
            </w:tcBorders>
            <w:shd w:val="clear" w:color="000000" w:fill="FFFFFF"/>
            <w:noWrap/>
            <w:vAlign w:val="center"/>
            <w:hideMark/>
          </w:tcPr>
          <w:p w14:paraId="77B08B2F" w14:textId="6F8BF7B2" w:rsidR="00B5620F" w:rsidRPr="00346B3C" w:rsidRDefault="00B5620F" w:rsidP="007F6EBB">
            <w:pPr>
              <w:spacing w:after="0" w:line="240" w:lineRule="auto"/>
              <w:jc w:val="center"/>
              <w:rPr>
                <w:rFonts w:ascii="Calibri" w:eastAsia="Times New Roman" w:hAnsi="Calibri" w:cs="Calibri"/>
                <w:color w:val="000000"/>
                <w:kern w:val="0"/>
                <w:sz w:val="20"/>
                <w:szCs w:val="20"/>
                <w:lang w:eastAsia="cs-CZ"/>
                <w14:ligatures w14:val="none"/>
              </w:rPr>
            </w:pPr>
            <w:r w:rsidRPr="00346B3C">
              <w:rPr>
                <w:rFonts w:ascii="Calibri" w:eastAsia="Times New Roman" w:hAnsi="Calibri" w:cs="Calibri"/>
                <w:color w:val="000000"/>
                <w:kern w:val="0"/>
                <w:sz w:val="20"/>
                <w:szCs w:val="20"/>
                <w:lang w:eastAsia="cs-CZ"/>
                <w14:ligatures w14:val="none"/>
              </w:rPr>
              <w:t>5</w:t>
            </w:r>
            <w:r w:rsidR="00076B82">
              <w:rPr>
                <w:rFonts w:ascii="Calibri" w:eastAsia="Times New Roman" w:hAnsi="Calibri" w:cs="Calibri"/>
                <w:color w:val="000000"/>
                <w:kern w:val="0"/>
                <w:sz w:val="20"/>
                <w:szCs w:val="20"/>
                <w:lang w:eastAsia="cs-CZ"/>
                <w14:ligatures w14:val="none"/>
              </w:rPr>
              <w:t xml:space="preserve"> (3,9)</w:t>
            </w:r>
          </w:p>
        </w:tc>
        <w:tc>
          <w:tcPr>
            <w:tcW w:w="1555" w:type="dxa"/>
            <w:tcBorders>
              <w:top w:val="nil"/>
              <w:left w:val="nil"/>
              <w:bottom w:val="single" w:sz="4" w:space="0" w:color="auto"/>
              <w:right w:val="single" w:sz="4" w:space="0" w:color="auto"/>
            </w:tcBorders>
            <w:shd w:val="clear" w:color="000000" w:fill="FFFFFF"/>
            <w:noWrap/>
            <w:vAlign w:val="center"/>
            <w:hideMark/>
          </w:tcPr>
          <w:p w14:paraId="4AD87213" w14:textId="77777777" w:rsidR="00B5620F" w:rsidRPr="00346B3C" w:rsidRDefault="00B5620F" w:rsidP="007F6EBB">
            <w:pPr>
              <w:spacing w:after="0" w:line="240" w:lineRule="auto"/>
              <w:jc w:val="center"/>
              <w:rPr>
                <w:rFonts w:ascii="Calibri" w:eastAsia="Times New Roman" w:hAnsi="Calibri" w:cs="Calibri"/>
                <w:color w:val="000000"/>
                <w:kern w:val="0"/>
                <w:sz w:val="20"/>
                <w:szCs w:val="20"/>
                <w:lang w:eastAsia="cs-CZ"/>
                <w14:ligatures w14:val="none"/>
              </w:rPr>
            </w:pPr>
            <w:r w:rsidRPr="00346B3C">
              <w:rPr>
                <w:rFonts w:ascii="Calibri" w:eastAsia="Times New Roman" w:hAnsi="Calibri" w:cs="Calibr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6C9D213C" w14:textId="77777777" w:rsidR="00B5620F" w:rsidRPr="00346B3C" w:rsidRDefault="00B5620F" w:rsidP="007F6EBB">
            <w:pPr>
              <w:spacing w:after="0" w:line="240" w:lineRule="auto"/>
              <w:jc w:val="center"/>
              <w:rPr>
                <w:rFonts w:ascii="Calibri" w:eastAsia="Times New Roman" w:hAnsi="Calibri" w:cs="Calibri"/>
                <w:color w:val="000000"/>
                <w:kern w:val="0"/>
                <w:sz w:val="20"/>
                <w:szCs w:val="20"/>
                <w:lang w:eastAsia="cs-CZ"/>
                <w14:ligatures w14:val="none"/>
              </w:rPr>
            </w:pPr>
            <w:r w:rsidRPr="00346B3C">
              <w:rPr>
                <w:rFonts w:ascii="Calibri" w:eastAsia="Times New Roman" w:hAnsi="Calibri" w:cs="Calibr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6310EEEF" w14:textId="77777777" w:rsidR="00B5620F" w:rsidRPr="00346B3C" w:rsidRDefault="00B5620F" w:rsidP="007F6EBB">
            <w:pPr>
              <w:spacing w:after="0" w:line="240" w:lineRule="auto"/>
              <w:jc w:val="center"/>
              <w:rPr>
                <w:rFonts w:ascii="Calibri" w:eastAsia="Times New Roman" w:hAnsi="Calibri" w:cs="Calibri"/>
                <w:color w:val="000000"/>
                <w:kern w:val="0"/>
                <w:sz w:val="20"/>
                <w:szCs w:val="20"/>
                <w:lang w:eastAsia="cs-CZ"/>
                <w14:ligatures w14:val="none"/>
              </w:rPr>
            </w:pPr>
            <w:r w:rsidRPr="00346B3C">
              <w:rPr>
                <w:rFonts w:ascii="Calibri" w:eastAsia="Times New Roman" w:hAnsi="Calibri" w:cs="Calibri"/>
                <w:color w:val="000000"/>
                <w:kern w:val="0"/>
                <w:sz w:val="20"/>
                <w:szCs w:val="20"/>
                <w:lang w:eastAsia="cs-CZ"/>
                <w14:ligatures w14:val="none"/>
              </w:rPr>
              <w:t>1</w:t>
            </w:r>
          </w:p>
        </w:tc>
      </w:tr>
    </w:tbl>
    <w:p w14:paraId="1595FD1F" w14:textId="0D75363B" w:rsidR="006B37F0" w:rsidRDefault="00723D7F" w:rsidP="004B77F1">
      <w:pPr>
        <w:pStyle w:val="Titulek"/>
        <w:tabs>
          <w:tab w:val="left" w:pos="-709"/>
        </w:tabs>
        <w:spacing w:after="0"/>
        <w:ind w:left="709" w:right="-708" w:hanging="1135"/>
      </w:pPr>
      <w:bookmarkStart w:id="111" w:name="_Toc203079304"/>
      <w:r>
        <w:t xml:space="preserve">Tabulka </w:t>
      </w:r>
      <w:fldSimple w:instr=" SEQ Tabulka \* ARABIC ">
        <w:r w:rsidR="00661DBE">
          <w:rPr>
            <w:noProof/>
          </w:rPr>
          <w:t>35</w:t>
        </w:r>
      </w:fldSimple>
      <w:r>
        <w:t>: Počet</w:t>
      </w:r>
      <w:r w:rsidRPr="008A0992">
        <w:t xml:space="preserve"> PP a AP</w:t>
      </w:r>
      <w:r>
        <w:t xml:space="preserve">, speciálních PP, výchovných poradců, metodiků prevence </w:t>
      </w:r>
      <w:r w:rsidRPr="008A0992">
        <w:t>v</w:t>
      </w:r>
      <w:r>
        <w:t>e</w:t>
      </w:r>
      <w:r w:rsidRPr="008A0992">
        <w:t xml:space="preserve"> </w:t>
      </w:r>
      <w:r>
        <w:t>sloučených</w:t>
      </w:r>
      <w:r w:rsidRPr="008A0992">
        <w:t xml:space="preserve"> ZŠ </w:t>
      </w:r>
      <w:r>
        <w:t xml:space="preserve">a MŠ </w:t>
      </w:r>
      <w:r w:rsidRPr="008A0992">
        <w:t>ve školním roce</w:t>
      </w:r>
      <w:r w:rsidR="004B77F1">
        <w:t xml:space="preserve">    </w:t>
      </w:r>
      <w:r w:rsidRPr="008A0992">
        <w:t>202</w:t>
      </w:r>
      <w:r w:rsidR="00EE1314">
        <w:t>3</w:t>
      </w:r>
      <w:r w:rsidRPr="008A0992">
        <w:t>/202</w:t>
      </w:r>
      <w:r w:rsidR="00EE1314">
        <w:t>4</w:t>
      </w:r>
      <w:bookmarkEnd w:id="111"/>
      <w:r w:rsidR="006B37F0" w:rsidRPr="006B37F0">
        <w:t xml:space="preserve"> </w:t>
      </w:r>
    </w:p>
    <w:p w14:paraId="6CCE6314" w14:textId="7FCA154D" w:rsidR="00B5620F" w:rsidRPr="006B37F0" w:rsidRDefault="006B37F0" w:rsidP="006B37F0">
      <w:pPr>
        <w:pStyle w:val="Titulek"/>
        <w:tabs>
          <w:tab w:val="left" w:pos="-709"/>
        </w:tabs>
        <w:spacing w:after="0"/>
        <w:ind w:left="709" w:hanging="709"/>
      </w:pPr>
      <w:r>
        <w:t xml:space="preserve">           </w:t>
      </w:r>
      <w:r w:rsidR="004B77F1">
        <w:t>„</w:t>
      </w:r>
      <w:r>
        <w:t>Zdroj: Vlastní dotazníkové šetření</w:t>
      </w:r>
      <w:r w:rsidR="004B77F1">
        <w:t>“</w:t>
      </w:r>
    </w:p>
    <w:p w14:paraId="46695457" w14:textId="77777777" w:rsidR="004B77F1" w:rsidRDefault="004B77F1" w:rsidP="009249D6">
      <w:pPr>
        <w:jc w:val="center"/>
        <w:rPr>
          <w:color w:val="323E4F" w:themeColor="text2" w:themeShade="BF"/>
          <w:u w:val="single"/>
        </w:rPr>
      </w:pPr>
    </w:p>
    <w:p w14:paraId="0A18E070" w14:textId="3049474F" w:rsidR="00093FD0" w:rsidRPr="002D685B" w:rsidRDefault="00071AA2" w:rsidP="009249D6">
      <w:pPr>
        <w:jc w:val="center"/>
        <w:rPr>
          <w:color w:val="323E4F" w:themeColor="text2" w:themeShade="BF"/>
          <w:u w:val="single"/>
        </w:rPr>
      </w:pPr>
      <w:r w:rsidRPr="002D685B">
        <w:rPr>
          <w:color w:val="323E4F" w:themeColor="text2" w:themeShade="BF"/>
          <w:u w:val="single"/>
        </w:rPr>
        <w:t xml:space="preserve">Informace </w:t>
      </w:r>
      <w:r w:rsidRPr="002D685B">
        <w:rPr>
          <w:b/>
          <w:bCs/>
          <w:color w:val="323E4F" w:themeColor="text2" w:themeShade="BF"/>
          <w:u w:val="single"/>
        </w:rPr>
        <w:t>o sloučených ZŠ a MŠ</w:t>
      </w:r>
      <w:r w:rsidRPr="002D685B">
        <w:rPr>
          <w:color w:val="323E4F" w:themeColor="text2" w:themeShade="BF"/>
          <w:u w:val="single"/>
        </w:rPr>
        <w:t xml:space="preserve"> zapojených do projektu MAP </w:t>
      </w:r>
      <w:r w:rsidR="004B77F1">
        <w:rPr>
          <w:color w:val="323E4F" w:themeColor="text2" w:themeShade="BF"/>
          <w:u w:val="single"/>
        </w:rPr>
        <w:t xml:space="preserve">IV </w:t>
      </w:r>
      <w:r w:rsidRPr="002D685B">
        <w:rPr>
          <w:color w:val="323E4F" w:themeColor="text2" w:themeShade="BF"/>
          <w:u w:val="single"/>
        </w:rPr>
        <w:t>z hlediska personálního zastoupení</w:t>
      </w:r>
    </w:p>
    <w:tbl>
      <w:tblPr>
        <w:tblW w:w="9951" w:type="dxa"/>
        <w:tblInd w:w="-431" w:type="dxa"/>
        <w:tblCellMar>
          <w:left w:w="70" w:type="dxa"/>
          <w:right w:w="70" w:type="dxa"/>
        </w:tblCellMar>
        <w:tblLook w:val="04A0" w:firstRow="1" w:lastRow="0" w:firstColumn="1" w:lastColumn="0" w:noHBand="0" w:noVBand="1"/>
      </w:tblPr>
      <w:tblGrid>
        <w:gridCol w:w="2978"/>
        <w:gridCol w:w="1559"/>
        <w:gridCol w:w="1559"/>
        <w:gridCol w:w="1555"/>
        <w:gridCol w:w="1260"/>
        <w:gridCol w:w="1040"/>
      </w:tblGrid>
      <w:tr w:rsidR="00071AA2" w:rsidRPr="00346B3C" w14:paraId="699673FE" w14:textId="77777777" w:rsidTr="009C031F">
        <w:trPr>
          <w:trHeight w:val="418"/>
        </w:trPr>
        <w:tc>
          <w:tcPr>
            <w:tcW w:w="9951"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tcPr>
          <w:p w14:paraId="76EFD39F" w14:textId="2B34214D" w:rsidR="00071AA2" w:rsidRPr="009C031F" w:rsidRDefault="00A800E9" w:rsidP="00346B3C">
            <w:pPr>
              <w:spacing w:after="0" w:line="240" w:lineRule="auto"/>
              <w:jc w:val="center"/>
              <w:rPr>
                <w:rFonts w:eastAsia="Times New Roman" w:cstheme="minorHAnsi"/>
                <w:b/>
                <w:bCs/>
                <w:color w:val="FFFFFF" w:themeColor="background1"/>
                <w:kern w:val="0"/>
                <w:sz w:val="20"/>
                <w:szCs w:val="20"/>
                <w:lang w:eastAsia="cs-CZ"/>
                <w14:ligatures w14:val="none"/>
              </w:rPr>
            </w:pPr>
            <w:r w:rsidRPr="009249D6">
              <w:rPr>
                <w:rFonts w:eastAsia="Times New Roman" w:cstheme="minorHAnsi"/>
                <w:b/>
                <w:bCs/>
                <w:color w:val="FFFFFF" w:themeColor="background1"/>
                <w:kern w:val="0"/>
                <w:sz w:val="20"/>
                <w:szCs w:val="20"/>
                <w:lang w:eastAsia="cs-CZ"/>
                <w14:ligatures w14:val="none"/>
              </w:rPr>
              <w:t>2024/2025</w:t>
            </w:r>
          </w:p>
        </w:tc>
      </w:tr>
      <w:tr w:rsidR="00071AA2" w:rsidRPr="00346B3C" w14:paraId="46B1F745" w14:textId="77777777" w:rsidTr="009C031F">
        <w:trPr>
          <w:trHeight w:val="576"/>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2A009D03" w14:textId="77777777" w:rsidR="00346B3C" w:rsidRPr="00346B3C" w:rsidRDefault="00346B3C" w:rsidP="00346B3C">
            <w:pPr>
              <w:spacing w:after="0" w:line="240" w:lineRule="auto"/>
              <w:rPr>
                <w:rFonts w:eastAsia="Times New Roman" w:cstheme="minorHAnsi"/>
                <w:b/>
                <w:bCs/>
                <w:color w:val="FFFFFF" w:themeColor="background1"/>
                <w:kern w:val="0"/>
                <w:sz w:val="20"/>
                <w:szCs w:val="20"/>
                <w:lang w:eastAsia="cs-CZ"/>
                <w14:ligatures w14:val="none"/>
              </w:rPr>
            </w:pPr>
            <w:r w:rsidRPr="00346B3C">
              <w:rPr>
                <w:rFonts w:eastAsia="Times New Roman" w:cstheme="minorHAnsi"/>
                <w:b/>
                <w:bCs/>
                <w:color w:val="FFFFFF" w:themeColor="background1"/>
                <w:kern w:val="0"/>
                <w:sz w:val="20"/>
                <w:szCs w:val="20"/>
                <w:lang w:eastAsia="cs-CZ"/>
                <w14:ligatures w14:val="none"/>
              </w:rPr>
              <w:t>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4944E95" w14:textId="28E178B6" w:rsidR="00346B3C" w:rsidRPr="00346B3C" w:rsidRDefault="00346B3C" w:rsidP="00346B3C">
            <w:pPr>
              <w:spacing w:after="0" w:line="240" w:lineRule="auto"/>
              <w:jc w:val="center"/>
              <w:rPr>
                <w:rFonts w:eastAsia="Times New Roman" w:cstheme="minorHAnsi"/>
                <w:b/>
                <w:bCs/>
                <w:color w:val="FFFFFF" w:themeColor="background1"/>
                <w:kern w:val="0"/>
                <w:sz w:val="20"/>
                <w:szCs w:val="20"/>
                <w:lang w:eastAsia="cs-CZ"/>
                <w14:ligatures w14:val="none"/>
              </w:rPr>
            </w:pPr>
            <w:proofErr w:type="gramStart"/>
            <w:r w:rsidRPr="00346B3C">
              <w:rPr>
                <w:rFonts w:eastAsia="Times New Roman" w:cstheme="minorHAnsi"/>
                <w:b/>
                <w:bCs/>
                <w:color w:val="FFFFFF" w:themeColor="background1"/>
                <w:kern w:val="0"/>
                <w:sz w:val="20"/>
                <w:szCs w:val="20"/>
                <w:lang w:eastAsia="cs-CZ"/>
                <w14:ligatures w14:val="none"/>
              </w:rPr>
              <w:t xml:space="preserve">Učitelé </w:t>
            </w:r>
            <w:r w:rsidR="00076B82">
              <w:rPr>
                <w:rFonts w:eastAsia="Times New Roman" w:cstheme="minorHAnsi"/>
                <w:b/>
                <w:bCs/>
                <w:color w:val="FFFFFF" w:themeColor="background1"/>
                <w:kern w:val="0"/>
                <w:sz w:val="20"/>
                <w:szCs w:val="20"/>
                <w:lang w:eastAsia="cs-CZ"/>
                <w14:ligatures w14:val="none"/>
              </w:rPr>
              <w:t xml:space="preserve"> v</w:t>
            </w:r>
            <w:proofErr w:type="gramEnd"/>
            <w:r w:rsidR="00076B82">
              <w:rPr>
                <w:rFonts w:eastAsia="Times New Roman" w:cstheme="minorHAnsi"/>
                <w:b/>
                <w:bCs/>
                <w:color w:val="FFFFFF" w:themeColor="background1"/>
                <w:kern w:val="0"/>
                <w:sz w:val="20"/>
                <w:szCs w:val="20"/>
                <w:lang w:eastAsia="cs-CZ"/>
                <w14:ligatures w14:val="none"/>
              </w:rPr>
              <w:t> ZŠ (přepočtení učitelé v ZŠ)</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897A9CE" w14:textId="43F57DFB" w:rsidR="00346B3C" w:rsidRPr="00346B3C" w:rsidRDefault="00071AA2" w:rsidP="00346B3C">
            <w:pPr>
              <w:spacing w:after="0" w:line="240" w:lineRule="auto"/>
              <w:jc w:val="center"/>
              <w:rPr>
                <w:rFonts w:eastAsia="Times New Roman" w:cstheme="minorHAnsi"/>
                <w:b/>
                <w:bCs/>
                <w:color w:val="FFFFFF" w:themeColor="background1"/>
                <w:kern w:val="0"/>
                <w:sz w:val="20"/>
                <w:szCs w:val="20"/>
                <w:lang w:eastAsia="cs-CZ"/>
                <w14:ligatures w14:val="none"/>
              </w:rPr>
            </w:pPr>
            <w:r w:rsidRPr="009C031F">
              <w:rPr>
                <w:rFonts w:eastAsia="Times New Roman" w:cstheme="minorHAnsi"/>
                <w:b/>
                <w:bCs/>
                <w:color w:val="FFFFFF" w:themeColor="background1"/>
                <w:kern w:val="0"/>
                <w:sz w:val="20"/>
                <w:szCs w:val="20"/>
                <w:lang w:eastAsia="cs-CZ"/>
                <w14:ligatures w14:val="none"/>
              </w:rPr>
              <w:t>Asistenti pedagoga</w:t>
            </w:r>
            <w:r w:rsidR="00076B82">
              <w:rPr>
                <w:rFonts w:eastAsia="Times New Roman" w:cstheme="minorHAnsi"/>
                <w:b/>
                <w:bCs/>
                <w:color w:val="FFFFFF" w:themeColor="background1"/>
                <w:kern w:val="0"/>
                <w:sz w:val="20"/>
                <w:szCs w:val="20"/>
                <w:lang w:eastAsia="cs-CZ"/>
                <w14:ligatures w14:val="none"/>
              </w:rPr>
              <w:t xml:space="preserve"> v ZŠ (přepočtení AP v ZŠ)</w:t>
            </w:r>
          </w:p>
        </w:tc>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D5A3174" w14:textId="010FE1B6" w:rsidR="00346B3C" w:rsidRPr="00346B3C" w:rsidRDefault="00071AA2" w:rsidP="00346B3C">
            <w:pPr>
              <w:spacing w:after="0" w:line="240" w:lineRule="auto"/>
              <w:jc w:val="center"/>
              <w:rPr>
                <w:rFonts w:eastAsia="Times New Roman" w:cstheme="minorHAnsi"/>
                <w:b/>
                <w:bCs/>
                <w:color w:val="FFFFFF" w:themeColor="background1"/>
                <w:kern w:val="0"/>
                <w:sz w:val="20"/>
                <w:szCs w:val="20"/>
                <w:lang w:eastAsia="cs-CZ"/>
                <w14:ligatures w14:val="none"/>
              </w:rPr>
            </w:pPr>
            <w:r w:rsidRPr="009C031F">
              <w:rPr>
                <w:rFonts w:eastAsia="Times New Roman" w:cstheme="minorHAnsi"/>
                <w:b/>
                <w:bCs/>
                <w:color w:val="FFFFFF" w:themeColor="background1"/>
                <w:kern w:val="0"/>
                <w:sz w:val="20"/>
                <w:szCs w:val="20"/>
                <w:lang w:eastAsia="cs-CZ"/>
                <w14:ligatures w14:val="none"/>
              </w:rPr>
              <w:t>Speciální PP</w:t>
            </w:r>
            <w:r w:rsidR="00076B82">
              <w:rPr>
                <w:rFonts w:eastAsia="Times New Roman" w:cstheme="minorHAnsi"/>
                <w:b/>
                <w:bCs/>
                <w:color w:val="FFFFFF" w:themeColor="background1"/>
                <w:kern w:val="0"/>
                <w:sz w:val="20"/>
                <w:szCs w:val="20"/>
                <w:lang w:eastAsia="cs-CZ"/>
                <w14:ligatures w14:val="none"/>
              </w:rPr>
              <w:t xml:space="preserve"> (přepočtení speciální PP)</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8282574" w14:textId="77777777" w:rsidR="00346B3C" w:rsidRPr="00346B3C" w:rsidRDefault="00346B3C" w:rsidP="00346B3C">
            <w:pPr>
              <w:spacing w:after="0" w:line="240" w:lineRule="auto"/>
              <w:jc w:val="center"/>
              <w:rPr>
                <w:rFonts w:eastAsia="Times New Roman" w:cstheme="minorHAnsi"/>
                <w:b/>
                <w:bCs/>
                <w:color w:val="FFFFFF" w:themeColor="background1"/>
                <w:kern w:val="0"/>
                <w:sz w:val="20"/>
                <w:szCs w:val="20"/>
                <w:lang w:eastAsia="cs-CZ"/>
                <w14:ligatures w14:val="none"/>
              </w:rPr>
            </w:pPr>
            <w:r w:rsidRPr="00346B3C">
              <w:rPr>
                <w:rFonts w:eastAsia="Times New Roman" w:cstheme="minorHAnsi"/>
                <w:b/>
                <w:bCs/>
                <w:color w:val="FFFFFF" w:themeColor="background1"/>
                <w:kern w:val="0"/>
                <w:sz w:val="20"/>
                <w:szCs w:val="20"/>
                <w:lang w:eastAsia="cs-CZ"/>
                <w14:ligatures w14:val="none"/>
              </w:rPr>
              <w:t>Výchovný poradce</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731A5C9" w14:textId="77777777" w:rsidR="00346B3C" w:rsidRPr="00346B3C" w:rsidRDefault="00346B3C" w:rsidP="00346B3C">
            <w:pPr>
              <w:spacing w:after="0" w:line="240" w:lineRule="auto"/>
              <w:jc w:val="center"/>
              <w:rPr>
                <w:rFonts w:eastAsia="Times New Roman" w:cstheme="minorHAnsi"/>
                <w:b/>
                <w:bCs/>
                <w:color w:val="FFFFFF" w:themeColor="background1"/>
                <w:kern w:val="0"/>
                <w:sz w:val="18"/>
                <w:szCs w:val="18"/>
                <w:lang w:eastAsia="cs-CZ"/>
                <w14:ligatures w14:val="none"/>
              </w:rPr>
            </w:pPr>
            <w:r w:rsidRPr="00346B3C">
              <w:rPr>
                <w:rFonts w:eastAsia="Times New Roman" w:cstheme="minorHAnsi"/>
                <w:b/>
                <w:bCs/>
                <w:color w:val="FFFFFF" w:themeColor="background1"/>
                <w:kern w:val="0"/>
                <w:sz w:val="18"/>
                <w:szCs w:val="18"/>
                <w:lang w:eastAsia="cs-CZ"/>
                <w14:ligatures w14:val="none"/>
              </w:rPr>
              <w:t>Metodik prevence</w:t>
            </w:r>
          </w:p>
        </w:tc>
      </w:tr>
      <w:tr w:rsidR="009C031F" w:rsidRPr="00346B3C" w14:paraId="29D2AA26" w14:textId="77777777" w:rsidTr="009C031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467F798" w14:textId="77777777" w:rsidR="00346B3C" w:rsidRPr="00346B3C" w:rsidRDefault="00346B3C" w:rsidP="00346B3C">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Domoušice</w:t>
            </w:r>
          </w:p>
        </w:tc>
        <w:tc>
          <w:tcPr>
            <w:tcW w:w="1559"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FFFFFF"/>
            <w:noWrap/>
            <w:vAlign w:val="center"/>
            <w:hideMark/>
          </w:tcPr>
          <w:p w14:paraId="139260C8" w14:textId="5057A6BC"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2</w:t>
            </w:r>
            <w:r w:rsidR="00076B82" w:rsidRPr="00076B82">
              <w:rPr>
                <w:rFonts w:eastAsia="Times New Roman" w:cstheme="minorHAnsi"/>
                <w:color w:val="000000"/>
                <w:kern w:val="0"/>
                <w:sz w:val="20"/>
                <w:szCs w:val="20"/>
                <w:lang w:eastAsia="cs-CZ"/>
                <w14:ligatures w14:val="none"/>
              </w:rPr>
              <w:t xml:space="preserve"> (1,1)</w:t>
            </w:r>
          </w:p>
        </w:tc>
        <w:tc>
          <w:tcPr>
            <w:tcW w:w="1559"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719794F9" w14:textId="328058F6"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r w:rsidR="00076B82" w:rsidRPr="00076B82">
              <w:rPr>
                <w:rFonts w:eastAsia="Times New Roman" w:cstheme="minorHAnsi"/>
                <w:color w:val="000000"/>
                <w:kern w:val="0"/>
                <w:sz w:val="20"/>
                <w:szCs w:val="20"/>
                <w:lang w:eastAsia="cs-CZ"/>
                <w14:ligatures w14:val="none"/>
              </w:rPr>
              <w:t xml:space="preserve"> (0,75)</w:t>
            </w:r>
          </w:p>
        </w:tc>
        <w:tc>
          <w:tcPr>
            <w:tcW w:w="1555"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5F3AF6C3"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0</w:t>
            </w:r>
          </w:p>
        </w:tc>
        <w:tc>
          <w:tcPr>
            <w:tcW w:w="1260"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74197CAA"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0</w:t>
            </w:r>
          </w:p>
        </w:tc>
        <w:tc>
          <w:tcPr>
            <w:tcW w:w="1040"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10D08032"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0</w:t>
            </w:r>
          </w:p>
        </w:tc>
      </w:tr>
      <w:tr w:rsidR="009C031F" w:rsidRPr="00346B3C" w14:paraId="10EACF8D" w14:textId="77777777" w:rsidTr="009C031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1D63F30" w14:textId="77777777" w:rsidR="00346B3C" w:rsidRPr="00346B3C" w:rsidRDefault="00346B3C" w:rsidP="00346B3C">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Cítoliby</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6342BD92" w14:textId="2ECB9629"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3</w:t>
            </w:r>
            <w:r w:rsidR="00076B82" w:rsidRPr="00076B82">
              <w:rPr>
                <w:rFonts w:eastAsia="Times New Roman" w:cstheme="minorHAnsi"/>
                <w:color w:val="000000"/>
                <w:kern w:val="0"/>
                <w:sz w:val="20"/>
                <w:szCs w:val="20"/>
                <w:lang w:eastAsia="cs-CZ"/>
                <w14:ligatures w14:val="none"/>
              </w:rPr>
              <w:t xml:space="preserve"> (3)</w:t>
            </w:r>
          </w:p>
        </w:tc>
        <w:tc>
          <w:tcPr>
            <w:tcW w:w="1559" w:type="dxa"/>
            <w:tcBorders>
              <w:top w:val="nil"/>
              <w:left w:val="nil"/>
              <w:bottom w:val="single" w:sz="4" w:space="0" w:color="auto"/>
              <w:right w:val="single" w:sz="4" w:space="0" w:color="auto"/>
            </w:tcBorders>
            <w:shd w:val="clear" w:color="000000" w:fill="FFFFFF"/>
            <w:noWrap/>
            <w:vAlign w:val="center"/>
            <w:hideMark/>
          </w:tcPr>
          <w:p w14:paraId="126F7F88" w14:textId="71A0458E"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2</w:t>
            </w:r>
            <w:r w:rsidR="00076B82" w:rsidRPr="00076B82">
              <w:rPr>
                <w:rFonts w:eastAsia="Times New Roman" w:cstheme="minorHAnsi"/>
                <w:color w:val="000000"/>
                <w:kern w:val="0"/>
                <w:sz w:val="20"/>
                <w:szCs w:val="20"/>
                <w:lang w:eastAsia="cs-CZ"/>
                <w14:ligatures w14:val="none"/>
              </w:rPr>
              <w:t xml:space="preserve"> (2)</w:t>
            </w:r>
          </w:p>
        </w:tc>
        <w:tc>
          <w:tcPr>
            <w:tcW w:w="1555" w:type="dxa"/>
            <w:tcBorders>
              <w:top w:val="nil"/>
              <w:left w:val="nil"/>
              <w:bottom w:val="single" w:sz="4" w:space="0" w:color="auto"/>
              <w:right w:val="single" w:sz="4" w:space="0" w:color="auto"/>
            </w:tcBorders>
            <w:shd w:val="clear" w:color="000000" w:fill="FFFFFF"/>
            <w:noWrap/>
            <w:vAlign w:val="center"/>
            <w:hideMark/>
          </w:tcPr>
          <w:p w14:paraId="5A7C30B0" w14:textId="28973306"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r w:rsidR="00076B82" w:rsidRPr="00076B82">
              <w:rPr>
                <w:rFonts w:eastAsia="Times New Roman" w:cstheme="minorHAnsi"/>
                <w:color w:val="000000"/>
                <w:kern w:val="0"/>
                <w:sz w:val="20"/>
                <w:szCs w:val="20"/>
                <w:lang w:eastAsia="cs-CZ"/>
                <w14:ligatures w14:val="none"/>
              </w:rPr>
              <w:t xml:space="preserve"> (1)</w:t>
            </w:r>
          </w:p>
        </w:tc>
        <w:tc>
          <w:tcPr>
            <w:tcW w:w="1260" w:type="dxa"/>
            <w:tcBorders>
              <w:top w:val="nil"/>
              <w:left w:val="nil"/>
              <w:bottom w:val="single" w:sz="4" w:space="0" w:color="auto"/>
              <w:right w:val="single" w:sz="4" w:space="0" w:color="auto"/>
            </w:tcBorders>
            <w:shd w:val="clear" w:color="000000" w:fill="FFFFFF"/>
            <w:noWrap/>
            <w:vAlign w:val="center"/>
            <w:hideMark/>
          </w:tcPr>
          <w:p w14:paraId="6964B730"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57D491D0"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r>
      <w:tr w:rsidR="009C031F" w:rsidRPr="00346B3C" w14:paraId="6B905BF1" w14:textId="77777777" w:rsidTr="009C031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B2918C9" w14:textId="77777777" w:rsidR="00346B3C" w:rsidRPr="00346B3C" w:rsidRDefault="00346B3C" w:rsidP="00346B3C">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Koštice</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12A89237" w14:textId="7CEA2E1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3</w:t>
            </w:r>
            <w:r w:rsidR="00076B82" w:rsidRPr="00076B82">
              <w:rPr>
                <w:rFonts w:eastAsia="Times New Roman" w:cstheme="minorHAnsi"/>
                <w:color w:val="000000"/>
                <w:kern w:val="0"/>
                <w:sz w:val="20"/>
                <w:szCs w:val="20"/>
                <w:lang w:eastAsia="cs-CZ"/>
                <w14:ligatures w14:val="none"/>
              </w:rPr>
              <w:t xml:space="preserve"> (2,4)</w:t>
            </w:r>
          </w:p>
        </w:tc>
        <w:tc>
          <w:tcPr>
            <w:tcW w:w="1559" w:type="dxa"/>
            <w:tcBorders>
              <w:top w:val="nil"/>
              <w:left w:val="nil"/>
              <w:bottom w:val="single" w:sz="4" w:space="0" w:color="auto"/>
              <w:right w:val="single" w:sz="4" w:space="0" w:color="auto"/>
            </w:tcBorders>
            <w:shd w:val="clear" w:color="000000" w:fill="FFFFFF"/>
            <w:noWrap/>
            <w:vAlign w:val="center"/>
            <w:hideMark/>
          </w:tcPr>
          <w:p w14:paraId="67FE0E7C" w14:textId="4C08663A"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2</w:t>
            </w:r>
            <w:r w:rsidR="00076B82" w:rsidRPr="00076B82">
              <w:rPr>
                <w:rFonts w:eastAsia="Times New Roman" w:cstheme="minorHAnsi"/>
                <w:color w:val="000000"/>
                <w:kern w:val="0"/>
                <w:sz w:val="20"/>
                <w:szCs w:val="20"/>
                <w:lang w:eastAsia="cs-CZ"/>
                <w14:ligatures w14:val="none"/>
              </w:rPr>
              <w:t xml:space="preserve"> (1,14)</w:t>
            </w:r>
          </w:p>
        </w:tc>
        <w:tc>
          <w:tcPr>
            <w:tcW w:w="1555" w:type="dxa"/>
            <w:tcBorders>
              <w:top w:val="nil"/>
              <w:left w:val="nil"/>
              <w:bottom w:val="single" w:sz="4" w:space="0" w:color="auto"/>
              <w:right w:val="single" w:sz="4" w:space="0" w:color="auto"/>
            </w:tcBorders>
            <w:shd w:val="clear" w:color="000000" w:fill="FFFFFF"/>
            <w:noWrap/>
            <w:vAlign w:val="center"/>
            <w:hideMark/>
          </w:tcPr>
          <w:p w14:paraId="187EA854" w14:textId="7E162A10"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r w:rsidR="00076B82" w:rsidRPr="00076B82">
              <w:rPr>
                <w:rFonts w:eastAsia="Times New Roman" w:cstheme="minorHAnsi"/>
                <w:color w:val="000000"/>
                <w:kern w:val="0"/>
                <w:sz w:val="20"/>
                <w:szCs w:val="20"/>
                <w:lang w:eastAsia="cs-CZ"/>
                <w14:ligatures w14:val="none"/>
              </w:rPr>
              <w:t xml:space="preserve"> (1)</w:t>
            </w:r>
          </w:p>
        </w:tc>
        <w:tc>
          <w:tcPr>
            <w:tcW w:w="1260" w:type="dxa"/>
            <w:tcBorders>
              <w:top w:val="nil"/>
              <w:left w:val="nil"/>
              <w:bottom w:val="single" w:sz="4" w:space="0" w:color="auto"/>
              <w:right w:val="single" w:sz="4" w:space="0" w:color="auto"/>
            </w:tcBorders>
            <w:shd w:val="clear" w:color="000000" w:fill="FFFFFF"/>
            <w:noWrap/>
            <w:vAlign w:val="center"/>
            <w:hideMark/>
          </w:tcPr>
          <w:p w14:paraId="4E0C6CF7"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4DBD2063"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r>
      <w:tr w:rsidR="009C031F" w:rsidRPr="00346B3C" w14:paraId="1A52B8DA" w14:textId="77777777" w:rsidTr="009C031F">
        <w:trPr>
          <w:trHeight w:val="576"/>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C240E8F" w14:textId="77777777" w:rsidR="00346B3C" w:rsidRPr="00346B3C" w:rsidRDefault="00346B3C" w:rsidP="00346B3C">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Kpt. Otakara Jaroše Louny, Louny</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2E4F4DE8" w14:textId="49ED8D2F"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52</w:t>
            </w:r>
            <w:r w:rsidR="00076B82" w:rsidRPr="00076B82">
              <w:rPr>
                <w:rFonts w:eastAsia="Times New Roman" w:cstheme="minorHAnsi"/>
                <w:color w:val="000000"/>
                <w:kern w:val="0"/>
                <w:sz w:val="20"/>
                <w:szCs w:val="20"/>
                <w:lang w:eastAsia="cs-CZ"/>
                <w14:ligatures w14:val="none"/>
              </w:rPr>
              <w:t xml:space="preserve"> (35,8)</w:t>
            </w:r>
          </w:p>
        </w:tc>
        <w:tc>
          <w:tcPr>
            <w:tcW w:w="1559" w:type="dxa"/>
            <w:tcBorders>
              <w:top w:val="nil"/>
              <w:left w:val="nil"/>
              <w:bottom w:val="single" w:sz="4" w:space="0" w:color="auto"/>
              <w:right w:val="single" w:sz="4" w:space="0" w:color="auto"/>
            </w:tcBorders>
            <w:shd w:val="clear" w:color="000000" w:fill="FFFFFF"/>
            <w:noWrap/>
            <w:vAlign w:val="center"/>
            <w:hideMark/>
          </w:tcPr>
          <w:p w14:paraId="336C7B79" w14:textId="4218FA4A"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4</w:t>
            </w:r>
            <w:r w:rsidR="00076B82" w:rsidRPr="00076B82">
              <w:rPr>
                <w:rFonts w:eastAsia="Times New Roman" w:cstheme="minorHAnsi"/>
                <w:color w:val="000000"/>
                <w:kern w:val="0"/>
                <w:sz w:val="20"/>
                <w:szCs w:val="20"/>
                <w:lang w:eastAsia="cs-CZ"/>
                <w14:ligatures w14:val="none"/>
              </w:rPr>
              <w:t xml:space="preserve"> (3,14)</w:t>
            </w:r>
          </w:p>
        </w:tc>
        <w:tc>
          <w:tcPr>
            <w:tcW w:w="1555" w:type="dxa"/>
            <w:tcBorders>
              <w:top w:val="nil"/>
              <w:left w:val="nil"/>
              <w:bottom w:val="single" w:sz="4" w:space="0" w:color="auto"/>
              <w:right w:val="single" w:sz="4" w:space="0" w:color="auto"/>
            </w:tcBorders>
            <w:shd w:val="clear" w:color="000000" w:fill="FFFFFF"/>
            <w:noWrap/>
            <w:vAlign w:val="center"/>
            <w:hideMark/>
          </w:tcPr>
          <w:p w14:paraId="63C9A1A7"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494B758F"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6EE9CC62"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r>
      <w:tr w:rsidR="009C031F" w:rsidRPr="00346B3C" w14:paraId="498CC0CE" w14:textId="77777777" w:rsidTr="009C031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28A3060" w14:textId="77777777" w:rsidR="00346B3C" w:rsidRPr="00346B3C" w:rsidRDefault="00346B3C" w:rsidP="00346B3C">
            <w:pPr>
              <w:spacing w:after="0" w:line="240" w:lineRule="auto"/>
              <w:rPr>
                <w:rFonts w:ascii="Calibri" w:eastAsia="Times New Roman" w:hAnsi="Calibri" w:cs="Calibri"/>
                <w:color w:val="FFFFFF" w:themeColor="background1"/>
                <w:kern w:val="0"/>
                <w:sz w:val="20"/>
                <w:szCs w:val="20"/>
                <w:lang w:eastAsia="cs-CZ"/>
                <w14:ligatures w14:val="none"/>
              </w:rPr>
            </w:pPr>
            <w:r w:rsidRPr="00346B3C">
              <w:rPr>
                <w:rFonts w:ascii="Calibri" w:eastAsia="Times New Roman" w:hAnsi="Calibri" w:cs="Calibri"/>
                <w:color w:val="FFFFFF" w:themeColor="background1"/>
                <w:kern w:val="0"/>
                <w:sz w:val="20"/>
                <w:szCs w:val="20"/>
                <w:lang w:eastAsia="cs-CZ"/>
                <w14:ligatures w14:val="none"/>
              </w:rPr>
              <w:t xml:space="preserve">Základní škola a Mateřská škola </w:t>
            </w:r>
            <w:proofErr w:type="spellStart"/>
            <w:r w:rsidRPr="00346B3C">
              <w:rPr>
                <w:rFonts w:ascii="Calibri" w:eastAsia="Times New Roman" w:hAnsi="Calibri" w:cs="Calibri"/>
                <w:color w:val="FFFFFF" w:themeColor="background1"/>
                <w:kern w:val="0"/>
                <w:sz w:val="20"/>
                <w:szCs w:val="20"/>
                <w:lang w:eastAsia="cs-CZ"/>
                <w14:ligatures w14:val="none"/>
              </w:rPr>
              <w:t>Zeměchy</w:t>
            </w:r>
            <w:proofErr w:type="spellEnd"/>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3A6EC105" w14:textId="7605D084"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5</w:t>
            </w:r>
            <w:r w:rsidR="00076B82" w:rsidRPr="00076B82">
              <w:rPr>
                <w:rFonts w:ascii="Calibri" w:eastAsia="Times New Roman" w:hAnsi="Calibri" w:cs="Calibri"/>
                <w:color w:val="000000"/>
                <w:kern w:val="0"/>
                <w:sz w:val="20"/>
                <w:szCs w:val="20"/>
                <w:lang w:eastAsia="cs-CZ"/>
                <w14:ligatures w14:val="none"/>
              </w:rPr>
              <w:t xml:space="preserve"> (3,8)</w:t>
            </w:r>
          </w:p>
        </w:tc>
        <w:tc>
          <w:tcPr>
            <w:tcW w:w="1559" w:type="dxa"/>
            <w:tcBorders>
              <w:top w:val="nil"/>
              <w:left w:val="nil"/>
              <w:bottom w:val="single" w:sz="4" w:space="0" w:color="auto"/>
              <w:right w:val="single" w:sz="4" w:space="0" w:color="auto"/>
            </w:tcBorders>
            <w:shd w:val="clear" w:color="000000" w:fill="FFFFFF"/>
            <w:noWrap/>
            <w:vAlign w:val="center"/>
            <w:hideMark/>
          </w:tcPr>
          <w:p w14:paraId="45EFB741" w14:textId="06D081C4"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3</w:t>
            </w:r>
            <w:r w:rsidR="00076B82" w:rsidRPr="00076B82">
              <w:rPr>
                <w:rFonts w:ascii="Calibri" w:eastAsia="Times New Roman" w:hAnsi="Calibri" w:cs="Calibri"/>
                <w:color w:val="000000"/>
                <w:kern w:val="0"/>
                <w:sz w:val="20"/>
                <w:szCs w:val="20"/>
                <w:lang w:eastAsia="cs-CZ"/>
                <w14:ligatures w14:val="none"/>
              </w:rPr>
              <w:t xml:space="preserve"> (2,64)</w:t>
            </w:r>
          </w:p>
        </w:tc>
        <w:tc>
          <w:tcPr>
            <w:tcW w:w="1555" w:type="dxa"/>
            <w:tcBorders>
              <w:top w:val="nil"/>
              <w:left w:val="nil"/>
              <w:bottom w:val="single" w:sz="4" w:space="0" w:color="auto"/>
              <w:right w:val="single" w:sz="4" w:space="0" w:color="auto"/>
            </w:tcBorders>
            <w:shd w:val="clear" w:color="000000" w:fill="FFFFFF"/>
            <w:noWrap/>
            <w:vAlign w:val="center"/>
            <w:hideMark/>
          </w:tcPr>
          <w:p w14:paraId="18561BAC"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3A704DE8"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01698E82"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1</w:t>
            </w:r>
          </w:p>
        </w:tc>
      </w:tr>
      <w:tr w:rsidR="009C031F" w:rsidRPr="00346B3C" w14:paraId="071EB902" w14:textId="77777777" w:rsidTr="009C031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7CD85CA" w14:textId="77777777" w:rsidR="00346B3C" w:rsidRPr="00346B3C" w:rsidRDefault="00346B3C" w:rsidP="00346B3C">
            <w:pPr>
              <w:spacing w:after="0" w:line="240" w:lineRule="auto"/>
              <w:rPr>
                <w:rFonts w:ascii="Calibri" w:eastAsia="Times New Roman" w:hAnsi="Calibri" w:cs="Calibri"/>
                <w:color w:val="FFFFFF" w:themeColor="background1"/>
                <w:kern w:val="0"/>
                <w:sz w:val="20"/>
                <w:szCs w:val="20"/>
                <w:lang w:eastAsia="cs-CZ"/>
                <w14:ligatures w14:val="none"/>
              </w:rPr>
            </w:pPr>
            <w:r w:rsidRPr="00346B3C">
              <w:rPr>
                <w:rFonts w:ascii="Calibri" w:eastAsia="Times New Roman" w:hAnsi="Calibri" w:cs="Calibri"/>
                <w:color w:val="FFFFFF" w:themeColor="background1"/>
                <w:kern w:val="0"/>
                <w:sz w:val="20"/>
                <w:szCs w:val="20"/>
                <w:lang w:eastAsia="cs-CZ"/>
                <w14:ligatures w14:val="none"/>
              </w:rPr>
              <w:t>Základní škola a Mateřská škola Černčice</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62926B5A" w14:textId="1DDAC972"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22</w:t>
            </w:r>
            <w:r w:rsidR="00076B82" w:rsidRPr="00076B82">
              <w:rPr>
                <w:rFonts w:ascii="Calibri" w:eastAsia="Times New Roman" w:hAnsi="Calibri" w:cs="Calibri"/>
                <w:color w:val="000000"/>
                <w:kern w:val="0"/>
                <w:sz w:val="20"/>
                <w:szCs w:val="20"/>
                <w:lang w:eastAsia="cs-CZ"/>
                <w14:ligatures w14:val="none"/>
              </w:rPr>
              <w:t xml:space="preserve"> (21,9)</w:t>
            </w:r>
          </w:p>
        </w:tc>
        <w:tc>
          <w:tcPr>
            <w:tcW w:w="1559" w:type="dxa"/>
            <w:tcBorders>
              <w:top w:val="nil"/>
              <w:left w:val="nil"/>
              <w:bottom w:val="single" w:sz="4" w:space="0" w:color="auto"/>
              <w:right w:val="single" w:sz="4" w:space="0" w:color="auto"/>
            </w:tcBorders>
            <w:shd w:val="clear" w:color="000000" w:fill="FFFFFF"/>
            <w:noWrap/>
            <w:vAlign w:val="center"/>
            <w:hideMark/>
          </w:tcPr>
          <w:p w14:paraId="262D34C9" w14:textId="5D17D846"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5</w:t>
            </w:r>
            <w:r w:rsidR="00076B82" w:rsidRPr="00076B82">
              <w:rPr>
                <w:rFonts w:ascii="Calibri" w:eastAsia="Times New Roman" w:hAnsi="Calibri" w:cs="Calibri"/>
                <w:color w:val="000000"/>
                <w:kern w:val="0"/>
                <w:sz w:val="20"/>
                <w:szCs w:val="20"/>
                <w:lang w:eastAsia="cs-CZ"/>
                <w14:ligatures w14:val="none"/>
              </w:rPr>
              <w:t xml:space="preserve"> (3,9)</w:t>
            </w:r>
          </w:p>
        </w:tc>
        <w:tc>
          <w:tcPr>
            <w:tcW w:w="1555" w:type="dxa"/>
            <w:tcBorders>
              <w:top w:val="nil"/>
              <w:left w:val="nil"/>
              <w:bottom w:val="single" w:sz="4" w:space="0" w:color="auto"/>
              <w:right w:val="single" w:sz="4" w:space="0" w:color="auto"/>
            </w:tcBorders>
            <w:shd w:val="clear" w:color="000000" w:fill="FFFFFF"/>
            <w:noWrap/>
            <w:vAlign w:val="center"/>
            <w:hideMark/>
          </w:tcPr>
          <w:p w14:paraId="2F4EDBBC"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7F509788"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51D22D3F"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1</w:t>
            </w:r>
          </w:p>
        </w:tc>
      </w:tr>
    </w:tbl>
    <w:p w14:paraId="3ED01B22" w14:textId="0FDB881E" w:rsidR="00A04607" w:rsidRDefault="00A04607" w:rsidP="00A04607">
      <w:pPr>
        <w:pStyle w:val="Titulek"/>
        <w:tabs>
          <w:tab w:val="left" w:pos="-709"/>
        </w:tabs>
        <w:spacing w:after="0"/>
        <w:ind w:left="142" w:right="-566" w:hanging="709"/>
      </w:pPr>
      <w:r>
        <w:t xml:space="preserve">   </w:t>
      </w:r>
      <w:bookmarkStart w:id="112" w:name="_Toc203079305"/>
      <w:r w:rsidR="009C031F">
        <w:t xml:space="preserve">Tabulka </w:t>
      </w:r>
      <w:fldSimple w:instr=" SEQ Tabulka \* ARABIC ">
        <w:r w:rsidR="00661DBE">
          <w:rPr>
            <w:noProof/>
          </w:rPr>
          <w:t>36</w:t>
        </w:r>
      </w:fldSimple>
      <w:r w:rsidR="009C031F">
        <w:t>: Počet</w:t>
      </w:r>
      <w:r w:rsidR="009C031F" w:rsidRPr="008A0992">
        <w:t xml:space="preserve"> PP a AP</w:t>
      </w:r>
      <w:r w:rsidR="009C031F">
        <w:t xml:space="preserve">, speciálních PP, výchovných poradců, metodiků prevence </w:t>
      </w:r>
      <w:r w:rsidR="009C031F" w:rsidRPr="008A0992">
        <w:t>v</w:t>
      </w:r>
      <w:r w:rsidR="009C031F">
        <w:t>e</w:t>
      </w:r>
      <w:r w:rsidR="009C031F" w:rsidRPr="008A0992">
        <w:t xml:space="preserve"> </w:t>
      </w:r>
      <w:r w:rsidR="009C031F">
        <w:t>sloučených</w:t>
      </w:r>
      <w:r w:rsidR="009C031F" w:rsidRPr="008A0992">
        <w:t xml:space="preserve"> ZŠ </w:t>
      </w:r>
      <w:r w:rsidR="009C031F">
        <w:t xml:space="preserve">a MŠ </w:t>
      </w:r>
      <w:r w:rsidR="009C031F" w:rsidRPr="008A0992">
        <w:t>ve školním roce20</w:t>
      </w:r>
      <w:r w:rsidR="006B37F0">
        <w:t>24/2025</w:t>
      </w:r>
      <w:bookmarkEnd w:id="112"/>
      <w:r w:rsidR="006B37F0">
        <w:t xml:space="preserve"> </w:t>
      </w:r>
      <w:r w:rsidR="006B37F0" w:rsidRPr="006B37F0">
        <w:t xml:space="preserve"> </w:t>
      </w:r>
      <w:r>
        <w:t xml:space="preserve">          </w:t>
      </w:r>
    </w:p>
    <w:p w14:paraId="70D3AD2B" w14:textId="168C0773" w:rsidR="006B37F0" w:rsidRDefault="00A04607" w:rsidP="00A04607">
      <w:pPr>
        <w:pStyle w:val="Titulek"/>
        <w:tabs>
          <w:tab w:val="left" w:pos="-709"/>
        </w:tabs>
        <w:spacing w:after="0"/>
        <w:ind w:left="142" w:right="-566" w:hanging="709"/>
      </w:pPr>
      <w:r>
        <w:t xml:space="preserve">                     </w:t>
      </w:r>
      <w:r w:rsidR="004B77F1">
        <w:t xml:space="preserve">  „</w:t>
      </w:r>
      <w:r>
        <w:t xml:space="preserve"> </w:t>
      </w:r>
      <w:r w:rsidR="006B37F0">
        <w:t>Zdroj: Vlastní dotazníkové šetření</w:t>
      </w:r>
      <w:r w:rsidR="004B77F1">
        <w:t>“</w:t>
      </w:r>
    </w:p>
    <w:p w14:paraId="03A735B3" w14:textId="77777777" w:rsidR="006B37F0" w:rsidRPr="009249D6" w:rsidRDefault="006B37F0" w:rsidP="006B37F0">
      <w:pPr>
        <w:pStyle w:val="Titulek"/>
      </w:pPr>
    </w:p>
    <w:p w14:paraId="4515CFDA" w14:textId="77777777" w:rsidR="006B37F0" w:rsidRPr="006B37F0" w:rsidRDefault="006B37F0" w:rsidP="006B37F0"/>
    <w:p w14:paraId="56B400D2" w14:textId="77777777" w:rsidR="00EC2756" w:rsidRDefault="00EC2756" w:rsidP="00081E0E">
      <w:pPr>
        <w:jc w:val="both"/>
      </w:pPr>
    </w:p>
    <w:p w14:paraId="64ACF134" w14:textId="2CC3884C" w:rsidR="009D5976" w:rsidRPr="00485F4D" w:rsidRDefault="002D685B" w:rsidP="002D685B">
      <w:pPr>
        <w:pStyle w:val="Nadpis5"/>
        <w:rPr>
          <w:b/>
          <w:bCs/>
          <w:i/>
          <w:iCs/>
          <w:color w:val="323E4F" w:themeColor="text2" w:themeShade="BF"/>
        </w:rPr>
      </w:pPr>
      <w:bookmarkStart w:id="113" w:name="_Toc203078204"/>
      <w:bookmarkStart w:id="114" w:name="_Toc203078741"/>
      <w:r w:rsidRPr="00485F4D">
        <w:rPr>
          <w:b/>
          <w:bCs/>
          <w:i/>
          <w:iCs/>
          <w:color w:val="323E4F" w:themeColor="text2" w:themeShade="BF"/>
        </w:rPr>
        <w:lastRenderedPageBreak/>
        <w:t xml:space="preserve">1.2.2.2.8 </w:t>
      </w:r>
      <w:r w:rsidR="009D5976" w:rsidRPr="00485F4D">
        <w:rPr>
          <w:b/>
          <w:bCs/>
          <w:i/>
          <w:iCs/>
          <w:color w:val="323E4F" w:themeColor="text2" w:themeShade="BF"/>
        </w:rPr>
        <w:t>Technický stav a vybavenost ZŠ</w:t>
      </w:r>
      <w:r w:rsidR="004B77F1" w:rsidRPr="00485F4D">
        <w:rPr>
          <w:b/>
          <w:bCs/>
          <w:i/>
          <w:iCs/>
          <w:color w:val="323E4F" w:themeColor="text2" w:themeShade="BF"/>
        </w:rPr>
        <w:t>, stručná charakteristika</w:t>
      </w:r>
      <w:r w:rsidR="006C5F77" w:rsidRPr="00485F4D">
        <w:rPr>
          <w:b/>
          <w:bCs/>
          <w:i/>
          <w:iCs/>
          <w:color w:val="323E4F" w:themeColor="text2" w:themeShade="BF"/>
        </w:rPr>
        <w:t xml:space="preserve"> – krátce o subjektu</w:t>
      </w:r>
      <w:bookmarkEnd w:id="113"/>
      <w:bookmarkEnd w:id="114"/>
    </w:p>
    <w:p w14:paraId="51F8422B" w14:textId="77777777" w:rsidR="002D685B" w:rsidRPr="002D685B" w:rsidRDefault="002D685B" w:rsidP="002D685B"/>
    <w:tbl>
      <w:tblPr>
        <w:tblStyle w:val="Stednstnovn1zvraznn1"/>
        <w:tblW w:w="9171" w:type="dxa"/>
        <w:jc w:val="center"/>
        <w:tblLayout w:type="fixed"/>
        <w:tblLook w:val="04A0" w:firstRow="1" w:lastRow="0" w:firstColumn="1" w:lastColumn="0" w:noHBand="0" w:noVBand="1"/>
      </w:tblPr>
      <w:tblGrid>
        <w:gridCol w:w="2147"/>
        <w:gridCol w:w="20"/>
        <w:gridCol w:w="2127"/>
        <w:gridCol w:w="20"/>
        <w:gridCol w:w="1007"/>
        <w:gridCol w:w="20"/>
        <w:gridCol w:w="1382"/>
        <w:gridCol w:w="20"/>
        <w:gridCol w:w="1132"/>
        <w:gridCol w:w="20"/>
        <w:gridCol w:w="1256"/>
        <w:gridCol w:w="20"/>
      </w:tblGrid>
      <w:tr w:rsidR="009D5976" w:rsidRPr="009D5976" w14:paraId="7FD848A0" w14:textId="77777777" w:rsidTr="007F6EBB">
        <w:trPr>
          <w:gridAfter w:val="1"/>
          <w:cnfStyle w:val="100000000000" w:firstRow="1" w:lastRow="0" w:firstColumn="0" w:lastColumn="0" w:oddVBand="0" w:evenVBand="0" w:oddHBand="0"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FFFFFF" w:themeFill="background1"/>
          </w:tcPr>
          <w:p w14:paraId="0AE0B7C5" w14:textId="77777777" w:rsidR="009D5976" w:rsidRPr="009D5976" w:rsidRDefault="009D5976" w:rsidP="009D5976">
            <w:pPr>
              <w:widowControl w:val="0"/>
              <w:spacing w:line="288" w:lineRule="auto"/>
              <w:jc w:val="center"/>
              <w:rPr>
                <w:rFonts w:asciiTheme="minorHAnsi" w:hAnsiTheme="minorHAnsi" w:cstheme="minorHAnsi"/>
                <w:bCs w:val="0"/>
                <w:color w:val="323E4F" w:themeColor="text2" w:themeShade="BF"/>
              </w:rPr>
            </w:pPr>
          </w:p>
        </w:tc>
        <w:tc>
          <w:tcPr>
            <w:tcW w:w="2147" w:type="dxa"/>
            <w:gridSpan w:val="2"/>
            <w:shd w:val="clear" w:color="auto" w:fill="FFFFFF" w:themeFill="background1"/>
          </w:tcPr>
          <w:p w14:paraId="69F6B47D"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323E4F" w:themeColor="text2" w:themeShade="BF"/>
              </w:rPr>
            </w:pPr>
            <w:bookmarkStart w:id="115" w:name="_Hlk62632874"/>
            <w:r w:rsidRPr="009D5976">
              <w:rPr>
                <w:rFonts w:asciiTheme="minorHAnsi" w:hAnsiTheme="minorHAnsi" w:cstheme="minorHAnsi"/>
                <w:bCs w:val="0"/>
                <w:color w:val="323E4F" w:themeColor="text2" w:themeShade="BF"/>
              </w:rPr>
              <w:t>Škola</w:t>
            </w:r>
          </w:p>
        </w:tc>
        <w:tc>
          <w:tcPr>
            <w:tcW w:w="1027" w:type="dxa"/>
            <w:gridSpan w:val="2"/>
            <w:shd w:val="clear" w:color="auto" w:fill="FFFFFF" w:themeFill="background1"/>
          </w:tcPr>
          <w:p w14:paraId="38771AE5"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323E4F" w:themeColor="text2" w:themeShade="BF"/>
              </w:rPr>
            </w:pPr>
            <w:r w:rsidRPr="009D5976">
              <w:rPr>
                <w:rFonts w:asciiTheme="minorHAnsi" w:hAnsiTheme="minorHAnsi" w:cstheme="minorHAnsi"/>
                <w:bCs w:val="0"/>
                <w:color w:val="323E4F" w:themeColor="text2" w:themeShade="BF"/>
              </w:rPr>
              <w:t>Školní družina</w:t>
            </w:r>
          </w:p>
        </w:tc>
        <w:tc>
          <w:tcPr>
            <w:tcW w:w="1402" w:type="dxa"/>
            <w:gridSpan w:val="2"/>
            <w:shd w:val="clear" w:color="auto" w:fill="FFFFFF" w:themeFill="background1"/>
          </w:tcPr>
          <w:p w14:paraId="4C4F83DB" w14:textId="699F6422"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323E4F" w:themeColor="text2" w:themeShade="BF"/>
              </w:rPr>
            </w:pPr>
            <w:r w:rsidRPr="009D5976">
              <w:rPr>
                <w:rFonts w:asciiTheme="minorHAnsi" w:hAnsiTheme="minorHAnsi" w:cstheme="minorHAnsi"/>
                <w:bCs w:val="0"/>
                <w:color w:val="323E4F" w:themeColor="text2" w:themeShade="BF"/>
              </w:rPr>
              <w:t xml:space="preserve">Školní jídelna </w:t>
            </w:r>
          </w:p>
        </w:tc>
        <w:tc>
          <w:tcPr>
            <w:tcW w:w="1152" w:type="dxa"/>
            <w:gridSpan w:val="2"/>
            <w:shd w:val="clear" w:color="auto" w:fill="FFFFFF" w:themeFill="background1"/>
          </w:tcPr>
          <w:p w14:paraId="21823909"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323E4F" w:themeColor="text2" w:themeShade="BF"/>
              </w:rPr>
            </w:pPr>
            <w:r w:rsidRPr="009D5976">
              <w:rPr>
                <w:rFonts w:asciiTheme="minorHAnsi" w:hAnsiTheme="minorHAnsi" w:cstheme="minorHAnsi"/>
                <w:bCs w:val="0"/>
                <w:color w:val="323E4F" w:themeColor="text2" w:themeShade="BF"/>
              </w:rPr>
              <w:t>Tělocvična</w:t>
            </w:r>
          </w:p>
        </w:tc>
        <w:tc>
          <w:tcPr>
            <w:tcW w:w="1276" w:type="dxa"/>
            <w:gridSpan w:val="2"/>
            <w:shd w:val="clear" w:color="auto" w:fill="FFFFFF" w:themeFill="background1"/>
          </w:tcPr>
          <w:p w14:paraId="1BD2C4E5"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323E4F" w:themeColor="text2" w:themeShade="BF"/>
              </w:rPr>
            </w:pPr>
            <w:r w:rsidRPr="009D5976">
              <w:rPr>
                <w:rFonts w:asciiTheme="minorHAnsi" w:hAnsiTheme="minorHAnsi" w:cstheme="minorHAnsi"/>
                <w:bCs w:val="0"/>
                <w:color w:val="323E4F" w:themeColor="text2" w:themeShade="BF"/>
              </w:rPr>
              <w:t>Venkovní hřiště</w:t>
            </w:r>
          </w:p>
        </w:tc>
      </w:tr>
      <w:tr w:rsidR="009D5976" w:rsidRPr="009D5976" w14:paraId="051ABBF7"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27670E40"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w:t>
            </w:r>
          </w:p>
        </w:tc>
        <w:tc>
          <w:tcPr>
            <w:tcW w:w="2147" w:type="dxa"/>
            <w:gridSpan w:val="2"/>
            <w:shd w:val="clear" w:color="auto" w:fill="323E4F" w:themeFill="text2" w:themeFillShade="BF"/>
          </w:tcPr>
          <w:p w14:paraId="379A64EC"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J. A. Komenského Louny</w:t>
            </w:r>
          </w:p>
        </w:tc>
        <w:tc>
          <w:tcPr>
            <w:tcW w:w="1027" w:type="dxa"/>
            <w:gridSpan w:val="2"/>
            <w:shd w:val="clear" w:color="auto" w:fill="FFFFFF" w:themeFill="background1"/>
          </w:tcPr>
          <w:p w14:paraId="391E8A0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63A0FACA"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31C1FA97"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79B73936"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592FDB" w:rsidRPr="009D5976" w14:paraId="51D84689" w14:textId="77777777" w:rsidTr="00FE29C5">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7BB109F7" w14:textId="5BC074A2" w:rsidR="00592FDB" w:rsidRPr="00592FDB" w:rsidRDefault="00592FDB" w:rsidP="00592FDB">
            <w:pPr>
              <w:widowControl w:val="0"/>
              <w:spacing w:line="288" w:lineRule="auto"/>
              <w:jc w:val="both"/>
              <w:rPr>
                <w:rFonts w:cstheme="minorHAnsi"/>
                <w:b w:val="0"/>
                <w:bCs w:val="0"/>
                <w:i/>
                <w:iCs/>
                <w:color w:val="FFFFFF" w:themeColor="background1"/>
                <w:sz w:val="16"/>
                <w:szCs w:val="16"/>
              </w:rPr>
            </w:pPr>
            <w:r w:rsidRPr="00592FDB">
              <w:rPr>
                <w:rFonts w:cstheme="minorHAnsi"/>
                <w:b w:val="0"/>
                <w:bCs w:val="0"/>
                <w:i/>
                <w:iCs/>
                <w:color w:val="FFFFFF" w:themeColor="background1"/>
                <w:sz w:val="16"/>
                <w:szCs w:val="16"/>
              </w:rPr>
              <w:t xml:space="preserve">Základní škola J. A. Komenského je úplnou základní školou s 9 postupnými ročníky. Součástí školy je školní družina a školní jídelna.   Hlavní prioritou školy je jazykové vzdělávání žáků, proto má naše škola bohaté vybavení pro výuku cizích jazyků. Naše škola se dále zaměřuje významně i na využití digitálních a informačních technologií. K dispozici je nadstandardně vybavená počítačová učebna. Ve 20 kmenových třídách jsou instalovány interaktivní tabule nebo projektory s promítáním na plátno nebo bílou tabuli. Všechny počítače mají neomezený přístup na internet a jsou propojeny lokální sítí. Žáci i učitelé mohou k připojení na internet využívat bezdrátovou síť wifi, jejíž signál je ve všech prostorách školy. Komunikace uvnitř školy i s veřejností probíhá mimo jiné i elektronickou cestou, využíváme Bakaláře a Microsoft Teams pro učitele i žáky, dokumentaci vedeme elektronicky – elektronická žákovská knížka i elektronická třídní kniha. Pedagogové mohou pro svoji práci využívat i scannery, barevné laserové tiskárny a kopírky. Většina pedagogických pracovníků vlastní přenosné zařízení iPad nebo notebook, který využívá pro přípravu na vyučování, sdílení materiálů žákům apod. Pro výuku je škola vybavena nadstandardně i přenosnými sadami iPadů a notebooků pro žáky.  V budově se nachází keramická pec, která je využívána v hodinách výtvarné výchovy a v rámci několika keramických kroužků.  Každý žák má k dispozici vlastní šatní skříňku.   Na naší škole budujeme příznivé sociální klima, stavíme na otevřeném partnerství jak mezi žáky a učiteli, tak mezi učiteli a vedením školy. Chráníme žáky před násilím, šikanou a dalšími patologickými jevy. Škola má vypracovaný plán primární prevence – školní preventivní program. Se svými problémy se žáci mohou obracet na metodika primární prevence nebo výchovného poradce, kteří spolu úzce spolupracují. Ve škole pracuje také Žákovský parlament.  Žáci i rodiče jsou informováni o dění ve škole prostřednictvím vlastních webových stránek.  </w:t>
            </w:r>
          </w:p>
        </w:tc>
      </w:tr>
      <w:tr w:rsidR="009D5976" w:rsidRPr="009D5976" w14:paraId="7C8BAFA1"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6DA9A335"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2</w:t>
            </w:r>
          </w:p>
        </w:tc>
        <w:tc>
          <w:tcPr>
            <w:tcW w:w="2147" w:type="dxa"/>
            <w:gridSpan w:val="2"/>
            <w:shd w:val="clear" w:color="auto" w:fill="323E4F" w:themeFill="text2" w:themeFillShade="BF"/>
          </w:tcPr>
          <w:p w14:paraId="1FE7161A"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Louny, Prokopa Holého 2632</w:t>
            </w:r>
          </w:p>
        </w:tc>
        <w:tc>
          <w:tcPr>
            <w:tcW w:w="1027" w:type="dxa"/>
            <w:gridSpan w:val="2"/>
            <w:shd w:val="clear" w:color="auto" w:fill="FFFFFF" w:themeFill="background1"/>
          </w:tcPr>
          <w:p w14:paraId="7F47A202"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7A1F1A43"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163F8024"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1D23AC0A"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592FDB" w:rsidRPr="009D5976" w14:paraId="6C26DFC5" w14:textId="77777777" w:rsidTr="00974F49">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300C8A6A" w14:textId="01473F73" w:rsidR="00592FDB" w:rsidRPr="00592FDB" w:rsidRDefault="00592FDB" w:rsidP="00592FDB">
            <w:pPr>
              <w:widowControl w:val="0"/>
              <w:spacing w:line="288" w:lineRule="auto"/>
              <w:jc w:val="both"/>
              <w:rPr>
                <w:rFonts w:cstheme="minorHAnsi"/>
                <w:b w:val="0"/>
                <w:bCs w:val="0"/>
                <w:i/>
                <w:iCs/>
                <w:color w:val="FFFFFF" w:themeColor="background1"/>
                <w:sz w:val="16"/>
                <w:szCs w:val="16"/>
              </w:rPr>
            </w:pPr>
            <w:r w:rsidRPr="00592FDB">
              <w:rPr>
                <w:rFonts w:cstheme="minorHAnsi"/>
                <w:b w:val="0"/>
                <w:bCs w:val="0"/>
                <w:i/>
                <w:iCs/>
                <w:color w:val="FFFFFF" w:themeColor="background1"/>
                <w:sz w:val="16"/>
                <w:szCs w:val="16"/>
              </w:rPr>
              <w:t xml:space="preserve">Jsme </w:t>
            </w:r>
            <w:proofErr w:type="spellStart"/>
            <w:r w:rsidRPr="00592FDB">
              <w:rPr>
                <w:rFonts w:cstheme="minorHAnsi"/>
                <w:b w:val="0"/>
                <w:bCs w:val="0"/>
                <w:i/>
                <w:iCs/>
                <w:color w:val="FFFFFF" w:themeColor="background1"/>
                <w:sz w:val="16"/>
                <w:szCs w:val="16"/>
              </w:rPr>
              <w:t>plnotřídní</w:t>
            </w:r>
            <w:proofErr w:type="spellEnd"/>
            <w:r w:rsidRPr="00592FDB">
              <w:rPr>
                <w:rFonts w:cstheme="minorHAnsi"/>
                <w:b w:val="0"/>
                <w:bCs w:val="0"/>
                <w:i/>
                <w:iCs/>
                <w:color w:val="FFFFFF" w:themeColor="background1"/>
                <w:sz w:val="16"/>
                <w:szCs w:val="16"/>
              </w:rPr>
              <w:t xml:space="preserve"> škola s polohou blízko parku, v klidném a bezpečném prostředí. Nabízíme rozmanité mimoškolní využití, výuku jazyků od 1. třídy, volitelné předměty zaměřené na matematiku a přírodní vědy. Naší chloubou jsou nově vybudované učebny jazykové laboratoře a přírodních věd s tím nejmodernějším vybavením. Žáky rozvíjíme i po stránce sportovní. Nabízíme sportovní kroužky a lyžařské i snowboardové kurzy na 1. i 2. stupni. Naši žáci se umisťují na předních místech ve vědomostních i sportovních soutěžích. Máme vysoké procento přijetí žáků na víceleté gymnázia, gymnázia a ostatní střední školy.</w:t>
            </w:r>
            <w:r>
              <w:rPr>
                <w:rFonts w:cstheme="minorHAnsi"/>
                <w:b w:val="0"/>
                <w:bCs w:val="0"/>
                <w:i/>
                <w:iCs/>
                <w:color w:val="FFFFFF" w:themeColor="background1"/>
                <w:sz w:val="16"/>
                <w:szCs w:val="16"/>
              </w:rPr>
              <w:t xml:space="preserve"> Naše škola disponuje interaktivními tabulemi, tělocvičnou, učebnou IT, kuchyňkou pro praktickou činnost, fyzikální laboratoří, venkovním hřištěm, chemickou laboratoří, pozemky pro praktickou činnost a jídelnou.</w:t>
            </w:r>
          </w:p>
        </w:tc>
      </w:tr>
      <w:tr w:rsidR="009D5976" w:rsidRPr="009D5976" w14:paraId="0C432C13"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15DDB5F1"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3</w:t>
            </w:r>
          </w:p>
        </w:tc>
        <w:tc>
          <w:tcPr>
            <w:tcW w:w="2147" w:type="dxa"/>
            <w:gridSpan w:val="2"/>
            <w:shd w:val="clear" w:color="auto" w:fill="323E4F" w:themeFill="text2" w:themeFillShade="BF"/>
          </w:tcPr>
          <w:p w14:paraId="75999B2A"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Louny, Přemyslovců 2209</w:t>
            </w:r>
          </w:p>
        </w:tc>
        <w:tc>
          <w:tcPr>
            <w:tcW w:w="1027" w:type="dxa"/>
            <w:gridSpan w:val="2"/>
            <w:shd w:val="clear" w:color="auto" w:fill="FFFFFF" w:themeFill="background1"/>
          </w:tcPr>
          <w:p w14:paraId="20E2987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2FFED608"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5E65C679"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017BFA6F"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592FDB" w:rsidRPr="009D5976" w14:paraId="003072F0" w14:textId="77777777" w:rsidTr="00F61FCE">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54028836" w14:textId="024E3481" w:rsidR="00592FDB" w:rsidRPr="004B77F1" w:rsidRDefault="00592FDB" w:rsidP="00592FDB">
            <w:pPr>
              <w:widowControl w:val="0"/>
              <w:spacing w:line="288" w:lineRule="auto"/>
              <w:jc w:val="both"/>
              <w:rPr>
                <w:rFonts w:cstheme="minorHAnsi"/>
                <w:b w:val="0"/>
                <w:bCs w:val="0"/>
                <w:i/>
                <w:iCs/>
                <w:color w:val="FFFFFF" w:themeColor="background1"/>
                <w:sz w:val="16"/>
                <w:szCs w:val="16"/>
              </w:rPr>
            </w:pPr>
            <w:r w:rsidRPr="00592FDB">
              <w:rPr>
                <w:rFonts w:cstheme="minorHAnsi"/>
                <w:b w:val="0"/>
                <w:bCs w:val="0"/>
                <w:i/>
                <w:iCs/>
                <w:color w:val="FFFFFF" w:themeColor="background1"/>
                <w:sz w:val="16"/>
                <w:szCs w:val="16"/>
              </w:rPr>
              <w:t xml:space="preserve">ZŠ Přemyslovců se delší dobu orientuje na technické vzdělávání, ekologii a sport. Cíleně vyhledává nadané žáky v různých oblastech vzdělávání. Pro žáky má připraven program pod názvem Klub nadaných dětí. Účelem je podchytit skupinu velmi nadaných dětí již v raném věku a poskytnout jim nadstandardní rozvoj a rozšiřování </w:t>
            </w:r>
            <w:proofErr w:type="spellStart"/>
            <w:r w:rsidRPr="00592FDB">
              <w:rPr>
                <w:rFonts w:cstheme="minorHAnsi"/>
                <w:b w:val="0"/>
                <w:bCs w:val="0"/>
                <w:i/>
                <w:iCs/>
                <w:color w:val="FFFFFF" w:themeColor="background1"/>
                <w:sz w:val="16"/>
                <w:szCs w:val="16"/>
              </w:rPr>
              <w:t>obzorů.ZŠ</w:t>
            </w:r>
            <w:proofErr w:type="spellEnd"/>
            <w:r w:rsidRPr="00592FDB">
              <w:rPr>
                <w:rFonts w:cstheme="minorHAnsi"/>
                <w:b w:val="0"/>
                <w:bCs w:val="0"/>
                <w:i/>
                <w:iCs/>
                <w:color w:val="FFFFFF" w:themeColor="background1"/>
                <w:sz w:val="16"/>
                <w:szCs w:val="16"/>
              </w:rPr>
              <w:t xml:space="preserve"> Přemyslovců je základní školou s prvním i druhým stupněm, školní družinou a školní jídelnou. Zároveň máme dlouholeté zkušenosti se vzděláváním žáků se speciálními vzdělávacími potřebami. Jsme školou výrazně orientovanou na individualitu žáka, otevřenou komunikaci mezi zaměstnanci školy, zákonnými zástupci a </w:t>
            </w:r>
            <w:proofErr w:type="spellStart"/>
            <w:r w:rsidRPr="00592FDB">
              <w:rPr>
                <w:rFonts w:cstheme="minorHAnsi"/>
                <w:b w:val="0"/>
                <w:bCs w:val="0"/>
                <w:i/>
                <w:iCs/>
                <w:color w:val="FFFFFF" w:themeColor="background1"/>
                <w:sz w:val="16"/>
                <w:szCs w:val="16"/>
              </w:rPr>
              <w:t>žáky.Výjimečnost</w:t>
            </w:r>
            <w:proofErr w:type="spellEnd"/>
            <w:r w:rsidRPr="00592FDB">
              <w:rPr>
                <w:rFonts w:cstheme="minorHAnsi"/>
                <w:b w:val="0"/>
                <w:bCs w:val="0"/>
                <w:i/>
                <w:iCs/>
                <w:color w:val="FFFFFF" w:themeColor="background1"/>
                <w:sz w:val="16"/>
                <w:szCs w:val="16"/>
              </w:rPr>
              <w:t xml:space="preserve"> školy spatřujeme v individuálním přístupu, příjemném prostředí, jsme Škola spolupracující s Mensou ČR, stále vyučujeme technickou výchovu, vaření a pěstitelské práce, robotiku atd., žákům nabízíme velké množství volnočasových aktivit, máme skvěle nastavenou spolupráci s okolními zaměstnavateli, příspěvkovými organizacemi a sportovními kluby. Naše škola disponuje interaktivními tabulemi, tělocvičnou, učebnou IT, kuchyňkou pro praktickou činnost, dílny pro praktickou činnost, fyzikální laboratoří, venkovním hřištěm, chemickou laboratoří, pozemky pro praktickou </w:t>
            </w:r>
            <w:proofErr w:type="gramStart"/>
            <w:r w:rsidRPr="00592FDB">
              <w:rPr>
                <w:rFonts w:cstheme="minorHAnsi"/>
                <w:b w:val="0"/>
                <w:bCs w:val="0"/>
                <w:i/>
                <w:iCs/>
                <w:color w:val="FFFFFF" w:themeColor="background1"/>
                <w:sz w:val="16"/>
                <w:szCs w:val="16"/>
              </w:rPr>
              <w:t>činnost  a</w:t>
            </w:r>
            <w:proofErr w:type="gramEnd"/>
            <w:r w:rsidRPr="00592FDB">
              <w:rPr>
                <w:rFonts w:cstheme="minorHAnsi"/>
                <w:b w:val="0"/>
                <w:bCs w:val="0"/>
                <w:i/>
                <w:iCs/>
                <w:color w:val="FFFFFF" w:themeColor="background1"/>
                <w:sz w:val="16"/>
                <w:szCs w:val="16"/>
              </w:rPr>
              <w:t xml:space="preserve"> jídelnou</w:t>
            </w:r>
            <w:r w:rsidRPr="00592FDB">
              <w:rPr>
                <w:rFonts w:cstheme="minorHAnsi"/>
                <w:b w:val="0"/>
                <w:bCs w:val="0"/>
                <w:color w:val="FFFFFF" w:themeColor="background1"/>
              </w:rPr>
              <w:t>.</w:t>
            </w:r>
          </w:p>
        </w:tc>
      </w:tr>
      <w:tr w:rsidR="009D5976" w:rsidRPr="009D5976" w14:paraId="31AF7B15"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07FE8DC7"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4</w:t>
            </w:r>
          </w:p>
        </w:tc>
        <w:tc>
          <w:tcPr>
            <w:tcW w:w="2147" w:type="dxa"/>
            <w:gridSpan w:val="2"/>
            <w:shd w:val="clear" w:color="auto" w:fill="323E4F" w:themeFill="text2" w:themeFillShade="BF"/>
          </w:tcPr>
          <w:p w14:paraId="4B91C51A"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Louny, Školní 2426</w:t>
            </w:r>
          </w:p>
        </w:tc>
        <w:tc>
          <w:tcPr>
            <w:tcW w:w="1027" w:type="dxa"/>
            <w:gridSpan w:val="2"/>
            <w:shd w:val="clear" w:color="auto" w:fill="FFFFFF" w:themeFill="background1"/>
          </w:tcPr>
          <w:p w14:paraId="3243425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5953BA59"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7C20C683"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106C9C29"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272CC0" w:rsidRPr="009D5976" w14:paraId="5CB7119B" w14:textId="77777777" w:rsidTr="00304366">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6E82F5C0" w14:textId="0595362B" w:rsidR="00272CC0" w:rsidRPr="00272CC0" w:rsidRDefault="00272CC0" w:rsidP="00272CC0">
            <w:pPr>
              <w:widowControl w:val="0"/>
              <w:spacing w:line="288" w:lineRule="auto"/>
              <w:jc w:val="both"/>
              <w:rPr>
                <w:rFonts w:cstheme="minorHAnsi"/>
                <w:b w:val="0"/>
                <w:bCs w:val="0"/>
                <w:i/>
                <w:iCs/>
                <w:color w:val="FFFFFF" w:themeColor="background1"/>
                <w:sz w:val="16"/>
                <w:szCs w:val="16"/>
              </w:rPr>
            </w:pPr>
            <w:r w:rsidRPr="00272CC0">
              <w:rPr>
                <w:rFonts w:cstheme="minorHAnsi"/>
                <w:b w:val="0"/>
                <w:bCs w:val="0"/>
                <w:i/>
                <w:iCs/>
                <w:color w:val="FFFFFF" w:themeColor="background1"/>
                <w:sz w:val="16"/>
                <w:szCs w:val="16"/>
              </w:rPr>
              <w:t xml:space="preserve">2. září 1985 se historicky poprvé otevřely brány naší školy pro stovky nových žáků. Naše škola, obklopená zelení ze všech stran, se nachází uprostřed sídliště, takže děti nejsou ohrožovány silničním provozem. Patříme mezi středně velké školy, s menším počtem žáků ve třídách, což je bezesporu velká výhoda. Paní učitelky pro své žáky každoročně připravují vyzdobené třídy, tak aby se v nich všichni cítili dobře a pohodově. Kvalitní vyučování je postaveno na atraktivní výuce, pestrém vyučování a činnostním učení. Využíváme i specializované učebny – tabletovou učebnu, venkovní učebnu „Zelenou mozaiku“, která je jakýmsi zmenšeným arboretem s množstvím dřevin, bylin, kamenů, jež </w:t>
            </w:r>
            <w:r w:rsidRPr="00272CC0">
              <w:rPr>
                <w:rFonts w:cstheme="minorHAnsi"/>
                <w:b w:val="0"/>
                <w:bCs w:val="0"/>
                <w:i/>
                <w:iCs/>
                <w:color w:val="FFFFFF" w:themeColor="background1"/>
                <w:sz w:val="16"/>
                <w:szCs w:val="16"/>
              </w:rPr>
              <w:lastRenderedPageBreak/>
              <w:t xml:space="preserve">se žáci učí právě zde poznávat a vnímat tak přírodu přímo „na dlani“ v každém stadiu jejího vývoje, od prvních pupenů a výhonů, květů, až po spadané listí a zimní klid. Mohou zde pozorovat život v hmyzích domečcích, či velké množství druhů ptáčků, kteří se slétávají na krmítka zde umístěná. Učebny přírodopisu, zeměpisu, dějepisu, chemie, fyziky, výpočetní techniky, hudební výchovy nabízejí funkční a zajímavou výuku. I přes současnou složitou situaci kvůli koronaviru, dokázali učitelé uchazeče o studium na středních školách tradičně perfektně připravit. Úspěchy absolventů ZŠ Školní Louny při přijímacích zkouškách a v přijetí na středoškolská studia asi nejlépe vypovídají o kvalitě výuky na naší škole. Tradičně se všichni žáci 9. tříd bez problémů dostávají na jimi vybrané střední </w:t>
            </w:r>
            <w:proofErr w:type="spellStart"/>
            <w:r w:rsidRPr="00272CC0">
              <w:rPr>
                <w:rFonts w:cstheme="minorHAnsi"/>
                <w:b w:val="0"/>
                <w:bCs w:val="0"/>
                <w:i/>
                <w:iCs/>
                <w:color w:val="FFFFFF" w:themeColor="background1"/>
                <w:sz w:val="16"/>
                <w:szCs w:val="16"/>
              </w:rPr>
              <w:t>školy.Škola</w:t>
            </w:r>
            <w:proofErr w:type="spellEnd"/>
            <w:r w:rsidRPr="00272CC0">
              <w:rPr>
                <w:rFonts w:cstheme="minorHAnsi"/>
                <w:b w:val="0"/>
                <w:bCs w:val="0"/>
                <w:i/>
                <w:iCs/>
                <w:color w:val="FFFFFF" w:themeColor="background1"/>
                <w:sz w:val="16"/>
                <w:szCs w:val="16"/>
              </w:rPr>
              <w:t xml:space="preserve"> je vybavená bezbariérovým přístupem a výtahovou plošinou. Mimoškolní aktivity nabízí družina ve svých zájmových činnostech a tematickým programem, který je plněn během celého školního roku. Družinu mohou děti využívat od 6 do 17 hodin. Své zajímavé akce nabídne i školní </w:t>
            </w:r>
            <w:proofErr w:type="spellStart"/>
            <w:r w:rsidRPr="00272CC0">
              <w:rPr>
                <w:rFonts w:cstheme="minorHAnsi"/>
                <w:b w:val="0"/>
                <w:bCs w:val="0"/>
                <w:i/>
                <w:iCs/>
                <w:color w:val="FFFFFF" w:themeColor="background1"/>
                <w:sz w:val="16"/>
                <w:szCs w:val="16"/>
              </w:rPr>
              <w:t>klub.K</w:t>
            </w:r>
            <w:proofErr w:type="spellEnd"/>
            <w:r w:rsidRPr="00272CC0">
              <w:rPr>
                <w:rFonts w:cstheme="minorHAnsi"/>
                <w:b w:val="0"/>
                <w:bCs w:val="0"/>
                <w:i/>
                <w:iCs/>
                <w:color w:val="FFFFFF" w:themeColor="background1"/>
                <w:sz w:val="16"/>
                <w:szCs w:val="16"/>
              </w:rPr>
              <w:t xml:space="preserve"> tradicím školy patří mimo jiné i pěstování sportovního ducha a cit pro fair play. Podpora olympijských myšlenek, tradiční účast na olympijském běhu, kterého se rády a s nadšením zúčastňují všechny třídy i se svými třídními učitelkami, pravidelná účast na Sazka olympijském víceboji, kterého se zúčastňují opět všechny třídy, byla několikrát po sobě oceněna i českým olympijským výborem, kdy na naši školu zavítali olympionici v čele s krasobruslařem Martinem Wernerem, moderním pětibojařem Davidem Svobodou, kanoistou Martinem Doktorem, biatlonistkou Veronikou Vítkovou, skokanem na lyžích Janem Mazochem, atletkou Denisou Rosolovou. Ti všichni sportovali v tělocvičně s našimi žáky, připravili si pro ně skvělý sportovní den a samozřejmě nechyběly i příběhy z jejich sportovní kariéry. Byla to motivace a skvělá odměna za celoroční práci všech – žáků i učitelů. Při slavnostním otevření tabletové učebny v rámci projektu Škola dotykem, kdy jsme byly jednou z 10 vybraných škol v České republice, která pilotovala zavádění digitálních technologií do výuky, mezi nás zavítal tehdejší ministr školství Marcel </w:t>
            </w:r>
            <w:proofErr w:type="spellStart"/>
            <w:r w:rsidRPr="00272CC0">
              <w:rPr>
                <w:rFonts w:cstheme="minorHAnsi"/>
                <w:b w:val="0"/>
                <w:bCs w:val="0"/>
                <w:i/>
                <w:iCs/>
                <w:color w:val="FFFFFF" w:themeColor="background1"/>
                <w:sz w:val="16"/>
                <w:szCs w:val="16"/>
              </w:rPr>
              <w:t>Chládek.Pravidelně</w:t>
            </w:r>
            <w:proofErr w:type="spellEnd"/>
            <w:r w:rsidRPr="00272CC0">
              <w:rPr>
                <w:rFonts w:cstheme="minorHAnsi"/>
                <w:b w:val="0"/>
                <w:bCs w:val="0"/>
                <w:i/>
                <w:iCs/>
                <w:color w:val="FFFFFF" w:themeColor="background1"/>
                <w:sz w:val="16"/>
                <w:szCs w:val="16"/>
              </w:rPr>
              <w:t xml:space="preserve"> se zúčastňujeme různých vědomostních olympiád, matematické soutěže Klokan, zúčastnili jsme se i matematických výzev, které každoročně připravují studenti ČVUT „Jáma lvová“, a své síly ukazujeme i v celorepublikových čtenářských soutěžích jako byl „Souboj čtenářů“, úspěšně se zapojujeme do každoroční soutěže pořádanou Městskou knihovnou Louny „Velké vědomostní zápolení“, svůj talent ukazují děti i v četných výtvarných </w:t>
            </w:r>
            <w:proofErr w:type="spellStart"/>
            <w:r w:rsidRPr="00272CC0">
              <w:rPr>
                <w:rFonts w:cstheme="minorHAnsi"/>
                <w:b w:val="0"/>
                <w:bCs w:val="0"/>
                <w:i/>
                <w:iCs/>
                <w:color w:val="FFFFFF" w:themeColor="background1"/>
                <w:sz w:val="16"/>
                <w:szCs w:val="16"/>
              </w:rPr>
              <w:t>soutěžích.Samozřejmostí</w:t>
            </w:r>
            <w:proofErr w:type="spellEnd"/>
            <w:r w:rsidRPr="00272CC0">
              <w:rPr>
                <w:rFonts w:cstheme="minorHAnsi"/>
                <w:b w:val="0"/>
                <w:bCs w:val="0"/>
                <w:i/>
                <w:iCs/>
                <w:color w:val="FFFFFF" w:themeColor="background1"/>
                <w:sz w:val="16"/>
                <w:szCs w:val="16"/>
              </w:rPr>
              <w:t xml:space="preserve"> jsou lyžařské výcviky, ozdravné pobyty doma, poznávací cesty do zahraničí, projektové dny často zaměřené na spolupráci mezi všemi ročníky, tematicky zaměřené výlety či exkurze např. do Národní galerie, Národního muzea, či návštěvy divadelních představení, geograficky zaměřených přednášek a projekcí z Jednoho světa na školách.</w:t>
            </w:r>
          </w:p>
          <w:p w14:paraId="20CFBDF5" w14:textId="2656366C" w:rsidR="00272CC0" w:rsidRPr="00272CC0" w:rsidRDefault="00272CC0" w:rsidP="00272CC0">
            <w:pPr>
              <w:widowControl w:val="0"/>
              <w:spacing w:line="288" w:lineRule="auto"/>
              <w:jc w:val="both"/>
              <w:rPr>
                <w:rFonts w:cstheme="minorHAnsi"/>
                <w:b w:val="0"/>
                <w:bCs w:val="0"/>
                <w:i/>
                <w:iCs/>
                <w:color w:val="FFFFFF" w:themeColor="background1"/>
                <w:sz w:val="16"/>
                <w:szCs w:val="16"/>
              </w:rPr>
            </w:pPr>
            <w:r w:rsidRPr="00272CC0">
              <w:rPr>
                <w:rFonts w:cstheme="minorHAnsi"/>
                <w:b w:val="0"/>
                <w:bCs w:val="0"/>
                <w:i/>
                <w:iCs/>
                <w:color w:val="FFFFFF" w:themeColor="background1"/>
                <w:sz w:val="16"/>
                <w:szCs w:val="16"/>
              </w:rPr>
              <w:t>Přijďte se podívat a zažívat toto všechno spolu s námi.</w:t>
            </w:r>
            <w:r>
              <w:t xml:space="preserve"> </w:t>
            </w:r>
            <w:r w:rsidRPr="00272CC0">
              <w:rPr>
                <w:rFonts w:cstheme="minorHAnsi"/>
                <w:b w:val="0"/>
                <w:bCs w:val="0"/>
                <w:i/>
                <w:iCs/>
                <w:color w:val="FFFFFF" w:themeColor="background1"/>
                <w:sz w:val="16"/>
                <w:szCs w:val="16"/>
              </w:rPr>
              <w:t>Naše škola disponuje interaktivními tabulemi, tělocvičnou, učebnou IT, kuchyňkou pro praktickou činnost, dílny pro praktickou činnost, fyzikální laboratoří, venkovním hřištěm, chemickou laboratoří</w:t>
            </w:r>
            <w:r>
              <w:rPr>
                <w:rFonts w:cstheme="minorHAnsi"/>
                <w:b w:val="0"/>
                <w:bCs w:val="0"/>
                <w:i/>
                <w:iCs/>
                <w:color w:val="FFFFFF" w:themeColor="background1"/>
                <w:sz w:val="16"/>
                <w:szCs w:val="16"/>
              </w:rPr>
              <w:t xml:space="preserve"> </w:t>
            </w:r>
            <w:r w:rsidRPr="00272CC0">
              <w:rPr>
                <w:rFonts w:cstheme="minorHAnsi"/>
                <w:b w:val="0"/>
                <w:bCs w:val="0"/>
                <w:i/>
                <w:iCs/>
                <w:color w:val="FFFFFF" w:themeColor="background1"/>
                <w:sz w:val="16"/>
                <w:szCs w:val="16"/>
              </w:rPr>
              <w:t>a jídelnou.</w:t>
            </w:r>
          </w:p>
        </w:tc>
      </w:tr>
      <w:tr w:rsidR="009D5976" w:rsidRPr="009D5976" w14:paraId="221797BC"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34119239"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lastRenderedPageBreak/>
              <w:t>5</w:t>
            </w:r>
          </w:p>
        </w:tc>
        <w:tc>
          <w:tcPr>
            <w:tcW w:w="2147" w:type="dxa"/>
            <w:gridSpan w:val="2"/>
            <w:shd w:val="clear" w:color="auto" w:fill="323E4F" w:themeFill="text2" w:themeFillShade="BF"/>
          </w:tcPr>
          <w:p w14:paraId="21235406"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Lenešice</w:t>
            </w:r>
          </w:p>
        </w:tc>
        <w:tc>
          <w:tcPr>
            <w:tcW w:w="1027" w:type="dxa"/>
            <w:gridSpan w:val="2"/>
            <w:shd w:val="clear" w:color="auto" w:fill="FFFFFF" w:themeFill="background1"/>
          </w:tcPr>
          <w:p w14:paraId="635B305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3C59478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4818DC8E"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7CD2125E"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272CC0" w:rsidRPr="009D5976" w14:paraId="40372637" w14:textId="77777777" w:rsidTr="00E85F82">
        <w:trPr>
          <w:cnfStyle w:val="000000010000" w:firstRow="0" w:lastRow="0" w:firstColumn="0" w:lastColumn="0" w:oddVBand="0" w:evenVBand="0" w:oddHBand="0" w:evenHBand="1"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9171" w:type="dxa"/>
            <w:gridSpan w:val="12"/>
            <w:shd w:val="clear" w:color="auto" w:fill="323E4F" w:themeFill="text2" w:themeFillShade="BF"/>
          </w:tcPr>
          <w:p w14:paraId="25BD856C" w14:textId="484BD4A1" w:rsidR="00272CC0" w:rsidRPr="00272CC0" w:rsidRDefault="00272CC0" w:rsidP="00272CC0">
            <w:pPr>
              <w:widowControl w:val="0"/>
              <w:spacing w:line="288" w:lineRule="auto"/>
              <w:jc w:val="both"/>
              <w:rPr>
                <w:rFonts w:cstheme="minorHAnsi"/>
                <w:b w:val="0"/>
                <w:bCs w:val="0"/>
                <w:i/>
                <w:iCs/>
                <w:color w:val="FFFFFF" w:themeColor="background1"/>
                <w:sz w:val="16"/>
                <w:szCs w:val="16"/>
              </w:rPr>
            </w:pPr>
            <w:r w:rsidRPr="00272CC0">
              <w:rPr>
                <w:rFonts w:cstheme="minorHAnsi"/>
                <w:b w:val="0"/>
                <w:bCs w:val="0"/>
                <w:i/>
                <w:iCs/>
                <w:color w:val="FFFFFF" w:themeColor="background1"/>
                <w:sz w:val="16"/>
                <w:szCs w:val="16"/>
              </w:rPr>
              <w:t>Základní škola Lenešice, okres Louny je školou s devíti postupnými ročníky, přípravnou třídou, školní družinou a klubem, školní jídelnou, tělocvičnou</w:t>
            </w:r>
            <w:r>
              <w:rPr>
                <w:rFonts w:cstheme="minorHAnsi"/>
                <w:b w:val="0"/>
                <w:bCs w:val="0"/>
                <w:i/>
                <w:iCs/>
                <w:color w:val="FFFFFF" w:themeColor="background1"/>
                <w:sz w:val="16"/>
                <w:szCs w:val="16"/>
              </w:rPr>
              <w:t>, moderním vybavením – interaktivními tabulemi, učebnou IT, dílnami pro praktickou činnost, venkovním hřištěm, kuchyň</w:t>
            </w:r>
            <w:r w:rsidR="004B77F1">
              <w:rPr>
                <w:rFonts w:cstheme="minorHAnsi"/>
                <w:b w:val="0"/>
                <w:bCs w:val="0"/>
                <w:i/>
                <w:iCs/>
                <w:color w:val="FFFFFF" w:themeColor="background1"/>
                <w:sz w:val="16"/>
                <w:szCs w:val="16"/>
              </w:rPr>
              <w:t>k</w:t>
            </w:r>
            <w:r>
              <w:rPr>
                <w:rFonts w:cstheme="minorHAnsi"/>
                <w:b w:val="0"/>
                <w:bCs w:val="0"/>
                <w:i/>
                <w:iCs/>
                <w:color w:val="FFFFFF" w:themeColor="background1"/>
                <w:sz w:val="16"/>
                <w:szCs w:val="16"/>
              </w:rPr>
              <w:t>ou pro praktickou činnost,  pozemky pro praktickou činnost</w:t>
            </w:r>
            <w:r w:rsidRPr="00272CC0">
              <w:rPr>
                <w:rFonts w:cstheme="minorHAnsi"/>
                <w:b w:val="0"/>
                <w:bCs w:val="0"/>
                <w:i/>
                <w:iCs/>
                <w:color w:val="FFFFFF" w:themeColor="background1"/>
                <w:sz w:val="16"/>
                <w:szCs w:val="16"/>
              </w:rPr>
              <w:t>. Areál základní školy je umístěn ve dvou budovách na náměstí Knížete Václava. Škola je dostupná i pro dojíždějící žáky. V současné době školu navštěvují žáci z působnosti 6 obecních úřadů. Zřizovatelem je Obecní úřad Lenešice.</w:t>
            </w:r>
          </w:p>
          <w:p w14:paraId="136FB9CA" w14:textId="1D81543B" w:rsidR="00272CC0" w:rsidRPr="00272CC0" w:rsidRDefault="00272CC0" w:rsidP="00272CC0">
            <w:pPr>
              <w:widowControl w:val="0"/>
              <w:spacing w:line="288" w:lineRule="auto"/>
              <w:jc w:val="both"/>
              <w:rPr>
                <w:rFonts w:cstheme="minorHAnsi"/>
                <w:b w:val="0"/>
                <w:bCs w:val="0"/>
                <w:i/>
                <w:iCs/>
                <w:color w:val="FFFFFF" w:themeColor="background1"/>
                <w:sz w:val="16"/>
                <w:szCs w:val="16"/>
              </w:rPr>
            </w:pPr>
            <w:r w:rsidRPr="00272CC0">
              <w:rPr>
                <w:rFonts w:cstheme="minorHAnsi"/>
                <w:b w:val="0"/>
                <w:bCs w:val="0"/>
                <w:i/>
                <w:iCs/>
                <w:color w:val="FFFFFF" w:themeColor="background1"/>
                <w:sz w:val="16"/>
                <w:szCs w:val="16"/>
              </w:rPr>
              <w:t>Naše škola nabízí žákům a jejich zákonným zástupcům individuální přístup. Pracovníci školy tvoří spolupracující kolektiv, který je průvodcem na cestě ke vzdělání. Usiluje o úspěch každého žáka, je tvořivý, respektující, vzdělává se. Vytváří bezpečné prostředí a spolupracuje s partnery.</w:t>
            </w:r>
          </w:p>
        </w:tc>
      </w:tr>
      <w:tr w:rsidR="009D5976" w:rsidRPr="009D5976" w14:paraId="5C931B5E" w14:textId="77777777" w:rsidTr="0065221A">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2167" w:type="dxa"/>
            <w:gridSpan w:val="2"/>
            <w:shd w:val="clear" w:color="auto" w:fill="323E4F" w:themeFill="text2" w:themeFillShade="BF"/>
          </w:tcPr>
          <w:p w14:paraId="7E24DD3C"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6</w:t>
            </w:r>
          </w:p>
        </w:tc>
        <w:tc>
          <w:tcPr>
            <w:tcW w:w="2147" w:type="dxa"/>
            <w:gridSpan w:val="2"/>
            <w:shd w:val="clear" w:color="auto" w:fill="323E4F" w:themeFill="text2" w:themeFillShade="BF"/>
          </w:tcPr>
          <w:p w14:paraId="6748541C"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Panenský Týnec</w:t>
            </w:r>
          </w:p>
        </w:tc>
        <w:tc>
          <w:tcPr>
            <w:tcW w:w="1027" w:type="dxa"/>
            <w:gridSpan w:val="2"/>
            <w:shd w:val="clear" w:color="auto" w:fill="FFFFFF" w:themeFill="background1"/>
          </w:tcPr>
          <w:p w14:paraId="5CCFA63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25276E7C"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74C645D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75731FA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272CC0" w:rsidRPr="009D5976" w14:paraId="13AE1CD6" w14:textId="77777777" w:rsidTr="0052074B">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62989C39" w14:textId="6D6FE289" w:rsidR="00272CC0" w:rsidRPr="004B77F1" w:rsidRDefault="00272CC0" w:rsidP="00272CC0">
            <w:pPr>
              <w:widowControl w:val="0"/>
              <w:spacing w:line="288" w:lineRule="auto"/>
              <w:jc w:val="both"/>
              <w:rPr>
                <w:rFonts w:cstheme="minorHAnsi"/>
                <w:b w:val="0"/>
                <w:bCs w:val="0"/>
                <w:i/>
                <w:iCs/>
                <w:color w:val="FFFFFF" w:themeColor="background1"/>
                <w:sz w:val="16"/>
                <w:szCs w:val="16"/>
              </w:rPr>
            </w:pPr>
            <w:r w:rsidRPr="00272CC0">
              <w:rPr>
                <w:rFonts w:cstheme="minorHAnsi"/>
                <w:b w:val="0"/>
                <w:bCs w:val="0"/>
                <w:i/>
                <w:iCs/>
                <w:color w:val="FFFFFF" w:themeColor="background1"/>
                <w:sz w:val="16"/>
                <w:szCs w:val="16"/>
              </w:rPr>
              <w:t>Naše škola má devět ročníků a člení se na první a druhý stupeň. První i druhý stupeň tvoří pouze samostatné třídy.</w:t>
            </w:r>
            <w:r>
              <w:rPr>
                <w:rFonts w:cstheme="minorHAnsi"/>
                <w:b w:val="0"/>
                <w:bCs w:val="0"/>
                <w:i/>
                <w:iCs/>
                <w:color w:val="FFFFFF" w:themeColor="background1"/>
                <w:sz w:val="16"/>
                <w:szCs w:val="16"/>
              </w:rPr>
              <w:t xml:space="preserve"> </w:t>
            </w:r>
            <w:r w:rsidRPr="00272CC0">
              <w:rPr>
                <w:rFonts w:cstheme="minorHAnsi"/>
                <w:b w:val="0"/>
                <w:bCs w:val="0"/>
                <w:i/>
                <w:iCs/>
                <w:color w:val="FFFFFF" w:themeColor="background1"/>
                <w:sz w:val="16"/>
                <w:szCs w:val="16"/>
              </w:rPr>
              <w:t xml:space="preserve">Školní družina má v současnosti dvě samostatná </w:t>
            </w:r>
            <w:proofErr w:type="spellStart"/>
            <w:r w:rsidRPr="00272CC0">
              <w:rPr>
                <w:rFonts w:cstheme="minorHAnsi"/>
                <w:b w:val="0"/>
                <w:bCs w:val="0"/>
                <w:i/>
                <w:iCs/>
                <w:color w:val="FFFFFF" w:themeColor="background1"/>
                <w:sz w:val="16"/>
                <w:szCs w:val="16"/>
              </w:rPr>
              <w:t>oddělení.V</w:t>
            </w:r>
            <w:proofErr w:type="spellEnd"/>
            <w:r w:rsidRPr="00272CC0">
              <w:rPr>
                <w:rFonts w:cstheme="minorHAnsi"/>
                <w:b w:val="0"/>
                <w:bCs w:val="0"/>
                <w:i/>
                <w:iCs/>
                <w:color w:val="FFFFFF" w:themeColor="background1"/>
                <w:sz w:val="16"/>
                <w:szCs w:val="16"/>
              </w:rPr>
              <w:t xml:space="preserve"> budově školy se nachází školní jídelna a školní kuchyň pro přípravu teplých jídel. Služby školní jídelny využívá také široká veřejnost a MŠ Zichovec. Škola má celkem 10 klasických učeben, z nichž 3 jsou odborné, dále pak knihovnu a 2 odpočinkové místnosti. V budově se navíc nachází žákovská a keramická </w:t>
            </w:r>
            <w:proofErr w:type="spellStart"/>
            <w:r w:rsidRPr="00272CC0">
              <w:rPr>
                <w:rFonts w:cstheme="minorHAnsi"/>
                <w:b w:val="0"/>
                <w:bCs w:val="0"/>
                <w:i/>
                <w:iCs/>
                <w:color w:val="FFFFFF" w:themeColor="background1"/>
                <w:sz w:val="16"/>
                <w:szCs w:val="16"/>
              </w:rPr>
              <w:t>dílna.K</w:t>
            </w:r>
            <w:proofErr w:type="spellEnd"/>
            <w:r w:rsidRPr="00272CC0">
              <w:rPr>
                <w:rFonts w:cstheme="minorHAnsi"/>
                <w:b w:val="0"/>
                <w:bCs w:val="0"/>
                <w:i/>
                <w:iCs/>
                <w:color w:val="FFFFFF" w:themeColor="background1"/>
                <w:sz w:val="16"/>
                <w:szCs w:val="16"/>
              </w:rPr>
              <w:t xml:space="preserve"> dispozici máme Venkovní učebnu, kde si děti mohou vyzkoušet například Stezku bosou nohou či v korunách </w:t>
            </w:r>
            <w:proofErr w:type="spellStart"/>
            <w:r w:rsidRPr="00272CC0">
              <w:rPr>
                <w:rFonts w:cstheme="minorHAnsi"/>
                <w:b w:val="0"/>
                <w:bCs w:val="0"/>
                <w:i/>
                <w:iCs/>
                <w:color w:val="FFFFFF" w:themeColor="background1"/>
                <w:sz w:val="16"/>
                <w:szCs w:val="16"/>
              </w:rPr>
              <w:t>keřů.Žáci</w:t>
            </w:r>
            <w:proofErr w:type="spellEnd"/>
            <w:r w:rsidRPr="00272CC0">
              <w:rPr>
                <w:rFonts w:cstheme="minorHAnsi"/>
                <w:b w:val="0"/>
                <w:bCs w:val="0"/>
                <w:i/>
                <w:iCs/>
                <w:color w:val="FFFFFF" w:themeColor="background1"/>
                <w:sz w:val="16"/>
                <w:szCs w:val="16"/>
              </w:rPr>
              <w:t xml:space="preserve"> prvního stupně mají výběr z několika zájmových kroužků. Po celý školní rok děti navštěvují různá představení v divadlech, zúčastňují se školních výletů, exkurzí a sportovních aktivit. Pro rodiče a veřejnost v obci je každoročně připraveno vystoupení žáků na Vánoční besídce v předvánočním čase. Každoročně pořádáme také Školní ples, jako rozloučení s devátou třídou. Naše škola disponuje interaktivními tabulemi, tělocvičnou, učebnou IT, dílny pro praktickou činnost</w:t>
            </w:r>
            <w:r>
              <w:rPr>
                <w:rFonts w:cstheme="minorHAnsi"/>
                <w:b w:val="0"/>
                <w:bCs w:val="0"/>
                <w:i/>
                <w:iCs/>
                <w:color w:val="FFFFFF" w:themeColor="background1"/>
                <w:sz w:val="16"/>
                <w:szCs w:val="16"/>
              </w:rPr>
              <w:t xml:space="preserve">, </w:t>
            </w:r>
            <w:r w:rsidRPr="00272CC0">
              <w:rPr>
                <w:rFonts w:cstheme="minorHAnsi"/>
                <w:b w:val="0"/>
                <w:bCs w:val="0"/>
                <w:i/>
                <w:iCs/>
                <w:color w:val="FFFFFF" w:themeColor="background1"/>
                <w:sz w:val="16"/>
                <w:szCs w:val="16"/>
              </w:rPr>
              <w:t xml:space="preserve">venkovním hřištěm, </w:t>
            </w:r>
            <w:r>
              <w:rPr>
                <w:rFonts w:cstheme="minorHAnsi"/>
                <w:b w:val="0"/>
                <w:bCs w:val="0"/>
                <w:i/>
                <w:iCs/>
                <w:color w:val="FFFFFF" w:themeColor="background1"/>
                <w:sz w:val="16"/>
                <w:szCs w:val="16"/>
              </w:rPr>
              <w:t xml:space="preserve">pozemky pro praktickou činnost </w:t>
            </w:r>
            <w:r w:rsidRPr="00272CC0">
              <w:rPr>
                <w:rFonts w:cstheme="minorHAnsi"/>
                <w:b w:val="0"/>
                <w:bCs w:val="0"/>
                <w:i/>
                <w:iCs/>
                <w:color w:val="FFFFFF" w:themeColor="background1"/>
                <w:sz w:val="16"/>
                <w:szCs w:val="16"/>
              </w:rPr>
              <w:t>a jídelnou</w:t>
            </w:r>
            <w:r>
              <w:rPr>
                <w:rFonts w:cstheme="minorHAnsi"/>
                <w:b w:val="0"/>
                <w:bCs w:val="0"/>
                <w:i/>
                <w:iCs/>
                <w:color w:val="FFFFFF" w:themeColor="background1"/>
                <w:sz w:val="16"/>
                <w:szCs w:val="16"/>
              </w:rPr>
              <w:t>.</w:t>
            </w:r>
          </w:p>
        </w:tc>
      </w:tr>
      <w:tr w:rsidR="009D5976" w:rsidRPr="009D5976" w14:paraId="078572DB"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128DD82B"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7</w:t>
            </w:r>
          </w:p>
        </w:tc>
        <w:tc>
          <w:tcPr>
            <w:tcW w:w="2147" w:type="dxa"/>
            <w:gridSpan w:val="2"/>
            <w:shd w:val="clear" w:color="auto" w:fill="323E4F" w:themeFill="text2" w:themeFillShade="BF"/>
          </w:tcPr>
          <w:p w14:paraId="66AA9620"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Peruc</w:t>
            </w:r>
          </w:p>
        </w:tc>
        <w:tc>
          <w:tcPr>
            <w:tcW w:w="1027" w:type="dxa"/>
            <w:gridSpan w:val="2"/>
            <w:shd w:val="clear" w:color="auto" w:fill="FFFFFF" w:themeFill="background1"/>
          </w:tcPr>
          <w:p w14:paraId="394E45C8"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0AD7E2A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171FB23C"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360561CB"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272CC0" w:rsidRPr="009D5976" w14:paraId="178F2686" w14:textId="77777777" w:rsidTr="00640448">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35B90F5D" w14:textId="191B2845" w:rsidR="00272CC0" w:rsidRPr="004A6949" w:rsidRDefault="004A6949" w:rsidP="004A6949">
            <w:pPr>
              <w:widowControl w:val="0"/>
              <w:spacing w:line="288" w:lineRule="auto"/>
              <w:jc w:val="both"/>
              <w:rPr>
                <w:rFonts w:cstheme="minorHAnsi"/>
                <w:b w:val="0"/>
                <w:bCs w:val="0"/>
                <w:i/>
                <w:iCs/>
                <w:color w:val="FFFFFF" w:themeColor="background1"/>
                <w:sz w:val="16"/>
                <w:szCs w:val="16"/>
              </w:rPr>
            </w:pPr>
            <w:r>
              <w:rPr>
                <w:rFonts w:cstheme="minorHAnsi"/>
                <w:b w:val="0"/>
                <w:bCs w:val="0"/>
                <w:i/>
                <w:iCs/>
                <w:color w:val="FFFFFF" w:themeColor="background1"/>
                <w:sz w:val="16"/>
                <w:szCs w:val="16"/>
              </w:rPr>
              <w:t>Z</w:t>
            </w:r>
            <w:r w:rsidRPr="004A6949">
              <w:rPr>
                <w:rFonts w:cstheme="minorHAnsi"/>
                <w:b w:val="0"/>
                <w:bCs w:val="0"/>
                <w:i/>
                <w:iCs/>
                <w:color w:val="FFFFFF" w:themeColor="background1"/>
                <w:sz w:val="16"/>
                <w:szCs w:val="16"/>
              </w:rPr>
              <w:t xml:space="preserve">ákladní škola Peruc je plně organizovaná škola s vymezenou spádovou oblastí </w:t>
            </w:r>
            <w:proofErr w:type="spellStart"/>
            <w:r w:rsidRPr="004A6949">
              <w:rPr>
                <w:rFonts w:cstheme="minorHAnsi"/>
                <w:b w:val="0"/>
                <w:bCs w:val="0"/>
                <w:i/>
                <w:iCs/>
                <w:color w:val="FFFFFF" w:themeColor="background1"/>
                <w:sz w:val="16"/>
                <w:szCs w:val="16"/>
              </w:rPr>
              <w:t>Černochov</w:t>
            </w:r>
            <w:proofErr w:type="spellEnd"/>
            <w:r w:rsidRPr="004A6949">
              <w:rPr>
                <w:rFonts w:cstheme="minorHAnsi"/>
                <w:b w:val="0"/>
                <w:bCs w:val="0"/>
                <w:i/>
                <w:iCs/>
                <w:color w:val="FFFFFF" w:themeColor="background1"/>
                <w:sz w:val="16"/>
                <w:szCs w:val="16"/>
              </w:rPr>
              <w:t xml:space="preserve">, Hřivčice, </w:t>
            </w:r>
            <w:proofErr w:type="spellStart"/>
            <w:r w:rsidRPr="004A6949">
              <w:rPr>
                <w:rFonts w:cstheme="minorHAnsi"/>
                <w:b w:val="0"/>
                <w:bCs w:val="0"/>
                <w:i/>
                <w:iCs/>
                <w:color w:val="FFFFFF" w:themeColor="background1"/>
                <w:sz w:val="16"/>
                <w:szCs w:val="16"/>
              </w:rPr>
              <w:t>Chrastín</w:t>
            </w:r>
            <w:proofErr w:type="spellEnd"/>
            <w:r w:rsidRPr="004A6949">
              <w:rPr>
                <w:rFonts w:cstheme="minorHAnsi"/>
                <w:b w:val="0"/>
                <w:bCs w:val="0"/>
                <w:i/>
                <w:iCs/>
                <w:color w:val="FFFFFF" w:themeColor="background1"/>
                <w:sz w:val="16"/>
                <w:szCs w:val="16"/>
              </w:rPr>
              <w:t xml:space="preserve">, Pátek, Peruc, Radonice nad Ohří, Stradonice a Telce, se sídlem Peruc, Komenského 193, PSČ 439 07, jejímž zřizovatelem je Městys Peruc. Vzdělávací program školy: Školní vzdělávací program pro základní vzdělávání „Školou do života“. Součásti školy je základní škola, školní družina a školní jídelna. Ve škole je celkem 9 tříd se 194 žáky. Škola má školskou radu o 9 členech. Spolupracuje s partnerskou školou v Německu: </w:t>
            </w:r>
            <w:proofErr w:type="spellStart"/>
            <w:r w:rsidRPr="004A6949">
              <w:rPr>
                <w:rFonts w:cstheme="minorHAnsi"/>
                <w:b w:val="0"/>
                <w:bCs w:val="0"/>
                <w:i/>
                <w:iCs/>
                <w:color w:val="FFFFFF" w:themeColor="background1"/>
                <w:sz w:val="16"/>
                <w:szCs w:val="16"/>
              </w:rPr>
              <w:t>Grundschule</w:t>
            </w:r>
            <w:proofErr w:type="spellEnd"/>
            <w:r w:rsidRPr="004A6949">
              <w:rPr>
                <w:rFonts w:cstheme="minorHAnsi"/>
                <w:b w:val="0"/>
                <w:bCs w:val="0"/>
                <w:i/>
                <w:iCs/>
                <w:color w:val="FFFFFF" w:themeColor="background1"/>
                <w:sz w:val="16"/>
                <w:szCs w:val="16"/>
              </w:rPr>
              <w:t xml:space="preserve"> </w:t>
            </w:r>
            <w:proofErr w:type="spellStart"/>
            <w:r w:rsidRPr="004A6949">
              <w:rPr>
                <w:rFonts w:cstheme="minorHAnsi"/>
                <w:b w:val="0"/>
                <w:bCs w:val="0"/>
                <w:i/>
                <w:iCs/>
                <w:color w:val="FFFFFF" w:themeColor="background1"/>
                <w:sz w:val="16"/>
                <w:szCs w:val="16"/>
              </w:rPr>
              <w:t>Leubsdorf</w:t>
            </w:r>
            <w:proofErr w:type="spellEnd"/>
            <w:r w:rsidRPr="004A6949">
              <w:rPr>
                <w:rFonts w:cstheme="minorHAnsi"/>
                <w:b w:val="0"/>
                <w:bCs w:val="0"/>
                <w:i/>
                <w:iCs/>
                <w:color w:val="FFFFFF" w:themeColor="background1"/>
                <w:sz w:val="16"/>
                <w:szCs w:val="16"/>
              </w:rPr>
              <w:t xml:space="preserve">, </w:t>
            </w:r>
            <w:proofErr w:type="spellStart"/>
            <w:r w:rsidRPr="004A6949">
              <w:rPr>
                <w:rFonts w:cstheme="minorHAnsi"/>
                <w:b w:val="0"/>
                <w:bCs w:val="0"/>
                <w:i/>
                <w:iCs/>
                <w:color w:val="FFFFFF" w:themeColor="background1"/>
                <w:sz w:val="16"/>
                <w:szCs w:val="16"/>
              </w:rPr>
              <w:t>Hauptstraße</w:t>
            </w:r>
            <w:proofErr w:type="spellEnd"/>
            <w:r w:rsidRPr="004A6949">
              <w:rPr>
                <w:rFonts w:cstheme="minorHAnsi"/>
                <w:b w:val="0"/>
                <w:bCs w:val="0"/>
                <w:i/>
                <w:iCs/>
                <w:color w:val="FFFFFF" w:themeColor="background1"/>
                <w:sz w:val="16"/>
                <w:szCs w:val="16"/>
              </w:rPr>
              <w:t xml:space="preserve"> 113, </w:t>
            </w:r>
            <w:proofErr w:type="spellStart"/>
            <w:r w:rsidRPr="004A6949">
              <w:rPr>
                <w:rFonts w:cstheme="minorHAnsi"/>
                <w:b w:val="0"/>
                <w:bCs w:val="0"/>
                <w:i/>
                <w:iCs/>
                <w:color w:val="FFFFFF" w:themeColor="background1"/>
                <w:sz w:val="16"/>
                <w:szCs w:val="16"/>
              </w:rPr>
              <w:t>Leubsdorf</w:t>
            </w:r>
            <w:proofErr w:type="spellEnd"/>
            <w:r w:rsidR="004B77F1">
              <w:rPr>
                <w:rFonts w:cstheme="minorHAnsi"/>
                <w:b w:val="0"/>
                <w:bCs w:val="0"/>
                <w:i/>
                <w:iCs/>
                <w:color w:val="FFFFFF" w:themeColor="background1"/>
                <w:sz w:val="16"/>
                <w:szCs w:val="16"/>
              </w:rPr>
              <w:t xml:space="preserve">. </w:t>
            </w:r>
            <w:r>
              <w:rPr>
                <w:rFonts w:cstheme="minorHAnsi"/>
                <w:b w:val="0"/>
                <w:bCs w:val="0"/>
                <w:i/>
                <w:iCs/>
                <w:color w:val="FFFFFF" w:themeColor="background1"/>
                <w:sz w:val="16"/>
                <w:szCs w:val="16"/>
              </w:rPr>
              <w:t>Š</w:t>
            </w:r>
            <w:r w:rsidRPr="004A6949">
              <w:rPr>
                <w:rFonts w:cstheme="minorHAnsi"/>
                <w:b w:val="0"/>
                <w:bCs w:val="0"/>
                <w:i/>
                <w:iCs/>
                <w:color w:val="FFFFFF" w:themeColor="background1"/>
                <w:sz w:val="16"/>
                <w:szCs w:val="16"/>
              </w:rPr>
              <w:t xml:space="preserve">kola využívá odborné učebny a pracovny jako jsou: fyzika, chemie, přírodopis, zeměpis, výtvarná výchova, výpočetní technika, knihovna, žákovská kuchyňka, žákovská dílna. K dispozici jsou i prostory pro dělenou jazykovou výuku, pro výuku pěstitelství i hudební výchovy, velká a malá tělocvična a venkovní víceúčelové hřiště. Pro rozvoj zájmů, dovedností a využití volného času žáků zajišťuje škola nabídku zájmových činností v rámci zájmových kroužků a školní družiny. Ve školní družině se zpravidla zřizují dvě až tři </w:t>
            </w:r>
            <w:r w:rsidRPr="004A6949">
              <w:rPr>
                <w:rFonts w:cstheme="minorHAnsi"/>
                <w:b w:val="0"/>
                <w:bCs w:val="0"/>
                <w:i/>
                <w:iCs/>
                <w:color w:val="FFFFFF" w:themeColor="background1"/>
                <w:sz w:val="16"/>
                <w:szCs w:val="16"/>
              </w:rPr>
              <w:lastRenderedPageBreak/>
              <w:t>oddělení pro žáky 1. stupně. Pro svoji činnost využívá školní družina prostory školní družiny, odborné učebny a pracovny školy, školní tělocvičny i hřiště.</w:t>
            </w:r>
          </w:p>
        </w:tc>
      </w:tr>
      <w:tr w:rsidR="009D5976" w:rsidRPr="009D5976" w14:paraId="695453DB"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2593E153"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lastRenderedPageBreak/>
              <w:t>8</w:t>
            </w:r>
          </w:p>
        </w:tc>
        <w:tc>
          <w:tcPr>
            <w:tcW w:w="2147" w:type="dxa"/>
            <w:gridSpan w:val="2"/>
            <w:shd w:val="clear" w:color="auto" w:fill="323E4F" w:themeFill="text2" w:themeFillShade="BF"/>
          </w:tcPr>
          <w:p w14:paraId="3537F59C"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Postoloprty</w:t>
            </w:r>
          </w:p>
        </w:tc>
        <w:tc>
          <w:tcPr>
            <w:tcW w:w="1027" w:type="dxa"/>
            <w:gridSpan w:val="2"/>
            <w:shd w:val="clear" w:color="auto" w:fill="FFFFFF" w:themeFill="background1"/>
          </w:tcPr>
          <w:p w14:paraId="3ED62DF3"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39AD99AC"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53ED1F85"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4ADF0875"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146F15" w:rsidRPr="009D5976" w14:paraId="6A441997" w14:textId="77777777" w:rsidTr="005D5414">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2D9486C7"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Základní škola Postoloprty je úplná základní škola s 1. a 2. stupněm, která plní funkci spádové školy pro město Postoloprty a přilehlé obce. Celkem poskytuje bezplatné předškolní a základní vzdělávání přibližně 400 žákům včetně žáků přípravné třídy. Součástí školy je školní družina s pěti odděleními, školní jídelna a od 1. 1. 2022 také středisko volného času, které rozšiřuje nabídku volnočasových aktivit pro děti i veřejnost.</w:t>
            </w:r>
          </w:p>
          <w:p w14:paraId="36640187"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Výuka probíhá podle školních vzdělávacích programů: „Škola pro život“ (základní vzdělávání), „Krok za krokem celým rokem“ (předškolní vzdělávání) a „Děláme, co mě baví“ (zájmové vzdělávání).</w:t>
            </w:r>
          </w:p>
          <w:p w14:paraId="283BB377"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Škola sídlí ve dvou oddělených budovách (1. a 2. stupeň). K areálu patří moderní sportovní hřiště s umělým povrchem, arboretum, altán, částečně vytápěný skleník a environmentální zahrada u budovy 1. stupně. Pro výuku tělesné výchovy slouží tělocvična, zrcadlový sál a víceúčelové hřiště.</w:t>
            </w:r>
          </w:p>
          <w:p w14:paraId="35EB939D"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Výuka je realizována v kmenových třídách i odborných učebnách vybavených interaktivními tabulemi a připojením k internetu. Na 1. stupni mají žáci k dispozici jazykovou a počítačovou učebnu, hudebnu a tělocvičnu. Na 2. stupni jsou využívány učebny jazykové, hudební, výtvarné a pracovní výchovy, učebny přírodovědných předmětů, chemie, matematiky a fyziky. V učebnovém pavilonu je k dispozici také Wi-Fi připojení.</w:t>
            </w:r>
          </w:p>
          <w:p w14:paraId="4C452C7F"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Škola se zaměřuje na podporu mimoškolních a volnočasových aktivit. Při škole působí Centrum sportu, které nabízí širokou škálu sportovních činností a soutěží. V oblasti jazykového vzdělávání škola dlouhodobě spolupracuje s Evropským centrem jazykových zkoušek (ELEC), díky čemuž mají žáci možnost připravovat se na mezinárodní jazykové zkoušky Cambridge a úspěšně je skládat.</w:t>
            </w:r>
          </w:p>
          <w:p w14:paraId="773DE568"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 xml:space="preserve">Významnou oblastí činnosti školy je také mezinárodní spolupráce. Škola udržuje partnerské vztahy s městem </w:t>
            </w:r>
            <w:proofErr w:type="spellStart"/>
            <w:r w:rsidRPr="00FD2A24">
              <w:rPr>
                <w:rFonts w:cstheme="minorHAnsi"/>
                <w:b w:val="0"/>
                <w:bCs w:val="0"/>
                <w:i/>
                <w:iCs/>
                <w:color w:val="FFFFFF" w:themeColor="background1"/>
                <w:sz w:val="16"/>
                <w:szCs w:val="16"/>
              </w:rPr>
              <w:t>Wolkenstein</w:t>
            </w:r>
            <w:proofErr w:type="spellEnd"/>
            <w:r w:rsidRPr="00FD2A24">
              <w:rPr>
                <w:rFonts w:cstheme="minorHAnsi"/>
                <w:b w:val="0"/>
                <w:bCs w:val="0"/>
                <w:i/>
                <w:iCs/>
                <w:color w:val="FFFFFF" w:themeColor="background1"/>
                <w:sz w:val="16"/>
                <w:szCs w:val="16"/>
              </w:rPr>
              <w:t xml:space="preserve"> a se školou v </w:t>
            </w:r>
            <w:proofErr w:type="spellStart"/>
            <w:r w:rsidRPr="00FD2A24">
              <w:rPr>
                <w:rFonts w:cstheme="minorHAnsi"/>
                <w:b w:val="0"/>
                <w:bCs w:val="0"/>
                <w:i/>
                <w:iCs/>
                <w:color w:val="FFFFFF" w:themeColor="background1"/>
                <w:sz w:val="16"/>
                <w:szCs w:val="16"/>
              </w:rPr>
              <w:t>Hartmannsdorfu</w:t>
            </w:r>
            <w:proofErr w:type="spellEnd"/>
            <w:r w:rsidRPr="00FD2A24">
              <w:rPr>
                <w:rFonts w:cstheme="minorHAnsi"/>
                <w:b w:val="0"/>
                <w:bCs w:val="0"/>
                <w:i/>
                <w:iCs/>
                <w:color w:val="FFFFFF" w:themeColor="background1"/>
                <w:sz w:val="16"/>
                <w:szCs w:val="16"/>
              </w:rPr>
              <w:t xml:space="preserve"> (Německo). Žáci se pravidelně účastní společných projektů, výměnných pobytů a kulturních akcí, čímž získávají zkušenosti s jinými kulturami a rozvíjejí své komunikační dovednosti v cizím jazyce.</w:t>
            </w:r>
          </w:p>
          <w:p w14:paraId="36F1833A" w14:textId="5CAAA255" w:rsidR="00146F15" w:rsidRPr="00FD2A24" w:rsidRDefault="006639CE" w:rsidP="006639CE">
            <w:pPr>
              <w:widowControl w:val="0"/>
              <w:spacing w:line="288" w:lineRule="auto"/>
              <w:jc w:val="both"/>
              <w:rPr>
                <w:rFonts w:cstheme="minorHAnsi"/>
                <w:b w:val="0"/>
                <w:bCs w:val="0"/>
                <w:color w:val="FFFFFF" w:themeColor="background1"/>
              </w:rPr>
            </w:pPr>
            <w:r w:rsidRPr="00FD2A24">
              <w:rPr>
                <w:rFonts w:cstheme="minorHAnsi"/>
                <w:b w:val="0"/>
                <w:bCs w:val="0"/>
                <w:i/>
                <w:iCs/>
                <w:color w:val="FFFFFF" w:themeColor="background1"/>
                <w:sz w:val="16"/>
                <w:szCs w:val="16"/>
              </w:rPr>
              <w:t>Základní škola Postoloprty usiluje o vytvoření bezpečného, otevřeného a podnětného prostředí, které respektuje individuální potřeby žáků, podporuje jejich tvořivost, samostatnost i odpovědnost. Důraz je kladen na pozitivní klima, spolupráci a smysluplné učení pro život.</w:t>
            </w:r>
          </w:p>
        </w:tc>
      </w:tr>
      <w:tr w:rsidR="009D5976" w:rsidRPr="009D5976" w14:paraId="019237DD"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6321F337"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9</w:t>
            </w:r>
          </w:p>
        </w:tc>
        <w:tc>
          <w:tcPr>
            <w:tcW w:w="2147" w:type="dxa"/>
            <w:gridSpan w:val="2"/>
            <w:shd w:val="clear" w:color="auto" w:fill="323E4F" w:themeFill="text2" w:themeFillShade="BF"/>
          </w:tcPr>
          <w:p w14:paraId="287C6C15"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při Dětské psychiatrické nemocnici</w:t>
            </w:r>
          </w:p>
        </w:tc>
        <w:tc>
          <w:tcPr>
            <w:tcW w:w="1027" w:type="dxa"/>
            <w:gridSpan w:val="2"/>
            <w:shd w:val="clear" w:color="auto" w:fill="FFFFFF" w:themeFill="background1"/>
          </w:tcPr>
          <w:p w14:paraId="484B3912"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c>
          <w:tcPr>
            <w:tcW w:w="1402" w:type="dxa"/>
            <w:gridSpan w:val="2"/>
            <w:shd w:val="clear" w:color="auto" w:fill="FFFFFF" w:themeFill="background1"/>
          </w:tcPr>
          <w:p w14:paraId="08D94068"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c>
          <w:tcPr>
            <w:tcW w:w="1152" w:type="dxa"/>
            <w:gridSpan w:val="2"/>
            <w:shd w:val="clear" w:color="auto" w:fill="FFFFFF" w:themeFill="background1"/>
          </w:tcPr>
          <w:p w14:paraId="11889998"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c>
          <w:tcPr>
            <w:tcW w:w="1276" w:type="dxa"/>
            <w:gridSpan w:val="2"/>
            <w:shd w:val="clear" w:color="auto" w:fill="FFFFFF" w:themeFill="background1"/>
          </w:tcPr>
          <w:p w14:paraId="40791E75"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r>
      <w:tr w:rsidR="00146F15" w:rsidRPr="009D5976" w14:paraId="3480B394" w14:textId="77777777" w:rsidTr="001029A3">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0854C63A"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Poloha</w:t>
            </w:r>
          </w:p>
          <w:p w14:paraId="374554B8"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Škola se nachází od září 2010 ve 3. patře v poliklinice Louny (sektor B) na jižním okraji města Louny. Přístup do školy je přes areál nemocnice kolem budovy DPN a dále kolem přistávací plochy pro vrtulníky a následně po zadním schodišti polikliniky. V době mimo vyučování je nutné použít hlavní vchod polikliniky a u Informačního okénka nahlásit návštěvu školy a pracovnice nás kontaktují. [mapka]</w:t>
            </w:r>
          </w:p>
          <w:p w14:paraId="39A1B7A0"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Vnitřní struktura školy</w:t>
            </w:r>
          </w:p>
          <w:p w14:paraId="0C0E4E5E"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Škola má kapacitu 50 žáků. Začleňuje ve své organizaci základní školu, základní školu s minimálními výstupy, základní školu speciální a skupiny žáků středních škol maturitních i nematuritních oborů k realizaci individuálních nebo skupinových konzultací a vzdělávaní ve všeobecně vzdělávacích teoretických předmětech. Škola je vnitřně uspořádaná do 7 školních tříd, v nichž jsou kombinovány oddělení ZŠ, oddělení ZŠ s upraveným vzdělávacím programem pro žáky s LMP a ZŠ speciální pro žáky se SMR a kombinovaným postižením, individuálně zařazení žáci SŠ. vždy podle aktuálního počtu žáků v jednotlivých ročnících. Počet žáků v jednotlivých třídách se neustále mění, pohybuje se v rozmezí 4-8 žáků.</w:t>
            </w:r>
          </w:p>
          <w:p w14:paraId="287298AF"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Spolupráce školy</w:t>
            </w:r>
          </w:p>
          <w:p w14:paraId="4F583CCD"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Škola je pevně vázaná na Dětskou psychiatrickou nemocnici, neboť pacienti nemocnice jsou žáky naší školy. S nemocnicí proto velmi úzce spolupracujeme. Dále spolupracujeme s kmenovými školami žáků, s rodiči žáků, s vychovatelkami a sociálními </w:t>
            </w:r>
            <w:proofErr w:type="spellStart"/>
            <w:r w:rsidRPr="004A6949">
              <w:rPr>
                <w:rFonts w:cstheme="minorHAnsi"/>
                <w:b w:val="0"/>
                <w:bCs w:val="0"/>
                <w:i/>
                <w:iCs/>
                <w:color w:val="FFFFFF" w:themeColor="background1"/>
                <w:sz w:val="16"/>
                <w:szCs w:val="16"/>
              </w:rPr>
              <w:t>pracovnicemu</w:t>
            </w:r>
            <w:proofErr w:type="spellEnd"/>
            <w:r w:rsidRPr="004A6949">
              <w:rPr>
                <w:rFonts w:cstheme="minorHAnsi"/>
                <w:b w:val="0"/>
                <w:bCs w:val="0"/>
                <w:i/>
                <w:iCs/>
                <w:color w:val="FFFFFF" w:themeColor="background1"/>
                <w:sz w:val="16"/>
                <w:szCs w:val="16"/>
              </w:rPr>
              <w:t xml:space="preserve"> z dětských domovů, s dalšími institucemi.</w:t>
            </w:r>
          </w:p>
          <w:p w14:paraId="28485C6C"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Žáci školy</w:t>
            </w:r>
          </w:p>
          <w:p w14:paraId="7B0E6D21"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Naši žáci jsou děti a adolescenti ve věku 6-17 let, pacienti nemocnice. Převažují děti s poruchami chování, významnou skupinou jsou děti s poruchou aktivity a pozornosti (ADHD), děti hyperaktivní s poruchami chování, děti s různými typy a stupni dyslexie, dysgrafie, dyskalkulie. Dále mezi našimi žáky jsou děti ze sociálně patologického prostředí, děti se závislostním chováním, děti agresivní, děti citově deprivované, děti neurotické, děti úzkostné, děti s disharmonickým vývojem osobnosti, děti s výraznými školními problémy, děti depresivní, děti se suicidálními tendencemi, děti týrané a zanedbávané, děti šikanované, děti s PAS.</w:t>
            </w:r>
          </w:p>
          <w:p w14:paraId="2FA2A762"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Organizace výuky a zaměření školy</w:t>
            </w:r>
          </w:p>
          <w:p w14:paraId="0DFC278E"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Výuka probíhá v učebnách ve standardních výukových hodinách. Je však diferencovaná, přizpůsobená individuálním potřebám a dispozicím jednotlivých žáků a propojena s obecnými požadavky kladenými na každého člověka ve společnosti. Převažuje výuka v odděleních </w:t>
            </w:r>
            <w:r w:rsidRPr="004A6949">
              <w:rPr>
                <w:rFonts w:cstheme="minorHAnsi"/>
                <w:b w:val="0"/>
                <w:bCs w:val="0"/>
                <w:i/>
                <w:iCs/>
                <w:color w:val="FFFFFF" w:themeColor="background1"/>
                <w:sz w:val="16"/>
                <w:szCs w:val="16"/>
              </w:rPr>
              <w:lastRenderedPageBreak/>
              <w:t xml:space="preserve">kombinovaná s vysoce individualizovanou výukou jednotlivců v rámci školní třídy. Časová dotace výuky je v rozsahu </w:t>
            </w:r>
            <w:proofErr w:type="gramStart"/>
            <w:r w:rsidRPr="004A6949">
              <w:rPr>
                <w:rFonts w:cstheme="minorHAnsi"/>
                <w:b w:val="0"/>
                <w:bCs w:val="0"/>
                <w:i/>
                <w:iCs/>
                <w:color w:val="FFFFFF" w:themeColor="background1"/>
                <w:sz w:val="16"/>
                <w:szCs w:val="16"/>
              </w:rPr>
              <w:t>18 - 21</w:t>
            </w:r>
            <w:proofErr w:type="gramEnd"/>
            <w:r w:rsidRPr="004A6949">
              <w:rPr>
                <w:rFonts w:cstheme="minorHAnsi"/>
                <w:b w:val="0"/>
                <w:bCs w:val="0"/>
                <w:i/>
                <w:iCs/>
                <w:color w:val="FFFFFF" w:themeColor="background1"/>
                <w:sz w:val="16"/>
                <w:szCs w:val="16"/>
              </w:rPr>
              <w:t xml:space="preserve"> hodin pro žáky 1. stupně, a </w:t>
            </w:r>
            <w:proofErr w:type="gramStart"/>
            <w:r w:rsidRPr="004A6949">
              <w:rPr>
                <w:rFonts w:cstheme="minorHAnsi"/>
                <w:b w:val="0"/>
                <w:bCs w:val="0"/>
                <w:i/>
                <w:iCs/>
                <w:color w:val="FFFFFF" w:themeColor="background1"/>
                <w:sz w:val="16"/>
                <w:szCs w:val="16"/>
              </w:rPr>
              <w:t>19 - 24</w:t>
            </w:r>
            <w:proofErr w:type="gramEnd"/>
            <w:r w:rsidRPr="004A6949">
              <w:rPr>
                <w:rFonts w:cstheme="minorHAnsi"/>
                <w:b w:val="0"/>
                <w:bCs w:val="0"/>
                <w:i/>
                <w:iCs/>
                <w:color w:val="FFFFFF" w:themeColor="background1"/>
                <w:sz w:val="16"/>
                <w:szCs w:val="16"/>
              </w:rPr>
              <w:t xml:space="preserve"> hodin pro žáky 2.stupně. Hlavní zaměření je na osobnostní, sociální a morální rozvoj žáků, zlepšení jejich sociálních a komunikačních dovedností, zvýšení psychické stability a odolnosti. Důraz je kladen především na aktivitu žáků, jejich zájem a zapojení do školní práce, jejich schopnost spolupracovat, jejich zodpovědnost za své chování, nácvik sebeovládání a dovednost adekvátního sebehodnocení. Dětem se ve škole neustále věnuje řada speciálních pedagogů.</w:t>
            </w:r>
          </w:p>
          <w:p w14:paraId="41910167"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Význam školy</w:t>
            </w:r>
          </w:p>
          <w:p w14:paraId="72EFA6EE"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Spočívá v aktivním zapojení všech dětí do výuky dle jejich dispozic. Učitelé zjišťují možné příčiny školního selhávání žáků, spolu s nimi hledají možnosti nápravy, aplikují různé přístupy, aby u žáků došlo ke zvýšení zájmu a školní aktivity.</w:t>
            </w:r>
          </w:p>
          <w:p w14:paraId="743BC851" w14:textId="377489C9"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Cílem naší školy je, aby při společném snažení všech zainteresovaných osob ve vzájemné spolupráci se žákem dosáhl žák takového stupně zlepšení sociálních dovedností, školních dovedností a znalostí, a celkových psychických schopností, aby bez významných problémů zvládl návrat a začlenění do kmenové školy a svého sociálního prostředí.</w:t>
            </w:r>
          </w:p>
        </w:tc>
      </w:tr>
      <w:tr w:rsidR="009D5976" w:rsidRPr="009D5976" w14:paraId="5B37B146"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6175C617"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lastRenderedPageBreak/>
              <w:t>10</w:t>
            </w:r>
          </w:p>
        </w:tc>
        <w:tc>
          <w:tcPr>
            <w:tcW w:w="2147" w:type="dxa"/>
            <w:gridSpan w:val="2"/>
            <w:shd w:val="clear" w:color="auto" w:fill="323E4F" w:themeFill="text2" w:themeFillShade="BF"/>
          </w:tcPr>
          <w:p w14:paraId="7E3D5205"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Ročov</w:t>
            </w:r>
          </w:p>
        </w:tc>
        <w:tc>
          <w:tcPr>
            <w:tcW w:w="1027" w:type="dxa"/>
            <w:gridSpan w:val="2"/>
            <w:shd w:val="clear" w:color="auto" w:fill="FFFFFF" w:themeFill="background1"/>
          </w:tcPr>
          <w:p w14:paraId="1180842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0A5B7DA7"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 xml:space="preserve">NE </w:t>
            </w:r>
          </w:p>
        </w:tc>
        <w:tc>
          <w:tcPr>
            <w:tcW w:w="1152" w:type="dxa"/>
            <w:gridSpan w:val="2"/>
            <w:shd w:val="clear" w:color="auto" w:fill="FFFFFF" w:themeFill="background1"/>
          </w:tcPr>
          <w:p w14:paraId="72F03832" w14:textId="636209B6" w:rsidR="009D5976" w:rsidRPr="0065221A" w:rsidRDefault="0002388A"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c>
          <w:tcPr>
            <w:tcW w:w="1276" w:type="dxa"/>
            <w:gridSpan w:val="2"/>
            <w:shd w:val="clear" w:color="auto" w:fill="FFFFFF" w:themeFill="background1"/>
          </w:tcPr>
          <w:p w14:paraId="04A8CFC7"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02388A" w:rsidRPr="009D5976" w14:paraId="742CF099" w14:textId="77777777" w:rsidTr="003C31C6">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409D78B8" w14:textId="05B4CD83" w:rsidR="0002388A" w:rsidRPr="004A6949" w:rsidRDefault="0002388A"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Základní škola Ročov patří mezi malotřídní vesnické školy rodinného typu, jen s prvním </w:t>
            </w:r>
            <w:proofErr w:type="spellStart"/>
            <w:r w:rsidRPr="004A6949">
              <w:rPr>
                <w:rFonts w:cstheme="minorHAnsi"/>
                <w:b w:val="0"/>
                <w:bCs w:val="0"/>
                <w:i/>
                <w:iCs/>
                <w:color w:val="FFFFFF" w:themeColor="background1"/>
                <w:sz w:val="16"/>
                <w:szCs w:val="16"/>
              </w:rPr>
              <w:t>stupněm.Škola</w:t>
            </w:r>
            <w:proofErr w:type="spellEnd"/>
            <w:r w:rsidRPr="004A6949">
              <w:rPr>
                <w:rFonts w:cstheme="minorHAnsi"/>
                <w:b w:val="0"/>
                <w:bCs w:val="0"/>
                <w:i/>
                <w:iCs/>
                <w:color w:val="FFFFFF" w:themeColor="background1"/>
                <w:sz w:val="16"/>
                <w:szCs w:val="16"/>
              </w:rPr>
              <w:t xml:space="preserve"> se nachází v centru obce, v těsné blízkosti ročovského parku. Z tohoto důvodu má většina dětí školu v bezprostřední blízkosti. Je školou spádovou pro obce: Třeboc, Solopysky, Úlovice a </w:t>
            </w:r>
            <w:proofErr w:type="spellStart"/>
            <w:r w:rsidRPr="004A6949">
              <w:rPr>
                <w:rFonts w:cstheme="minorHAnsi"/>
                <w:b w:val="0"/>
                <w:bCs w:val="0"/>
                <w:i/>
                <w:iCs/>
                <w:color w:val="FFFFFF" w:themeColor="background1"/>
                <w:sz w:val="16"/>
                <w:szCs w:val="16"/>
              </w:rPr>
              <w:t>Břínkov</w:t>
            </w:r>
            <w:proofErr w:type="spellEnd"/>
            <w:r w:rsidRPr="004A6949">
              <w:rPr>
                <w:rFonts w:cstheme="minorHAnsi"/>
                <w:b w:val="0"/>
                <w:bCs w:val="0"/>
                <w:i/>
                <w:iCs/>
                <w:color w:val="FFFFFF" w:themeColor="background1"/>
                <w:sz w:val="16"/>
                <w:szCs w:val="16"/>
              </w:rPr>
              <w:t xml:space="preserve">. Z těchto obcí žáci do školy dojíždějí autobusy. Začátek vyučování byl s ohledem na dojíždějící žáky a jízdní řády autobusů přesunut na 7:45 </w:t>
            </w:r>
            <w:proofErr w:type="spellStart"/>
            <w:r w:rsidRPr="004A6949">
              <w:rPr>
                <w:rFonts w:cstheme="minorHAnsi"/>
                <w:b w:val="0"/>
                <w:bCs w:val="0"/>
                <w:i/>
                <w:iCs/>
                <w:color w:val="FFFFFF" w:themeColor="background1"/>
                <w:sz w:val="16"/>
                <w:szCs w:val="16"/>
              </w:rPr>
              <w:t>hod.Škola</w:t>
            </w:r>
            <w:proofErr w:type="spellEnd"/>
            <w:r w:rsidRPr="004A6949">
              <w:rPr>
                <w:rFonts w:cstheme="minorHAnsi"/>
                <w:b w:val="0"/>
                <w:bCs w:val="0"/>
                <w:i/>
                <w:iCs/>
                <w:color w:val="FFFFFF" w:themeColor="background1"/>
                <w:sz w:val="16"/>
                <w:szCs w:val="16"/>
              </w:rPr>
              <w:t xml:space="preserve"> nemá vlastní tělocvičnu. Hodiny </w:t>
            </w:r>
            <w:proofErr w:type="spellStart"/>
            <w:r w:rsidRPr="004A6949">
              <w:rPr>
                <w:rFonts w:cstheme="minorHAnsi"/>
                <w:b w:val="0"/>
                <w:bCs w:val="0"/>
                <w:i/>
                <w:iCs/>
                <w:color w:val="FFFFFF" w:themeColor="background1"/>
                <w:sz w:val="16"/>
                <w:szCs w:val="16"/>
              </w:rPr>
              <w:t>Tv</w:t>
            </w:r>
            <w:proofErr w:type="spellEnd"/>
            <w:r w:rsidRPr="004A6949">
              <w:rPr>
                <w:rFonts w:cstheme="minorHAnsi"/>
                <w:b w:val="0"/>
                <w:bCs w:val="0"/>
                <w:i/>
                <w:iCs/>
                <w:color w:val="FFFFFF" w:themeColor="background1"/>
                <w:sz w:val="16"/>
                <w:szCs w:val="16"/>
              </w:rPr>
              <w:t xml:space="preserve">, sportovní kroužky v ŠD využívají místní sokolovnu, kde jsou škole k dispozici šatny a kompletní sociální zázemí. Využíváme i dvě hřiště, které k ní </w:t>
            </w:r>
            <w:proofErr w:type="spellStart"/>
            <w:r w:rsidRPr="004A6949">
              <w:rPr>
                <w:rFonts w:cstheme="minorHAnsi"/>
                <w:b w:val="0"/>
                <w:bCs w:val="0"/>
                <w:i/>
                <w:iCs/>
                <w:color w:val="FFFFFF" w:themeColor="background1"/>
                <w:sz w:val="16"/>
                <w:szCs w:val="16"/>
              </w:rPr>
              <w:t>patří.K</w:t>
            </w:r>
            <w:proofErr w:type="spellEnd"/>
            <w:r w:rsidRPr="004A6949">
              <w:rPr>
                <w:rFonts w:cstheme="minorHAnsi"/>
                <w:b w:val="0"/>
                <w:bCs w:val="0"/>
                <w:i/>
                <w:iCs/>
                <w:color w:val="FFFFFF" w:themeColor="background1"/>
                <w:sz w:val="16"/>
                <w:szCs w:val="16"/>
              </w:rPr>
              <w:t xml:space="preserve"> areálu školy patří školní pozemek, který se v příznivém počasí využívá jak pro výuku, tak i k odpočinku a </w:t>
            </w:r>
            <w:proofErr w:type="spellStart"/>
            <w:r w:rsidRPr="004A6949">
              <w:rPr>
                <w:rFonts w:cstheme="minorHAnsi"/>
                <w:b w:val="0"/>
                <w:bCs w:val="0"/>
                <w:i/>
                <w:iCs/>
                <w:color w:val="FFFFFF" w:themeColor="background1"/>
                <w:sz w:val="16"/>
                <w:szCs w:val="16"/>
              </w:rPr>
              <w:t>relaxaci.Škola</w:t>
            </w:r>
            <w:proofErr w:type="spellEnd"/>
            <w:r w:rsidRPr="004A6949">
              <w:rPr>
                <w:rFonts w:cstheme="minorHAnsi"/>
                <w:b w:val="0"/>
                <w:bCs w:val="0"/>
                <w:i/>
                <w:iCs/>
                <w:color w:val="FFFFFF" w:themeColor="background1"/>
                <w:sz w:val="16"/>
                <w:szCs w:val="16"/>
              </w:rPr>
              <w:t xml:space="preserve"> také nemá vlastní školní jídelnu. Žáci chodí na obědy pod dozorem paní vychovatelky do jídelny v Mateřské škole </w:t>
            </w:r>
            <w:proofErr w:type="spellStart"/>
            <w:r w:rsidRPr="004A6949">
              <w:rPr>
                <w:rFonts w:cstheme="minorHAnsi"/>
                <w:b w:val="0"/>
                <w:bCs w:val="0"/>
                <w:i/>
                <w:iCs/>
                <w:color w:val="FFFFFF" w:themeColor="background1"/>
                <w:sz w:val="16"/>
                <w:szCs w:val="16"/>
              </w:rPr>
              <w:t>Ročov.Ve</w:t>
            </w:r>
            <w:proofErr w:type="spellEnd"/>
            <w:r w:rsidRPr="004A6949">
              <w:rPr>
                <w:rFonts w:cstheme="minorHAnsi"/>
                <w:b w:val="0"/>
                <w:bCs w:val="0"/>
                <w:i/>
                <w:iCs/>
                <w:color w:val="FFFFFF" w:themeColor="background1"/>
                <w:sz w:val="16"/>
                <w:szCs w:val="16"/>
              </w:rPr>
              <w:t xml:space="preserve"> škole je vybudovaná počítačová učebna se 16 PC. V jedné kmenové třídě je k dispozici interaktivní tabule s notebookem, kterou využívají všichni vyučující v některých svých vyučovacích hodinách. Dvě kmenové učebny jsou vybaveny notebookem, který je propojený s plazmovou televizí, a v jedné z nich jsou ještě dva další stolní počítače. Počítačové vybavení využívají učitelé pro svoji práci, žáci při výuce, i v ŠD. Ve škole funguje i školní knihovna.</w:t>
            </w:r>
          </w:p>
        </w:tc>
      </w:tr>
      <w:tr w:rsidR="009D5976" w:rsidRPr="009D5976" w14:paraId="196BC282"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0298BC2D"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11</w:t>
            </w:r>
          </w:p>
        </w:tc>
        <w:tc>
          <w:tcPr>
            <w:tcW w:w="2147" w:type="dxa"/>
            <w:gridSpan w:val="2"/>
            <w:shd w:val="clear" w:color="auto" w:fill="323E4F" w:themeFill="text2" w:themeFillShade="BF"/>
          </w:tcPr>
          <w:p w14:paraId="3877B37C"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Cítoliby</w:t>
            </w:r>
          </w:p>
        </w:tc>
        <w:tc>
          <w:tcPr>
            <w:tcW w:w="1027" w:type="dxa"/>
            <w:gridSpan w:val="2"/>
            <w:shd w:val="clear" w:color="auto" w:fill="FFFFFF" w:themeFill="background1"/>
          </w:tcPr>
          <w:p w14:paraId="632D6B2C"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607560A2"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1209050A"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7F131078"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E17EDB" w:rsidRPr="009D5976" w14:paraId="47DF1961" w14:textId="77777777" w:rsidTr="00B34916">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23DBF1FC" w14:textId="706B4805" w:rsidR="00E17EDB" w:rsidRPr="004A6949" w:rsidRDefault="00E17EDB" w:rsidP="004E009A">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Škola je vesnická malotřídní základní škola s pěti ročníky prvního stupně. </w:t>
            </w:r>
            <w:r w:rsidR="004E009A" w:rsidRPr="004A6949">
              <w:rPr>
                <w:rFonts w:cstheme="minorHAnsi"/>
                <w:b w:val="0"/>
                <w:bCs w:val="0"/>
                <w:i/>
                <w:iCs/>
                <w:color w:val="FFFFFF" w:themeColor="background1"/>
                <w:sz w:val="16"/>
                <w:szCs w:val="16"/>
              </w:rPr>
              <w:t>T</w:t>
            </w:r>
            <w:r w:rsidRPr="004A6949">
              <w:rPr>
                <w:rFonts w:cstheme="minorHAnsi"/>
                <w:b w:val="0"/>
                <w:bCs w:val="0"/>
                <w:i/>
                <w:iCs/>
                <w:color w:val="FFFFFF" w:themeColor="background1"/>
                <w:sz w:val="16"/>
                <w:szCs w:val="16"/>
              </w:rPr>
              <w:t>řídy jsou prostorově uspořádány tak, aby bylo možné vytvářet pracovní místa respektující nároky i na žáky se speciálními vzdělávacími potřebami. Ve škole se nachází školní dru</w:t>
            </w:r>
            <w:r w:rsidR="004E009A" w:rsidRPr="004A6949">
              <w:rPr>
                <w:rFonts w:cstheme="minorHAnsi"/>
                <w:b w:val="0"/>
                <w:bCs w:val="0"/>
                <w:i/>
                <w:iCs/>
                <w:color w:val="FFFFFF" w:themeColor="background1"/>
                <w:sz w:val="16"/>
                <w:szCs w:val="16"/>
              </w:rPr>
              <w:t>ž</w:t>
            </w:r>
            <w:r w:rsidRPr="004A6949">
              <w:rPr>
                <w:rFonts w:cstheme="minorHAnsi"/>
                <w:b w:val="0"/>
                <w:bCs w:val="0"/>
                <w:i/>
                <w:iCs/>
                <w:color w:val="FFFFFF" w:themeColor="background1"/>
                <w:sz w:val="16"/>
                <w:szCs w:val="16"/>
              </w:rPr>
              <w:t xml:space="preserve">ina a učebna ICT. Škola je vybavena tělocvičnou, dále může využívat venkovní hřiště, které není majetkem školy a krásnou zahradu k přírodovědnému vyučování. </w:t>
            </w:r>
            <w:r w:rsidR="004E009A" w:rsidRPr="004A6949">
              <w:rPr>
                <w:rFonts w:cstheme="minorHAnsi"/>
                <w:b w:val="0"/>
                <w:bCs w:val="0"/>
                <w:i/>
                <w:iCs/>
                <w:color w:val="FFFFFF" w:themeColor="background1"/>
                <w:sz w:val="16"/>
                <w:szCs w:val="16"/>
              </w:rPr>
              <w:t xml:space="preserve"> Zahrada podlehla rekonstrukci a obsahuje herní a relaxační prvky, naučnou pohádkovou stezku s dopravním hřištěm a přírodní učebnu. Škola disponuje i přípravnou třídou. Na škole je k dispozici knihovna pro učitele i žákovská knihovna. Prostory pro zájmové činnosti školní družiny jsou vybaveny kobercem pro odpočinek, pracovní částí s nábytkem a pomůckami pro relaxaci. Školní jídelna je vybavena nábytkem odpovídajícím věkovým zvláštnostem žáků. Jídlo je do školy dováženo z jídelny MŠ.</w:t>
            </w:r>
          </w:p>
        </w:tc>
      </w:tr>
      <w:tr w:rsidR="009D5976" w:rsidRPr="009D5976" w14:paraId="27C4F2B7"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5611B2E4"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12</w:t>
            </w:r>
          </w:p>
        </w:tc>
        <w:tc>
          <w:tcPr>
            <w:tcW w:w="2147" w:type="dxa"/>
            <w:gridSpan w:val="2"/>
            <w:shd w:val="clear" w:color="auto" w:fill="323E4F" w:themeFill="text2" w:themeFillShade="BF"/>
          </w:tcPr>
          <w:p w14:paraId="0008C17A"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Černčice</w:t>
            </w:r>
          </w:p>
        </w:tc>
        <w:tc>
          <w:tcPr>
            <w:tcW w:w="1027" w:type="dxa"/>
            <w:gridSpan w:val="2"/>
            <w:shd w:val="clear" w:color="auto" w:fill="FFFFFF" w:themeFill="background1"/>
          </w:tcPr>
          <w:p w14:paraId="6AF32754"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0D38C2B2"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5591ED9F"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5A55C72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3F38B8" w:rsidRPr="009D5976" w14:paraId="34760E68" w14:textId="77777777" w:rsidTr="006354EA">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78F49D2A" w14:textId="77777777" w:rsidR="00E61E37" w:rsidRPr="00E61E37" w:rsidRDefault="00E61E37" w:rsidP="00E61E37">
            <w:pPr>
              <w:widowControl w:val="0"/>
              <w:spacing w:line="288" w:lineRule="auto"/>
              <w:jc w:val="both"/>
              <w:rPr>
                <w:rFonts w:cstheme="minorHAnsi"/>
                <w:b w:val="0"/>
                <w:bCs w:val="0"/>
                <w:i/>
                <w:iCs/>
                <w:color w:val="FFFFFF" w:themeColor="background1"/>
                <w:sz w:val="16"/>
                <w:szCs w:val="16"/>
              </w:rPr>
            </w:pPr>
            <w:r w:rsidRPr="00E61E37">
              <w:rPr>
                <w:rFonts w:cstheme="minorHAnsi"/>
                <w:b w:val="0"/>
                <w:bCs w:val="0"/>
                <w:i/>
                <w:iCs/>
                <w:color w:val="FFFFFF" w:themeColor="background1"/>
                <w:sz w:val="16"/>
                <w:szCs w:val="16"/>
              </w:rPr>
              <w:t>Základní škola klade velký důraz na přípravu žáků pro budoucí život a plnohodnotné uplatnění v dalších stupních vzdělávání, na trhu práce a ve společnosti. Samozřejmostí je pozitivní a rodinné klima, které škola s menším počtem žáků ve třídách přirozeně nabízí. Dále aktivní učení, individualizace, propojení předmětů, prvky formativního hodnocení a identifikace a podpora nadaných žáků.</w:t>
            </w:r>
          </w:p>
          <w:p w14:paraId="5B3E5EF3" w14:textId="77777777" w:rsidR="00E61E37" w:rsidRPr="00E61E37" w:rsidRDefault="00E61E37" w:rsidP="00E61E37">
            <w:pPr>
              <w:widowControl w:val="0"/>
              <w:spacing w:line="288" w:lineRule="auto"/>
              <w:jc w:val="both"/>
              <w:rPr>
                <w:rFonts w:cstheme="minorHAnsi"/>
                <w:b w:val="0"/>
                <w:bCs w:val="0"/>
                <w:i/>
                <w:iCs/>
                <w:color w:val="FFFFFF" w:themeColor="background1"/>
                <w:sz w:val="16"/>
                <w:szCs w:val="16"/>
              </w:rPr>
            </w:pPr>
            <w:r w:rsidRPr="00E61E37">
              <w:rPr>
                <w:rFonts w:cstheme="minorHAnsi"/>
                <w:b w:val="0"/>
                <w:bCs w:val="0"/>
                <w:i/>
                <w:iCs/>
                <w:color w:val="FFFFFF" w:themeColor="background1"/>
                <w:sz w:val="16"/>
                <w:szCs w:val="16"/>
              </w:rPr>
              <w:t xml:space="preserve"> Žáci školy jsou každoročně úspěšní v přijímacím řízení a v navazujícím vzdělávání se cítí velmi komfortně a sebevědomě. </w:t>
            </w:r>
          </w:p>
          <w:p w14:paraId="02CD7283" w14:textId="77777777" w:rsidR="00E61E37" w:rsidRPr="00E61E37" w:rsidRDefault="00E61E37" w:rsidP="00E61E37">
            <w:pPr>
              <w:widowControl w:val="0"/>
              <w:spacing w:line="288" w:lineRule="auto"/>
              <w:rPr>
                <w:rFonts w:cstheme="minorHAnsi"/>
                <w:b w:val="0"/>
                <w:bCs w:val="0"/>
                <w:i/>
                <w:iCs/>
                <w:color w:val="FFFFFF" w:themeColor="background1"/>
                <w:sz w:val="16"/>
                <w:szCs w:val="16"/>
              </w:rPr>
            </w:pPr>
            <w:r w:rsidRPr="00E61E37">
              <w:rPr>
                <w:rFonts w:cstheme="minorHAnsi"/>
                <w:b w:val="0"/>
                <w:bCs w:val="0"/>
                <w:i/>
                <w:iCs/>
                <w:color w:val="FFFFFF" w:themeColor="background1"/>
                <w:sz w:val="16"/>
                <w:szCs w:val="16"/>
              </w:rPr>
              <w:t xml:space="preserve">Učební pavilon má k dispozici 16 kmenových tříd a 4 odborné učebny. Všechny učebny jsou více jak z poloviny po rekonstrukci a odpovídají současným nárokům moderní výuky. </w:t>
            </w:r>
          </w:p>
          <w:p w14:paraId="58F7C60F" w14:textId="12D79B0D" w:rsidR="003F38B8" w:rsidRPr="004A6949" w:rsidRDefault="003F38B8" w:rsidP="00E61E37">
            <w:pPr>
              <w:widowControl w:val="0"/>
              <w:spacing w:line="288" w:lineRule="auto"/>
              <w:jc w:val="both"/>
              <w:rPr>
                <w:rFonts w:cstheme="minorHAnsi"/>
                <w:b w:val="0"/>
                <w:bCs w:val="0"/>
                <w:i/>
                <w:iCs/>
                <w:color w:val="FFFFFF" w:themeColor="background1"/>
                <w:sz w:val="16"/>
                <w:szCs w:val="16"/>
              </w:rPr>
            </w:pPr>
          </w:p>
        </w:tc>
      </w:tr>
      <w:tr w:rsidR="009D5976" w:rsidRPr="009D5976" w14:paraId="79A2E3EF"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49A01306"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13</w:t>
            </w:r>
          </w:p>
        </w:tc>
        <w:tc>
          <w:tcPr>
            <w:tcW w:w="2147" w:type="dxa"/>
            <w:gridSpan w:val="2"/>
            <w:shd w:val="clear" w:color="auto" w:fill="323E4F" w:themeFill="text2" w:themeFillShade="BF"/>
          </w:tcPr>
          <w:p w14:paraId="1D069E08"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Domoušice</w:t>
            </w:r>
          </w:p>
        </w:tc>
        <w:tc>
          <w:tcPr>
            <w:tcW w:w="1027" w:type="dxa"/>
            <w:gridSpan w:val="2"/>
            <w:shd w:val="clear" w:color="auto" w:fill="FFFFFF" w:themeFill="background1"/>
          </w:tcPr>
          <w:p w14:paraId="21E94C02"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0E15BDEC"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7323CE5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3FB0B88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 xml:space="preserve">ANO </w:t>
            </w:r>
          </w:p>
        </w:tc>
      </w:tr>
      <w:tr w:rsidR="00805638" w:rsidRPr="009D5976" w14:paraId="5FD12A76" w14:textId="77777777" w:rsidTr="00C967E3">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656276D2" w14:textId="77777777" w:rsidR="004B77F1" w:rsidRDefault="00805638" w:rsidP="004A6949">
            <w:pPr>
              <w:widowControl w:val="0"/>
              <w:spacing w:line="288" w:lineRule="auto"/>
              <w:jc w:val="both"/>
              <w:rPr>
                <w:rFonts w:cstheme="minorHAnsi"/>
                <w:i/>
                <w:iCs/>
                <w:color w:val="FFFFFF" w:themeColor="background1"/>
                <w:sz w:val="16"/>
                <w:szCs w:val="16"/>
              </w:rPr>
            </w:pPr>
            <w:r w:rsidRPr="004A6949">
              <w:rPr>
                <w:rFonts w:cstheme="minorHAnsi"/>
                <w:b w:val="0"/>
                <w:bCs w:val="0"/>
                <w:i/>
                <w:iCs/>
                <w:color w:val="FFFFFF" w:themeColor="background1"/>
                <w:sz w:val="16"/>
                <w:szCs w:val="16"/>
              </w:rPr>
              <w:t xml:space="preserve">Základní škola v Domoušicích byla otevřena v roce 1883 ve staré budově školy. V roce 2001 byla základní škola přemístěna do budovy MŠ z důvodu malého počtu žáků a snížení počtu tříd na jednu třídu. Základní škola je neúplná. Její součástí je mateřská škola, školní družina a školní jídelna. S mateřskou školou je spojena nejen organizačně, ale celou koncepcí vzdělávacího procesu. ZŠ se skládá z jedné třídy prvního stupně - 1. -3.ročníku. Kapacita je 20 žáků v základní škole, 20 žáků v družině školy. Základní školu navštěvují děti z Domoušic a </w:t>
            </w:r>
            <w:proofErr w:type="spellStart"/>
            <w:r w:rsidRPr="004A6949">
              <w:rPr>
                <w:rFonts w:cstheme="minorHAnsi"/>
                <w:b w:val="0"/>
                <w:bCs w:val="0"/>
                <w:i/>
                <w:iCs/>
                <w:color w:val="FFFFFF" w:themeColor="background1"/>
                <w:sz w:val="16"/>
                <w:szCs w:val="16"/>
              </w:rPr>
              <w:t>Solopysk</w:t>
            </w:r>
            <w:proofErr w:type="spellEnd"/>
            <w:r w:rsidRPr="004A6949">
              <w:rPr>
                <w:rFonts w:cstheme="minorHAnsi"/>
                <w:b w:val="0"/>
                <w:bCs w:val="0"/>
                <w:i/>
                <w:iCs/>
                <w:color w:val="FFFFFF" w:themeColor="background1"/>
                <w:sz w:val="16"/>
                <w:szCs w:val="16"/>
              </w:rPr>
              <w:t xml:space="preserve"> ve věku </w:t>
            </w:r>
            <w:proofErr w:type="gramStart"/>
            <w:r w:rsidRPr="004A6949">
              <w:rPr>
                <w:rFonts w:cstheme="minorHAnsi"/>
                <w:b w:val="0"/>
                <w:bCs w:val="0"/>
                <w:i/>
                <w:iCs/>
                <w:color w:val="FFFFFF" w:themeColor="background1"/>
                <w:sz w:val="16"/>
                <w:szCs w:val="16"/>
              </w:rPr>
              <w:t>6 - 9</w:t>
            </w:r>
            <w:proofErr w:type="gramEnd"/>
            <w:r w:rsidRPr="004A6949">
              <w:rPr>
                <w:rFonts w:cstheme="minorHAnsi"/>
                <w:b w:val="0"/>
                <w:bCs w:val="0"/>
                <w:i/>
                <w:iCs/>
                <w:color w:val="FFFFFF" w:themeColor="background1"/>
                <w:sz w:val="16"/>
                <w:szCs w:val="16"/>
              </w:rPr>
              <w:t xml:space="preserve"> let. Do 4. ročníku žáci zpravidla přecházejí do ZŠ Kounov nebo do ZŠ v Lounech. Škola je umístěna na okraji obce. Areál školy je v klidné části obce v budově společně s mateřskou školou. Budova je jednopodlažní se suterénem. Třída a družina se nachází v prvním podlaží.   Uspořádání školy je málotřídní. Škola má k dispozici školní družinu. Žáci mají k dispozici zařízení školního stravování. Stravovací zařízení se nachází v budově školy.  Vyučování probíhá v českém jazyce.  Počet školních budov je jedna, ve venkovním areálu se nachází oplocený komplex budovy a zahrady školy, sportovní hřiště. Pro trávení volného času je k dispozici zahrada, hřiště. </w:t>
            </w:r>
            <w:proofErr w:type="gramStart"/>
            <w:r w:rsidRPr="004A6949">
              <w:rPr>
                <w:rFonts w:cstheme="minorHAnsi"/>
                <w:b w:val="0"/>
                <w:bCs w:val="0"/>
                <w:i/>
                <w:iCs/>
                <w:color w:val="FFFFFF" w:themeColor="background1"/>
                <w:sz w:val="16"/>
                <w:szCs w:val="16"/>
              </w:rPr>
              <w:t>Žákům  je</w:t>
            </w:r>
            <w:proofErr w:type="gramEnd"/>
            <w:r w:rsidRPr="004A6949">
              <w:rPr>
                <w:rFonts w:cstheme="minorHAnsi"/>
                <w:b w:val="0"/>
                <w:bCs w:val="0"/>
                <w:i/>
                <w:iCs/>
                <w:color w:val="FFFFFF" w:themeColor="background1"/>
                <w:sz w:val="16"/>
                <w:szCs w:val="16"/>
              </w:rPr>
              <w:t xml:space="preserve"> k dispozici šatna.  Škola disponuje následujícími odbornými učebnami: pracovní činnosti, výtvarná výchova. Na TV docházíme do tělocvičny Sokola Domoušice. Dále škola poskytuje žákům možnost </w:t>
            </w:r>
            <w:proofErr w:type="gramStart"/>
            <w:r w:rsidRPr="004A6949">
              <w:rPr>
                <w:rFonts w:cstheme="minorHAnsi"/>
                <w:b w:val="0"/>
                <w:bCs w:val="0"/>
                <w:i/>
                <w:iCs/>
                <w:color w:val="FFFFFF" w:themeColor="background1"/>
                <w:sz w:val="16"/>
                <w:szCs w:val="16"/>
              </w:rPr>
              <w:t>připojení  k</w:t>
            </w:r>
            <w:proofErr w:type="gramEnd"/>
            <w:r w:rsidRPr="004A6949">
              <w:rPr>
                <w:rFonts w:cstheme="minorHAnsi"/>
                <w:b w:val="0"/>
                <w:bCs w:val="0"/>
                <w:i/>
                <w:iCs/>
                <w:color w:val="FFFFFF" w:themeColor="background1"/>
                <w:sz w:val="16"/>
                <w:szCs w:val="16"/>
              </w:rPr>
              <w:t xml:space="preserve"> internetu a využít 3 pracovních stanic, 2 tablety, 10 i </w:t>
            </w:r>
            <w:proofErr w:type="spellStart"/>
            <w:r w:rsidRPr="004A6949">
              <w:rPr>
                <w:rFonts w:cstheme="minorHAnsi"/>
                <w:b w:val="0"/>
                <w:bCs w:val="0"/>
                <w:i/>
                <w:iCs/>
                <w:color w:val="FFFFFF" w:themeColor="background1"/>
                <w:sz w:val="16"/>
                <w:szCs w:val="16"/>
              </w:rPr>
              <w:t>Padů</w:t>
            </w:r>
            <w:proofErr w:type="spellEnd"/>
            <w:r w:rsidRPr="004A6949">
              <w:rPr>
                <w:rFonts w:cstheme="minorHAnsi"/>
                <w:b w:val="0"/>
                <w:bCs w:val="0"/>
                <w:i/>
                <w:iCs/>
                <w:color w:val="FFFFFF" w:themeColor="background1"/>
                <w:sz w:val="16"/>
                <w:szCs w:val="16"/>
              </w:rPr>
              <w:t xml:space="preserve">, dotykový panel a bezdrátové připojení v celé škole.  </w:t>
            </w:r>
          </w:p>
          <w:p w14:paraId="750D7058" w14:textId="605CDBA0"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lastRenderedPageBreak/>
              <w:t xml:space="preserve">Prostorové  </w:t>
            </w:r>
          </w:p>
          <w:p w14:paraId="4A73DD1B" w14:textId="70F4F31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Areál školy je v klidné části obce v budově společně s mateřskou školou. Budova je jednopodlažní se suterénem. Třída a družina se nachází v prvním podlaží. V suterénu je Duhová dílna školy určena pro výtvarnou činnost školy, družiny i mateřské školy, doplněná jednou propojenou místností, určenou pro hru dětí a žáků. Základní škola využívá tělocvičnu Sokola Domoušice /vzdálenost 200 m/.  Škola využívá zahradu školy a přilehlé sportovní hřiště.  V roce 2008 jsme z rezervního fondu školy nakoupili nové lino, koberec do družiny a výškově nastavitelné židle do třídy. Byla vyměněna okna a dveře v celé budově.  Od května 2011 využíváme nové multifunkční hřiště obce, které sousedí s naší zahradou.  Na toto hřiště máme svůj vchod. Je využíváno při vycházkách ŠD.  V červnu 2011 byly opraveny okapy na celé budově.  Na podzim 2011 byla komunikace okolo budovy pokryta asfaltovým povrchem.  Bylo vybudováno parkoviště pro osobní auta mimo objekt školy.  V červnu 2012 byly opraveny mokré stěny na chodbě ve sklepě školy a třídě Duhové dílny.  V červenci a srpnu 2013 byla provedena sanace a zateplení budovy. Byla zrušena </w:t>
            </w:r>
            <w:proofErr w:type="gramStart"/>
            <w:r w:rsidRPr="004A6949">
              <w:rPr>
                <w:rFonts w:cstheme="minorHAnsi"/>
                <w:b w:val="0"/>
                <w:bCs w:val="0"/>
                <w:i/>
                <w:iCs/>
                <w:color w:val="FFFFFF" w:themeColor="background1"/>
                <w:sz w:val="16"/>
                <w:szCs w:val="16"/>
              </w:rPr>
              <w:t>terasa  na</w:t>
            </w:r>
            <w:proofErr w:type="gramEnd"/>
            <w:r w:rsidRPr="004A6949">
              <w:rPr>
                <w:rFonts w:cstheme="minorHAnsi"/>
                <w:b w:val="0"/>
                <w:bCs w:val="0"/>
                <w:i/>
                <w:iCs/>
                <w:color w:val="FFFFFF" w:themeColor="background1"/>
                <w:sz w:val="16"/>
                <w:szCs w:val="16"/>
              </w:rPr>
              <w:t xml:space="preserve"> severní straně školy a připraveno zastřešení terasy jižní.  Na tyto rekonstrukce navázala další rekonstrukce, která se týkala topení a ohřevu teplé vody, která proběhla v létě 2015. Bylo vyměněno nevyhovující akumulační vytápění budovy.  </w:t>
            </w:r>
            <w:proofErr w:type="gramStart"/>
            <w:r w:rsidR="004B77F1">
              <w:rPr>
                <w:rFonts w:cstheme="minorHAnsi"/>
                <w:b w:val="0"/>
                <w:bCs w:val="0"/>
                <w:i/>
                <w:iCs/>
                <w:color w:val="FFFFFF" w:themeColor="background1"/>
                <w:sz w:val="16"/>
                <w:szCs w:val="16"/>
              </w:rPr>
              <w:t xml:space="preserve">V </w:t>
            </w:r>
            <w:r w:rsidRPr="004A6949">
              <w:rPr>
                <w:rFonts w:cstheme="minorHAnsi"/>
                <w:b w:val="0"/>
                <w:bCs w:val="0"/>
                <w:i/>
                <w:iCs/>
                <w:color w:val="FFFFFF" w:themeColor="background1"/>
                <w:sz w:val="16"/>
                <w:szCs w:val="16"/>
              </w:rPr>
              <w:t xml:space="preserve"> roce</w:t>
            </w:r>
            <w:proofErr w:type="gramEnd"/>
            <w:r w:rsidRPr="004A6949">
              <w:rPr>
                <w:rFonts w:cstheme="minorHAnsi"/>
                <w:b w:val="0"/>
                <w:bCs w:val="0"/>
                <w:i/>
                <w:iCs/>
                <w:color w:val="FFFFFF" w:themeColor="background1"/>
                <w:sz w:val="16"/>
                <w:szCs w:val="16"/>
              </w:rPr>
              <w:t xml:space="preserve"> 2016 byl zakoupen do ŠD koberec. V roce 2017 byly zakoupeny do ŠD stolky a židle. </w:t>
            </w:r>
          </w:p>
          <w:p w14:paraId="53EFAD68" w14:textId="7777777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ŠKOLNÍ VZDĚLÁVACÍ PROGRAM – Školní vzdělávací program pro základní vzdělávání  </w:t>
            </w:r>
          </w:p>
          <w:p w14:paraId="58981FC3" w14:textId="1CCE7F62"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V roce 2018 byla vybudována na jižní terase školy zastřešená venkovní učebna. Tato učebna byla vybavena dřevěnými stoly a lavicemi různých velikostí a výšek pro všechny děti a žáky školy. Venkovní učebnu lze využít při vyučování, hrách, setkání s rodiči a při dalších akcích školy. V roce 2019 bylo vymalováno křídlo ZŠ a ŠD a zakoupeno nové lino do ZŠ. Byly dokoupeny zamykatelné skříně a knihovna do ZŠ, komody a police do ŠD. V roce 2020 byly na zahradě školy zrušeny nevyhovující průlezky a zahradní domek. Z brouzdaliště jsme udělali „kameniště“ pro hry dětí a žáků. Všechny rekonstrukce byly financovány ze zdrojů Obce Domoušice a z dotací, které obec získala.  </w:t>
            </w:r>
          </w:p>
          <w:p w14:paraId="5F0764AA" w14:textId="7777777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Škola má školní kuchyň a jídelnu.  </w:t>
            </w:r>
          </w:p>
          <w:p w14:paraId="39ADAC05" w14:textId="7777777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Materiální  </w:t>
            </w:r>
          </w:p>
          <w:p w14:paraId="464A808D" w14:textId="38F98BEC"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Materiální vybavenost je na dobré úrovni, vychází z finančních možností školy.  Při výuce je využíván výukový software. Máme školní knihovnu.  </w:t>
            </w:r>
          </w:p>
          <w:p w14:paraId="3332858E" w14:textId="7777777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Technické  </w:t>
            </w:r>
          </w:p>
          <w:p w14:paraId="7CB5A6E9" w14:textId="501BDA0C"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Škola disponuje 3 počítači a 10 tablety ve třídě, které jsou využívány během vyučování. Počítače jsou připojeny do školní sítě, přes kterou mají žáci i učitelé přístup na internet. Ve </w:t>
            </w:r>
            <w:proofErr w:type="gramStart"/>
            <w:r w:rsidRPr="004A6949">
              <w:rPr>
                <w:rFonts w:cstheme="minorHAnsi"/>
                <w:b w:val="0"/>
                <w:bCs w:val="0"/>
                <w:i/>
                <w:iCs/>
                <w:color w:val="FFFFFF" w:themeColor="background1"/>
                <w:sz w:val="16"/>
                <w:szCs w:val="16"/>
              </w:rPr>
              <w:t>třídě  je</w:t>
            </w:r>
            <w:proofErr w:type="gramEnd"/>
            <w:r w:rsidRPr="004A6949">
              <w:rPr>
                <w:rFonts w:cstheme="minorHAnsi"/>
                <w:b w:val="0"/>
                <w:bCs w:val="0"/>
                <w:i/>
                <w:iCs/>
                <w:color w:val="FFFFFF" w:themeColor="background1"/>
                <w:sz w:val="16"/>
                <w:szCs w:val="16"/>
              </w:rPr>
              <w:t xml:space="preserve"> dotykový panel a </w:t>
            </w:r>
            <w:proofErr w:type="spellStart"/>
            <w:r w:rsidRPr="004A6949">
              <w:rPr>
                <w:rFonts w:cstheme="minorHAnsi"/>
                <w:b w:val="0"/>
                <w:bCs w:val="0"/>
                <w:i/>
                <w:iCs/>
                <w:color w:val="FFFFFF" w:themeColor="background1"/>
                <w:sz w:val="16"/>
                <w:szCs w:val="16"/>
              </w:rPr>
              <w:t>vizualizer</w:t>
            </w:r>
            <w:proofErr w:type="spellEnd"/>
            <w:r w:rsidRPr="004A6949">
              <w:rPr>
                <w:rFonts w:cstheme="minorHAnsi"/>
                <w:b w:val="0"/>
                <w:bCs w:val="0"/>
                <w:i/>
                <w:iCs/>
                <w:color w:val="FFFFFF" w:themeColor="background1"/>
                <w:sz w:val="16"/>
                <w:szCs w:val="16"/>
              </w:rPr>
              <w:t xml:space="preserve">.  </w:t>
            </w:r>
          </w:p>
        </w:tc>
      </w:tr>
      <w:tr w:rsidR="009D5976" w:rsidRPr="009D5976" w14:paraId="5C6816E7"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790F3511"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lastRenderedPageBreak/>
              <w:t>14</w:t>
            </w:r>
          </w:p>
        </w:tc>
        <w:tc>
          <w:tcPr>
            <w:tcW w:w="2147" w:type="dxa"/>
            <w:gridSpan w:val="2"/>
            <w:shd w:val="clear" w:color="auto" w:fill="323E4F" w:themeFill="text2" w:themeFillShade="BF"/>
          </w:tcPr>
          <w:p w14:paraId="5773C715"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Kpt. Otakara Jaroše Louny</w:t>
            </w:r>
          </w:p>
        </w:tc>
        <w:tc>
          <w:tcPr>
            <w:tcW w:w="1027" w:type="dxa"/>
            <w:gridSpan w:val="2"/>
            <w:shd w:val="clear" w:color="auto" w:fill="FFFFFF" w:themeFill="background1"/>
          </w:tcPr>
          <w:p w14:paraId="0FA95EDA"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6FA88C16"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30131F5B"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68A6A72B"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805638" w:rsidRPr="009D5976" w14:paraId="48E1ADA5" w14:textId="77777777" w:rsidTr="00264E5A">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37D5C183" w14:textId="7777777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Naše škola funguje od roku 1972. Od 1. 8. 2012 nese škola titul Kpt. Otakara Jaroše a od 1. 9. 2012 došlo k připojení 2 tříd mateřské školy. Od školního roku 2012/13 je ředitelem školy Mgr. Vlastimil </w:t>
            </w:r>
            <w:proofErr w:type="spellStart"/>
            <w:r w:rsidRPr="004A6949">
              <w:rPr>
                <w:rFonts w:cstheme="minorHAnsi"/>
                <w:b w:val="0"/>
                <w:bCs w:val="0"/>
                <w:i/>
                <w:iCs/>
                <w:color w:val="FFFFFF" w:themeColor="background1"/>
                <w:sz w:val="16"/>
                <w:szCs w:val="16"/>
              </w:rPr>
              <w:t>Lisse</w:t>
            </w:r>
            <w:proofErr w:type="spellEnd"/>
            <w:r w:rsidRPr="004A6949">
              <w:rPr>
                <w:rFonts w:cstheme="minorHAnsi"/>
                <w:b w:val="0"/>
                <w:bCs w:val="0"/>
                <w:i/>
                <w:iCs/>
                <w:color w:val="FFFFFF" w:themeColor="background1"/>
                <w:sz w:val="16"/>
                <w:szCs w:val="16"/>
              </w:rPr>
              <w:t xml:space="preserve">. </w:t>
            </w:r>
          </w:p>
          <w:p w14:paraId="6AC8C4CC" w14:textId="11D7EC40" w:rsidR="00805638" w:rsidRPr="004A6949" w:rsidRDefault="00805638" w:rsidP="004B77F1">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Vybavení: Škola má rozsáhlý školní areál se dvěma hřišti ( rekonstrukce z roku 2004 a 2005), školním pozemkem a jabloňovým </w:t>
            </w:r>
            <w:proofErr w:type="spellStart"/>
            <w:r w:rsidRPr="004A6949">
              <w:rPr>
                <w:rFonts w:cstheme="minorHAnsi"/>
                <w:b w:val="0"/>
                <w:bCs w:val="0"/>
                <w:i/>
                <w:iCs/>
                <w:color w:val="FFFFFF" w:themeColor="background1"/>
                <w:sz w:val="16"/>
                <w:szCs w:val="16"/>
              </w:rPr>
              <w:t>sadem.Dále</w:t>
            </w:r>
            <w:proofErr w:type="spellEnd"/>
            <w:r w:rsidRPr="004A6949">
              <w:rPr>
                <w:rFonts w:cstheme="minorHAnsi"/>
                <w:b w:val="0"/>
                <w:bCs w:val="0"/>
                <w:i/>
                <w:iCs/>
                <w:color w:val="FFFFFF" w:themeColor="background1"/>
                <w:sz w:val="16"/>
                <w:szCs w:val="16"/>
              </w:rPr>
              <w:t xml:space="preserve"> je na škole pěkně vybavená tělocvična a plavecký bazén a řada odborných učeben (laboratoř, výtvarná učebna, hudební</w:t>
            </w:r>
            <w:r w:rsidR="004B77F1">
              <w:rPr>
                <w:rFonts w:cstheme="minorHAnsi"/>
                <w:b w:val="0"/>
                <w:bCs w:val="0"/>
                <w:i/>
                <w:iCs/>
                <w:color w:val="FFFFFF" w:themeColor="background1"/>
                <w:sz w:val="16"/>
                <w:szCs w:val="16"/>
              </w:rPr>
              <w:t xml:space="preserve"> </w:t>
            </w:r>
            <w:proofErr w:type="spellStart"/>
            <w:r w:rsidRPr="004A6949">
              <w:rPr>
                <w:rFonts w:cstheme="minorHAnsi"/>
                <w:b w:val="0"/>
                <w:bCs w:val="0"/>
                <w:i/>
                <w:iCs/>
                <w:color w:val="FFFFFF" w:themeColor="background1"/>
                <w:sz w:val="16"/>
                <w:szCs w:val="16"/>
              </w:rPr>
              <w:t>učebna,počítačová</w:t>
            </w:r>
            <w:proofErr w:type="spellEnd"/>
            <w:r w:rsidRPr="004A6949">
              <w:rPr>
                <w:rFonts w:cstheme="minorHAnsi"/>
                <w:b w:val="0"/>
                <w:bCs w:val="0"/>
                <w:i/>
                <w:iCs/>
                <w:color w:val="FFFFFF" w:themeColor="background1"/>
                <w:sz w:val="16"/>
                <w:szCs w:val="16"/>
              </w:rPr>
              <w:t xml:space="preserve"> učebna). V běžných i odborných učebnách je žákům i učitelům k dispozici 16 interaktivních tabulí.</w:t>
            </w:r>
          </w:p>
          <w:p w14:paraId="2851100E" w14:textId="6559251B" w:rsidR="00805638" w:rsidRPr="004A6949" w:rsidRDefault="00805638" w:rsidP="004B77F1">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Výchovně vzdělávací práce: Základem pro dobré vzdělání i výchovu žáků je kvalitní pedagogický sbor. Na naší škole působí 27 vyučujících (z toho 3 muži). Působení učitelů doplňuje činnost školní družiny a velké množství kroužků, které na škole pracují. Aktivita žáků se projevuje také účastí v řadě soutěží, olympiád, v kulturních, sportovních a společenských </w:t>
            </w:r>
            <w:proofErr w:type="spellStart"/>
            <w:r w:rsidRPr="004A6949">
              <w:rPr>
                <w:rFonts w:cstheme="minorHAnsi"/>
                <w:b w:val="0"/>
                <w:bCs w:val="0"/>
                <w:i/>
                <w:iCs/>
                <w:color w:val="FFFFFF" w:themeColor="background1"/>
                <w:sz w:val="16"/>
                <w:szCs w:val="16"/>
              </w:rPr>
              <w:t>akcích.K</w:t>
            </w:r>
            <w:proofErr w:type="spellEnd"/>
            <w:r w:rsidRPr="004A6949">
              <w:rPr>
                <w:rFonts w:cstheme="minorHAnsi"/>
                <w:b w:val="0"/>
                <w:bCs w:val="0"/>
                <w:i/>
                <w:iCs/>
                <w:color w:val="FFFFFF" w:themeColor="background1"/>
                <w:sz w:val="16"/>
                <w:szCs w:val="16"/>
              </w:rPr>
              <w:t xml:space="preserve"> dosažení lepších výsledků u žáků s vývojovými poruchami učení byly zavedeny dyslektické skupiny pro první a druhý stupeň ZŠ. Škola provádí také soustavnou prevenci v oblasti drog, šikany a jiných sociálně patologických jevů ve společnosti.</w:t>
            </w:r>
          </w:p>
        </w:tc>
      </w:tr>
      <w:tr w:rsidR="009D5976" w:rsidRPr="009D5976" w14:paraId="1A094ACB"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2043868B"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15</w:t>
            </w:r>
          </w:p>
        </w:tc>
        <w:tc>
          <w:tcPr>
            <w:tcW w:w="2147" w:type="dxa"/>
            <w:gridSpan w:val="2"/>
            <w:shd w:val="clear" w:color="auto" w:fill="323E4F" w:themeFill="text2" w:themeFillShade="BF"/>
          </w:tcPr>
          <w:p w14:paraId="598D482E"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a Mateřská škola Koštice</w:t>
            </w:r>
          </w:p>
        </w:tc>
        <w:tc>
          <w:tcPr>
            <w:tcW w:w="1027" w:type="dxa"/>
            <w:gridSpan w:val="2"/>
            <w:shd w:val="clear" w:color="auto" w:fill="FFFFFF" w:themeFill="background1"/>
          </w:tcPr>
          <w:p w14:paraId="1C16E3B5"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352A45CF"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31C4F2BD" w14:textId="4C9E1FC7" w:rsidR="009D5976" w:rsidRPr="0065221A" w:rsidRDefault="00805638"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c>
          <w:tcPr>
            <w:tcW w:w="1276" w:type="dxa"/>
            <w:gridSpan w:val="2"/>
            <w:shd w:val="clear" w:color="auto" w:fill="FFFFFF" w:themeFill="background1"/>
          </w:tcPr>
          <w:p w14:paraId="6BA0FCA6" w14:textId="44F57C01" w:rsidR="009D5976" w:rsidRPr="0065221A" w:rsidRDefault="00076B82"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805638" w:rsidRPr="009D5976" w14:paraId="5A746E8E" w14:textId="77777777" w:rsidTr="00D92C3A">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5AB208FA" w14:textId="4C32E54F"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Naše škola byla založena roku 1773. Nachází se v historické patrové budově, která vyhovuje všem současným hygienickým normám a předpisům. ZŠ v </w:t>
            </w:r>
            <w:proofErr w:type="gramStart"/>
            <w:r w:rsidRPr="004A6949">
              <w:rPr>
                <w:rFonts w:cstheme="minorHAnsi"/>
                <w:b w:val="0"/>
                <w:bCs w:val="0"/>
                <w:i/>
                <w:iCs/>
                <w:color w:val="FFFFFF" w:themeColor="background1"/>
                <w:sz w:val="16"/>
                <w:szCs w:val="16"/>
              </w:rPr>
              <w:t>Košticích  je</w:t>
            </w:r>
            <w:proofErr w:type="gramEnd"/>
            <w:r w:rsidRPr="004A6949">
              <w:rPr>
                <w:rFonts w:cstheme="minorHAnsi"/>
                <w:b w:val="0"/>
                <w:bCs w:val="0"/>
                <w:i/>
                <w:iCs/>
                <w:color w:val="FFFFFF" w:themeColor="background1"/>
                <w:sz w:val="16"/>
                <w:szCs w:val="16"/>
              </w:rPr>
              <w:t xml:space="preserve"> spádovou školou pro obce Koštice, </w:t>
            </w:r>
            <w:proofErr w:type="spellStart"/>
            <w:r w:rsidRPr="004A6949">
              <w:rPr>
                <w:rFonts w:cstheme="minorHAnsi"/>
                <w:b w:val="0"/>
                <w:bCs w:val="0"/>
                <w:i/>
                <w:iCs/>
                <w:color w:val="FFFFFF" w:themeColor="background1"/>
                <w:sz w:val="16"/>
                <w:szCs w:val="16"/>
              </w:rPr>
              <w:t>Želevice</w:t>
            </w:r>
            <w:proofErr w:type="spellEnd"/>
            <w:r w:rsidRPr="004A6949">
              <w:rPr>
                <w:rFonts w:cstheme="minorHAnsi"/>
                <w:b w:val="0"/>
                <w:bCs w:val="0"/>
                <w:i/>
                <w:iCs/>
                <w:color w:val="FFFFFF" w:themeColor="background1"/>
                <w:sz w:val="16"/>
                <w:szCs w:val="16"/>
              </w:rPr>
              <w:t xml:space="preserve">, Vojnice a </w:t>
            </w:r>
            <w:proofErr w:type="spellStart"/>
            <w:r w:rsidRPr="004A6949">
              <w:rPr>
                <w:rFonts w:cstheme="minorHAnsi"/>
                <w:b w:val="0"/>
                <w:bCs w:val="0"/>
                <w:i/>
                <w:iCs/>
                <w:color w:val="FFFFFF" w:themeColor="background1"/>
                <w:sz w:val="16"/>
                <w:szCs w:val="16"/>
              </w:rPr>
              <w:t>Vojničky</w:t>
            </w:r>
            <w:proofErr w:type="spellEnd"/>
            <w:r w:rsidRPr="004A6949">
              <w:rPr>
                <w:rFonts w:cstheme="minorHAnsi"/>
                <w:b w:val="0"/>
                <w:bCs w:val="0"/>
                <w:i/>
                <w:iCs/>
                <w:color w:val="FFFFFF" w:themeColor="background1"/>
                <w:sz w:val="16"/>
                <w:szCs w:val="16"/>
              </w:rPr>
              <w:t xml:space="preserve">. Kapacita školy je 50 žáků. Po ukončení pětileté docházky děti </w:t>
            </w:r>
            <w:proofErr w:type="gramStart"/>
            <w:r w:rsidRPr="004A6949">
              <w:rPr>
                <w:rFonts w:cstheme="minorHAnsi"/>
                <w:b w:val="0"/>
                <w:bCs w:val="0"/>
                <w:i/>
                <w:iCs/>
                <w:color w:val="FFFFFF" w:themeColor="background1"/>
                <w:sz w:val="16"/>
                <w:szCs w:val="16"/>
              </w:rPr>
              <w:t>přecházejí  nejčastěji</w:t>
            </w:r>
            <w:proofErr w:type="gramEnd"/>
            <w:r w:rsidRPr="004A6949">
              <w:rPr>
                <w:rFonts w:cstheme="minorHAnsi"/>
                <w:b w:val="0"/>
                <w:bCs w:val="0"/>
                <w:i/>
                <w:iCs/>
                <w:color w:val="FFFFFF" w:themeColor="background1"/>
                <w:sz w:val="16"/>
                <w:szCs w:val="16"/>
              </w:rPr>
              <w:t xml:space="preserve"> do školy v Černčicích, Libochovicích nebo </w:t>
            </w:r>
            <w:proofErr w:type="gramStart"/>
            <w:r w:rsidRPr="004A6949">
              <w:rPr>
                <w:rFonts w:cstheme="minorHAnsi"/>
                <w:b w:val="0"/>
                <w:bCs w:val="0"/>
                <w:i/>
                <w:iCs/>
                <w:color w:val="FFFFFF" w:themeColor="background1"/>
                <w:sz w:val="16"/>
                <w:szCs w:val="16"/>
              </w:rPr>
              <w:t>Lounech..</w:t>
            </w:r>
            <w:proofErr w:type="gramEnd"/>
            <w:r w:rsidRPr="004A6949">
              <w:rPr>
                <w:rFonts w:cstheme="minorHAnsi"/>
                <w:b w:val="0"/>
                <w:bCs w:val="0"/>
                <w:i/>
                <w:iCs/>
                <w:color w:val="FFFFFF" w:themeColor="background1"/>
                <w:sz w:val="16"/>
                <w:szCs w:val="16"/>
              </w:rPr>
              <w:t xml:space="preserve"> Škola umožňuje vzdělávání také žákům se speciálními vzdělávacími potřebami a je školou inkluzivní. V budově se nachází spolu se základní školou i škola mateřská, se kterou </w:t>
            </w:r>
            <w:proofErr w:type="gramStart"/>
            <w:r w:rsidRPr="004A6949">
              <w:rPr>
                <w:rFonts w:cstheme="minorHAnsi"/>
                <w:b w:val="0"/>
                <w:bCs w:val="0"/>
                <w:i/>
                <w:iCs/>
                <w:color w:val="FFFFFF" w:themeColor="background1"/>
                <w:sz w:val="16"/>
                <w:szCs w:val="16"/>
              </w:rPr>
              <w:t>tvoří  jeden</w:t>
            </w:r>
            <w:proofErr w:type="gramEnd"/>
            <w:r w:rsidRPr="004A6949">
              <w:rPr>
                <w:rFonts w:cstheme="minorHAnsi"/>
                <w:b w:val="0"/>
                <w:bCs w:val="0"/>
                <w:i/>
                <w:iCs/>
                <w:color w:val="FFFFFF" w:themeColor="background1"/>
                <w:sz w:val="16"/>
                <w:szCs w:val="16"/>
              </w:rPr>
              <w:t xml:space="preserve"> právní subjekt. Zřizovatelem Základní školy a Mateřské školy je Obecní </w:t>
            </w:r>
            <w:proofErr w:type="gramStart"/>
            <w:r w:rsidRPr="004A6949">
              <w:rPr>
                <w:rFonts w:cstheme="minorHAnsi"/>
                <w:b w:val="0"/>
                <w:bCs w:val="0"/>
                <w:i/>
                <w:iCs/>
                <w:color w:val="FFFFFF" w:themeColor="background1"/>
                <w:sz w:val="16"/>
                <w:szCs w:val="16"/>
              </w:rPr>
              <w:t>úřad  Koštice</w:t>
            </w:r>
            <w:proofErr w:type="gramEnd"/>
            <w:r w:rsidRPr="004A6949">
              <w:rPr>
                <w:rFonts w:cstheme="minorHAnsi"/>
                <w:b w:val="0"/>
                <w:bCs w:val="0"/>
                <w:i/>
                <w:iCs/>
                <w:color w:val="FFFFFF" w:themeColor="background1"/>
                <w:sz w:val="16"/>
                <w:szCs w:val="16"/>
              </w:rPr>
              <w:t xml:space="preserve">, který se podílí na </w:t>
            </w:r>
            <w:proofErr w:type="gramStart"/>
            <w:r w:rsidRPr="004A6949">
              <w:rPr>
                <w:rFonts w:cstheme="minorHAnsi"/>
                <w:b w:val="0"/>
                <w:bCs w:val="0"/>
                <w:i/>
                <w:iCs/>
                <w:color w:val="FFFFFF" w:themeColor="background1"/>
                <w:sz w:val="16"/>
                <w:szCs w:val="16"/>
              </w:rPr>
              <w:t>opravách  a</w:t>
            </w:r>
            <w:proofErr w:type="gramEnd"/>
            <w:r w:rsidRPr="004A6949">
              <w:rPr>
                <w:rFonts w:cstheme="minorHAnsi"/>
                <w:b w:val="0"/>
                <w:bCs w:val="0"/>
                <w:i/>
                <w:iCs/>
                <w:color w:val="FFFFFF" w:themeColor="background1"/>
                <w:sz w:val="16"/>
                <w:szCs w:val="16"/>
              </w:rPr>
              <w:t xml:space="preserve"> modernizaci </w:t>
            </w:r>
            <w:proofErr w:type="gramStart"/>
            <w:r w:rsidRPr="004A6949">
              <w:rPr>
                <w:rFonts w:cstheme="minorHAnsi"/>
                <w:b w:val="0"/>
                <w:bCs w:val="0"/>
                <w:i/>
                <w:iCs/>
                <w:color w:val="FFFFFF" w:themeColor="background1"/>
                <w:sz w:val="16"/>
                <w:szCs w:val="16"/>
              </w:rPr>
              <w:t>budovy  školy</w:t>
            </w:r>
            <w:proofErr w:type="gramEnd"/>
            <w:r w:rsidRPr="004A6949">
              <w:rPr>
                <w:rFonts w:cstheme="minorHAnsi"/>
                <w:b w:val="0"/>
                <w:bCs w:val="0"/>
                <w:i/>
                <w:iCs/>
                <w:color w:val="FFFFFF" w:themeColor="background1"/>
                <w:sz w:val="16"/>
                <w:szCs w:val="16"/>
              </w:rPr>
              <w:t xml:space="preserve">. V naší MŠ a ZŠ se zajišťuje předškolní vzdělávání dětem od 2 let a základní vzdělání prvního stupně, tj. 1.-5.ročník. Ve školním roce 2015/2016 byla škola rozšířena o pátý ročník. Základní škola je školou malotřídní. Součásti školy jako právního subjektu jsou: základní škola – 1. – 5.ročník </w:t>
            </w:r>
            <w:r w:rsidR="006C5F77">
              <w:rPr>
                <w:rFonts w:cstheme="minorHAnsi"/>
                <w:b w:val="0"/>
                <w:bCs w:val="0"/>
                <w:i/>
                <w:iCs/>
                <w:color w:val="FFFFFF" w:themeColor="background1"/>
                <w:sz w:val="16"/>
                <w:szCs w:val="16"/>
              </w:rPr>
              <w:t>,</w:t>
            </w:r>
            <w:r w:rsidRPr="004A6949">
              <w:rPr>
                <w:rFonts w:cstheme="minorHAnsi"/>
                <w:b w:val="0"/>
                <w:bCs w:val="0"/>
                <w:i/>
                <w:iCs/>
                <w:color w:val="FFFFFF" w:themeColor="background1"/>
                <w:sz w:val="16"/>
                <w:szCs w:val="16"/>
              </w:rPr>
              <w:t xml:space="preserve">školní </w:t>
            </w:r>
            <w:proofErr w:type="gramStart"/>
            <w:r w:rsidRPr="004A6949">
              <w:rPr>
                <w:rFonts w:cstheme="minorHAnsi"/>
                <w:b w:val="0"/>
                <w:bCs w:val="0"/>
                <w:i/>
                <w:iCs/>
                <w:color w:val="FFFFFF" w:themeColor="background1"/>
                <w:sz w:val="16"/>
                <w:szCs w:val="16"/>
              </w:rPr>
              <w:t xml:space="preserve">družina  </w:t>
            </w:r>
            <w:r w:rsidR="006C5F77">
              <w:rPr>
                <w:rFonts w:cstheme="minorHAnsi"/>
                <w:b w:val="0"/>
                <w:bCs w:val="0"/>
                <w:i/>
                <w:iCs/>
                <w:color w:val="FFFFFF" w:themeColor="background1"/>
                <w:sz w:val="16"/>
                <w:szCs w:val="16"/>
              </w:rPr>
              <w:t>,</w:t>
            </w:r>
            <w:proofErr w:type="gramEnd"/>
            <w:r w:rsidRPr="004A6949">
              <w:rPr>
                <w:rFonts w:cstheme="minorHAnsi"/>
                <w:b w:val="0"/>
                <w:bCs w:val="0"/>
                <w:i/>
                <w:iCs/>
                <w:color w:val="FFFFFF" w:themeColor="background1"/>
                <w:sz w:val="16"/>
                <w:szCs w:val="16"/>
              </w:rPr>
              <w:t xml:space="preserve">mateřská škola </w:t>
            </w:r>
            <w:r w:rsidR="006C5F77">
              <w:rPr>
                <w:rFonts w:cstheme="minorHAnsi"/>
                <w:b w:val="0"/>
                <w:bCs w:val="0"/>
                <w:i/>
                <w:iCs/>
                <w:color w:val="FFFFFF" w:themeColor="background1"/>
                <w:sz w:val="16"/>
                <w:szCs w:val="16"/>
              </w:rPr>
              <w:t>,</w:t>
            </w:r>
            <w:r w:rsidRPr="004A6949">
              <w:rPr>
                <w:rFonts w:cstheme="minorHAnsi"/>
                <w:b w:val="0"/>
                <w:bCs w:val="0"/>
                <w:i/>
                <w:iCs/>
                <w:color w:val="FFFFFF" w:themeColor="background1"/>
                <w:sz w:val="16"/>
                <w:szCs w:val="16"/>
              </w:rPr>
              <w:t>školní kuchyně s</w:t>
            </w:r>
            <w:r w:rsidR="006C5F77">
              <w:rPr>
                <w:rFonts w:cstheme="minorHAnsi"/>
                <w:b w:val="0"/>
                <w:bCs w:val="0"/>
                <w:i/>
                <w:iCs/>
                <w:color w:val="FFFFFF" w:themeColor="background1"/>
                <w:sz w:val="16"/>
                <w:szCs w:val="16"/>
              </w:rPr>
              <w:t> </w:t>
            </w:r>
            <w:proofErr w:type="spellStart"/>
            <w:r w:rsidRPr="004A6949">
              <w:rPr>
                <w:rFonts w:cstheme="minorHAnsi"/>
                <w:b w:val="0"/>
                <w:bCs w:val="0"/>
                <w:i/>
                <w:iCs/>
                <w:color w:val="FFFFFF" w:themeColor="background1"/>
                <w:sz w:val="16"/>
                <w:szCs w:val="16"/>
              </w:rPr>
              <w:t>jídelnou</w:t>
            </w:r>
            <w:r w:rsidR="006C5F77">
              <w:rPr>
                <w:rFonts w:cstheme="minorHAnsi"/>
                <w:b w:val="0"/>
                <w:bCs w:val="0"/>
                <w:i/>
                <w:iCs/>
                <w:color w:val="FFFFFF" w:themeColor="background1"/>
                <w:sz w:val="16"/>
                <w:szCs w:val="16"/>
              </w:rPr>
              <w:t>.</w:t>
            </w:r>
            <w:r w:rsidRPr="004A6949">
              <w:rPr>
                <w:rFonts w:cstheme="minorHAnsi"/>
                <w:b w:val="0"/>
                <w:bCs w:val="0"/>
                <w:i/>
                <w:iCs/>
                <w:color w:val="FFFFFF" w:themeColor="background1"/>
                <w:sz w:val="16"/>
                <w:szCs w:val="16"/>
              </w:rPr>
              <w:t>Budova</w:t>
            </w:r>
            <w:proofErr w:type="spellEnd"/>
            <w:r w:rsidRPr="004A6949">
              <w:rPr>
                <w:rFonts w:cstheme="minorHAnsi"/>
                <w:b w:val="0"/>
                <w:bCs w:val="0"/>
                <w:i/>
                <w:iCs/>
                <w:color w:val="FFFFFF" w:themeColor="background1"/>
                <w:sz w:val="16"/>
                <w:szCs w:val="16"/>
              </w:rPr>
              <w:t xml:space="preserve"> školy je členěna do dvou pater. V přízemí se nacházejí prostory šaten MŠ a ZŠ, mateřská škola a kuchyně s jídelnou. V patře jsou dvě třídy ZŠ a ředitelna. Jedna třída je zároveň počítačovou učebnou. Je vybavena šesti počítači s individuálním připojením na internet, interaktivní tabulí a tablety a roboty. Programové vybavení je neustále doplňováno a výukový software se modernizuje. Druhá třída slouží jako učebna a v odpoledních hodinách slouží jako školní družina. Součástí </w:t>
            </w:r>
          </w:p>
          <w:p w14:paraId="1300316E" w14:textId="5793E9A1"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třídy je školní knihovna, která je k dispozici učitelům i žákům. Třída je vybavena televizorem, tablety a PC panelem s interaktivními programy. </w:t>
            </w:r>
          </w:p>
          <w:p w14:paraId="652869EC" w14:textId="2E85DE53" w:rsidR="00805638" w:rsidRPr="004A6949" w:rsidRDefault="006C5F77" w:rsidP="004A6949">
            <w:pPr>
              <w:widowControl w:val="0"/>
              <w:spacing w:line="288" w:lineRule="auto"/>
              <w:jc w:val="both"/>
              <w:rPr>
                <w:rFonts w:cstheme="minorHAnsi"/>
                <w:b w:val="0"/>
                <w:bCs w:val="0"/>
                <w:i/>
                <w:iCs/>
                <w:color w:val="FFFFFF" w:themeColor="background1"/>
                <w:sz w:val="16"/>
                <w:szCs w:val="16"/>
              </w:rPr>
            </w:pPr>
            <w:r>
              <w:rPr>
                <w:rFonts w:cstheme="minorHAnsi"/>
                <w:b w:val="0"/>
                <w:bCs w:val="0"/>
                <w:i/>
                <w:iCs/>
                <w:color w:val="FFFFFF" w:themeColor="background1"/>
                <w:sz w:val="16"/>
                <w:szCs w:val="16"/>
              </w:rPr>
              <w:t>T</w:t>
            </w:r>
            <w:r w:rsidR="00805638" w:rsidRPr="004A6949">
              <w:rPr>
                <w:rFonts w:cstheme="minorHAnsi"/>
                <w:b w:val="0"/>
                <w:bCs w:val="0"/>
                <w:i/>
                <w:iCs/>
                <w:color w:val="FFFFFF" w:themeColor="background1"/>
                <w:sz w:val="16"/>
                <w:szCs w:val="16"/>
              </w:rPr>
              <w:t xml:space="preserve">řídy jsou vybaveny výškově nastavitelným nábytkem (lavice a židle) pro žáky. Hodiny hudební výchovy probíhají v kmenové třídě vybavené </w:t>
            </w:r>
            <w:proofErr w:type="spellStart"/>
            <w:r w:rsidR="00805638" w:rsidRPr="004A6949">
              <w:rPr>
                <w:rFonts w:cstheme="minorHAnsi"/>
                <w:b w:val="0"/>
                <w:bCs w:val="0"/>
                <w:i/>
                <w:iCs/>
                <w:color w:val="FFFFFF" w:themeColor="background1"/>
                <w:sz w:val="16"/>
                <w:szCs w:val="16"/>
              </w:rPr>
              <w:lastRenderedPageBreak/>
              <w:t>keyboardem</w:t>
            </w:r>
            <w:proofErr w:type="spellEnd"/>
            <w:r w:rsidR="00805638" w:rsidRPr="004A6949">
              <w:rPr>
                <w:rFonts w:cstheme="minorHAnsi"/>
                <w:b w:val="0"/>
                <w:bCs w:val="0"/>
                <w:i/>
                <w:iCs/>
                <w:color w:val="FFFFFF" w:themeColor="background1"/>
                <w:sz w:val="16"/>
                <w:szCs w:val="16"/>
              </w:rPr>
              <w:t>. V případě potřeby lze využít piano umístěné v prostorách MŠ. ZŠ Koštice není vybavena tělocvičnou. V případě příznivého počasí žáci využívají moderně vybavené multifunkční obecní hřiště nebo hřiště fotbalové. Za nepříznivého počasí se hodiny TV konají v kulturním domě s upraveným sálem ke sportovním aktivitám s různorodým sportovním náčiním.</w:t>
            </w:r>
          </w:p>
        </w:tc>
      </w:tr>
      <w:tr w:rsidR="009D5976" w:rsidRPr="009D5976" w14:paraId="01B8FAD5"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7187032B"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lastRenderedPageBreak/>
              <w:t>16</w:t>
            </w:r>
          </w:p>
        </w:tc>
        <w:tc>
          <w:tcPr>
            <w:tcW w:w="2147" w:type="dxa"/>
            <w:gridSpan w:val="2"/>
            <w:shd w:val="clear" w:color="auto" w:fill="323E4F" w:themeFill="text2" w:themeFillShade="BF"/>
          </w:tcPr>
          <w:p w14:paraId="63917604"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 xml:space="preserve">Základní škola </w:t>
            </w:r>
            <w:proofErr w:type="spellStart"/>
            <w:r w:rsidRPr="009D5976">
              <w:rPr>
                <w:rFonts w:asciiTheme="minorHAnsi" w:hAnsiTheme="minorHAnsi" w:cstheme="minorHAnsi"/>
                <w:b/>
                <w:bCs/>
                <w:color w:val="FFFFFF" w:themeColor="background1"/>
              </w:rPr>
              <w:t>Zeměchy</w:t>
            </w:r>
            <w:proofErr w:type="spellEnd"/>
          </w:p>
        </w:tc>
        <w:tc>
          <w:tcPr>
            <w:tcW w:w="1027" w:type="dxa"/>
            <w:gridSpan w:val="2"/>
            <w:shd w:val="clear" w:color="auto" w:fill="FFFFFF" w:themeFill="background1"/>
          </w:tcPr>
          <w:p w14:paraId="5E6958C9"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0A7FEEF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69001CD3"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445EBE57"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6B37F0" w:rsidRPr="009D5976" w14:paraId="68934FFB" w14:textId="77777777" w:rsidTr="00954621">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0B20B925" w14:textId="00ADD4C5" w:rsidR="00805638" w:rsidRPr="004A6949" w:rsidRDefault="006B37F0"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Škola je zařazena do sítě malotřídních škol, její součástí je i mateřská škola, školní družina a školní jídelna. Školu tvoří dvě budovy – budova základní školy se školní družinou a školní jídelnou s číslem popisným 83 a budova mateřské školy s číslem popisným 44. Ke škole patří zahrada určená pro pobyt dětí z mateřské školy a menší travnatý dvůr pro žáky základní školy. V květnu roku 2024 byla zahájena výstavba nového pavilonu školy na západní straně stávající budovy. Předpokládané datum otevření nových učeben je září 2025.</w:t>
            </w:r>
            <w:r w:rsidR="00805638" w:rsidRPr="004A6949">
              <w:rPr>
                <w:rFonts w:cstheme="minorHAnsi"/>
                <w:b w:val="0"/>
                <w:bCs w:val="0"/>
                <w:i/>
                <w:iCs/>
                <w:color w:val="FFFFFF" w:themeColor="background1"/>
                <w:sz w:val="16"/>
                <w:szCs w:val="16"/>
              </w:rPr>
              <w:t xml:space="preserve"> V jedné třídě se vzdělávali žáci 1. ročníku, ve druhé třídě žáci 3. – 5. ročníku a ve třetí třídě probíhala výuka žáků 2. ročníku. V současné době probíhá výuka podle Školního vzdělávacího programu „Škola moudrosti“, který vychází z rámcového vzdělávacího programu pro základní vzdělávání. Škola je zaměřena na environmentální výchovu, výchovu ke zdravému životnímu stylu, tělesnou výchovu a sport, rozvoj fyzické zdatnosti a rozvoj mediální výchovy. Těmto oblastem je věnována zvýšená pozornost ve výuce, v rámci plánování krátkodobých i dlouhodobých projektů, pořádání mimoškolních akcí i v zájmové činnosti. Uplatňujeme školu hrou a snažíme se žákům vždy vysvětlit, proč jsou dané znalosti potřebné do života. Protože nejlépe se pamatuje to, co si člověk osahá a zkusí sám, praktikujeme činnostní učení s častým zařazováním projektové výuky. Praktické dovednosti a znalosti převažují nad získáváním encyklopedických poznatků. Vzhledem k menšímu počtu žáků ve třídách je individuální přístup ke každému jedinci samozřejmostí. Cílem zkušeného pedagogického sboru je vzdělávání s laskavostí a vstřícností, kde každé dítě zažije úspěch, je chváleno a spolu s rodinným, útulným zázemím se sem každý rád vrací</w:t>
            </w:r>
            <w:r w:rsidR="00163E32">
              <w:rPr>
                <w:rFonts w:cstheme="minorHAnsi"/>
                <w:b w:val="0"/>
                <w:bCs w:val="0"/>
                <w:i/>
                <w:iCs/>
                <w:color w:val="FFFFFF" w:themeColor="background1"/>
                <w:sz w:val="16"/>
                <w:szCs w:val="16"/>
              </w:rPr>
              <w:t xml:space="preserve">. </w:t>
            </w:r>
            <w:r w:rsidR="00805638" w:rsidRPr="004A6949">
              <w:rPr>
                <w:rFonts w:cstheme="minorHAnsi"/>
                <w:b w:val="0"/>
                <w:bCs w:val="0"/>
                <w:i/>
                <w:iCs/>
                <w:color w:val="FFFFFF" w:themeColor="background1"/>
                <w:sz w:val="16"/>
                <w:szCs w:val="16"/>
              </w:rPr>
              <w:t xml:space="preserve">Dbáme na střídání výukových metod a forem práce tak, aby žáci měli možnosti vnímat nové informace všemi smysly. Do výuky jsou pravidelně zaváděny efektivní metody, zejména kooperativní a projektové vyučování. Žáci jsou vedeni k využívání komunikačních a informačních technologií, k týmové práci, vzájemné pomoci a respektu. Škola umožňuje kvalitní vzdělávání i žáků se speciálními vzdělávacími potřebami. V rámci </w:t>
            </w:r>
          </w:p>
          <w:p w14:paraId="18DC7D6D" w14:textId="721FE183"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školy pro kmenové žáky nabízíme zdarma tréninky EEG Biofeedback. Proškolený pedagogický tým provádí realizaci těchto tréninků podle doporučení odborníků. V průběhu školního roku jsme přišli o odbornou podporu a tréninky museli přerušit. Aktivně hledáme další možnosti, jak tyto tréninky obnovit. </w:t>
            </w:r>
          </w:p>
          <w:p w14:paraId="2F44418B" w14:textId="58603E81" w:rsidR="006B37F0"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Společná výuka všech žáků s přihlédnutím k individuálnímu potenciálu a potřebám každého žáka je realizována naší školou běžně. Inkluzivní vzdělávání probíhá bez komplikací. Poskytujeme podpůrná opatření pro žáky se speciálními vzdělávacími potřebami. Ve školním roce 2023/2024 měli dva žáci individuální vzdělávací plán, v 1. stupni podpůrných opatřeních byl 1 žák, ve 2. stupni podpůrných opatřeních 3 žáci a ve 3. stupni 6 žáků. V průběhu roku pořídila škola z prostředků „ŠABLONY OP JAK“ několik tabletů a z vlastních zdrojů výukové programy, které žáci pravidelně využívali ve výuce a mohli tak rozvíjet digitální gramotnost. Zapojením školy do projektů „Ovoce a zelenina do škol“ a „Mléko do škol“ pomáháme žákům budovat zdravé stravovací návyky, připravit si zdravou svačinu nebo upéct zdravý </w:t>
            </w:r>
            <w:proofErr w:type="gramStart"/>
            <w:r w:rsidRPr="004A6949">
              <w:rPr>
                <w:rFonts w:cstheme="minorHAnsi"/>
                <w:b w:val="0"/>
                <w:bCs w:val="0"/>
                <w:i/>
                <w:iCs/>
                <w:color w:val="FFFFFF" w:themeColor="background1"/>
                <w:sz w:val="16"/>
                <w:szCs w:val="16"/>
              </w:rPr>
              <w:t>desert</w:t>
            </w:r>
            <w:proofErr w:type="gramEnd"/>
            <w:r w:rsidRPr="004A6949">
              <w:rPr>
                <w:rFonts w:cstheme="minorHAnsi"/>
                <w:b w:val="0"/>
                <w:bCs w:val="0"/>
                <w:i/>
                <w:iCs/>
                <w:color w:val="FFFFFF" w:themeColor="background1"/>
                <w:sz w:val="16"/>
                <w:szCs w:val="16"/>
              </w:rPr>
              <w:t>. Školní jídelna zajišťuje stravování dětí mateřské a základní školy, zaměstnanců zařízení a široké veřejnosti.</w:t>
            </w:r>
          </w:p>
        </w:tc>
      </w:tr>
    </w:tbl>
    <w:p w14:paraId="6620A6A7" w14:textId="0D459E1E" w:rsidR="009D5976" w:rsidRDefault="00016E41" w:rsidP="00016E41">
      <w:pPr>
        <w:pStyle w:val="Titulek"/>
      </w:pPr>
      <w:bookmarkStart w:id="116" w:name="_Toc203079306"/>
      <w:bookmarkEnd w:id="115"/>
      <w:r>
        <w:t xml:space="preserve">Tabulka </w:t>
      </w:r>
      <w:fldSimple w:instr=" SEQ Tabulka \* ARABIC ">
        <w:r w:rsidR="00661DBE">
          <w:rPr>
            <w:noProof/>
          </w:rPr>
          <w:t>37</w:t>
        </w:r>
      </w:fldSimple>
      <w:r>
        <w:t>: Technický stav a vybavenost ZŠ</w:t>
      </w:r>
      <w:r w:rsidR="006C5F77">
        <w:t>, charakteristika – krátce o subjektu, „Zdroj: vlastní zpracování, šetření“</w:t>
      </w:r>
      <w:bookmarkEnd w:id="116"/>
    </w:p>
    <w:p w14:paraId="18DD9476" w14:textId="77777777" w:rsidR="00401B48" w:rsidRDefault="00401B48" w:rsidP="00081E0E">
      <w:pPr>
        <w:jc w:val="both"/>
      </w:pPr>
    </w:p>
    <w:p w14:paraId="4B884BAE" w14:textId="44CE4BFC" w:rsidR="009D5976" w:rsidRPr="00485F4D" w:rsidRDefault="002D685B" w:rsidP="002D685B">
      <w:pPr>
        <w:pStyle w:val="Nadpis5"/>
        <w:rPr>
          <w:b/>
          <w:bCs/>
          <w:i/>
          <w:iCs/>
          <w:color w:val="323E4F" w:themeColor="text2" w:themeShade="BF"/>
        </w:rPr>
      </w:pPr>
      <w:bookmarkStart w:id="117" w:name="_Toc203078205"/>
      <w:bookmarkStart w:id="118" w:name="_Toc203078742"/>
      <w:r w:rsidRPr="00485F4D">
        <w:rPr>
          <w:b/>
          <w:bCs/>
          <w:i/>
          <w:iCs/>
          <w:color w:val="323E4F" w:themeColor="text2" w:themeShade="BF"/>
        </w:rPr>
        <w:t xml:space="preserve">1.2.2.2.9 </w:t>
      </w:r>
      <w:r w:rsidR="009D5976" w:rsidRPr="00485F4D">
        <w:rPr>
          <w:b/>
          <w:bCs/>
          <w:i/>
          <w:iCs/>
          <w:color w:val="323E4F" w:themeColor="text2" w:themeShade="BF"/>
        </w:rPr>
        <w:t>Dostupnost školního stravování</w:t>
      </w:r>
      <w:bookmarkEnd w:id="117"/>
      <w:bookmarkEnd w:id="118"/>
    </w:p>
    <w:p w14:paraId="6DB70737" w14:textId="77777777" w:rsidR="00FC35FD" w:rsidRDefault="00FC35FD" w:rsidP="009D5976">
      <w:pPr>
        <w:widowControl w:val="0"/>
        <w:spacing w:after="200" w:line="240" w:lineRule="auto"/>
        <w:jc w:val="both"/>
        <w:rPr>
          <w:rFonts w:cstheme="minorHAnsi"/>
          <w:color w:val="000000" w:themeColor="text1"/>
          <w:kern w:val="0"/>
        </w:rPr>
      </w:pPr>
    </w:p>
    <w:p w14:paraId="13B4464B" w14:textId="4CD16D6B" w:rsidR="00FC35FD" w:rsidRDefault="00FC35FD" w:rsidP="00D268B8">
      <w:pPr>
        <w:widowControl w:val="0"/>
        <w:spacing w:after="0" w:line="240" w:lineRule="auto"/>
        <w:jc w:val="both"/>
        <w:rPr>
          <w:rFonts w:cstheme="minorHAnsi"/>
          <w:color w:val="000000" w:themeColor="text1"/>
          <w:kern w:val="0"/>
        </w:rPr>
      </w:pPr>
      <w:r>
        <w:rPr>
          <w:rFonts w:cstheme="minorHAnsi"/>
          <w:color w:val="000000" w:themeColor="text1"/>
          <w:kern w:val="0"/>
        </w:rPr>
        <w:t>Školní stravování je dostupné na všech ZŠ.</w:t>
      </w:r>
    </w:p>
    <w:p w14:paraId="41C4BC51" w14:textId="77777777" w:rsidR="00D268B8" w:rsidRDefault="00D268B8" w:rsidP="00D268B8">
      <w:pPr>
        <w:widowControl w:val="0"/>
        <w:spacing w:after="0" w:line="240" w:lineRule="auto"/>
        <w:jc w:val="both"/>
        <w:rPr>
          <w:rFonts w:cstheme="minorHAnsi"/>
          <w:color w:val="000000" w:themeColor="text1"/>
          <w:kern w:val="0"/>
        </w:rPr>
      </w:pPr>
    </w:p>
    <w:p w14:paraId="556A7EB2" w14:textId="472DC3FE" w:rsid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t>Do sledování docházky žáků na školní stravování jsou zapojeny všechny školy.</w:t>
      </w:r>
    </w:p>
    <w:p w14:paraId="4FEB1CA4" w14:textId="77777777" w:rsidR="00D268B8" w:rsidRDefault="00D268B8" w:rsidP="00D268B8">
      <w:pPr>
        <w:widowControl w:val="0"/>
        <w:spacing w:after="0" w:line="240" w:lineRule="auto"/>
        <w:jc w:val="both"/>
        <w:rPr>
          <w:rFonts w:cstheme="minorHAnsi"/>
          <w:color w:val="000000" w:themeColor="text1"/>
          <w:kern w:val="0"/>
        </w:rPr>
      </w:pPr>
    </w:p>
    <w:p w14:paraId="5698E7EE" w14:textId="33794F7C" w:rsidR="008603D5" w:rsidRDefault="008603D5" w:rsidP="00D268B8">
      <w:pPr>
        <w:widowControl w:val="0"/>
        <w:spacing w:after="0" w:line="240" w:lineRule="auto"/>
        <w:jc w:val="both"/>
        <w:rPr>
          <w:rFonts w:cstheme="minorHAnsi"/>
          <w:color w:val="000000" w:themeColor="text1"/>
          <w:kern w:val="0"/>
        </w:rPr>
      </w:pPr>
      <w:r>
        <w:rPr>
          <w:rFonts w:cstheme="minorHAnsi"/>
          <w:color w:val="000000" w:themeColor="text1"/>
          <w:kern w:val="0"/>
        </w:rPr>
        <w:t xml:space="preserve">Z dotazníkového šetření </w:t>
      </w:r>
      <w:r w:rsidR="00FD7172">
        <w:rPr>
          <w:rFonts w:cstheme="minorHAnsi"/>
          <w:color w:val="000000" w:themeColor="text1"/>
          <w:kern w:val="0"/>
        </w:rPr>
        <w:t>vzešlo, že některé školy identifikují žáky, kteří by potřebovali mít zajištěné obědy zdarma</w:t>
      </w:r>
      <w:r w:rsidR="00CE4246">
        <w:rPr>
          <w:rFonts w:cstheme="minorHAnsi"/>
          <w:color w:val="000000" w:themeColor="text1"/>
          <w:kern w:val="0"/>
        </w:rPr>
        <w:t>, jedná se však o malé počty.</w:t>
      </w:r>
    </w:p>
    <w:p w14:paraId="3D92CAC2" w14:textId="77777777" w:rsidR="00D268B8" w:rsidRDefault="00D268B8" w:rsidP="00D268B8">
      <w:pPr>
        <w:widowControl w:val="0"/>
        <w:spacing w:after="0" w:line="240" w:lineRule="auto"/>
        <w:jc w:val="both"/>
        <w:rPr>
          <w:rFonts w:cstheme="minorHAnsi"/>
          <w:color w:val="000000" w:themeColor="text1"/>
          <w:kern w:val="0"/>
        </w:rPr>
      </w:pPr>
    </w:p>
    <w:p w14:paraId="46D97DA8" w14:textId="09B69C31" w:rsidR="00FD7172" w:rsidRPr="009D5976" w:rsidRDefault="00FD7172" w:rsidP="00D268B8">
      <w:pPr>
        <w:widowControl w:val="0"/>
        <w:spacing w:after="0" w:line="240" w:lineRule="auto"/>
        <w:jc w:val="both"/>
        <w:rPr>
          <w:rFonts w:cstheme="minorHAnsi"/>
          <w:color w:val="000000" w:themeColor="text1"/>
          <w:kern w:val="0"/>
        </w:rPr>
      </w:pPr>
      <w:r>
        <w:rPr>
          <w:rFonts w:cstheme="minorHAnsi"/>
          <w:color w:val="000000" w:themeColor="text1"/>
          <w:kern w:val="0"/>
        </w:rPr>
        <w:t>Tyto školy snižují tuto bariéru spoluprací s</w:t>
      </w:r>
      <w:r w:rsidR="006D377A">
        <w:rPr>
          <w:rFonts w:cstheme="minorHAnsi"/>
          <w:color w:val="000000" w:themeColor="text1"/>
          <w:kern w:val="0"/>
        </w:rPr>
        <w:t xml:space="preserve"> organizacemi např. </w:t>
      </w:r>
      <w:proofErr w:type="spellStart"/>
      <w:r w:rsidR="006D377A">
        <w:rPr>
          <w:rFonts w:cstheme="minorHAnsi"/>
          <w:color w:val="000000" w:themeColor="text1"/>
          <w:kern w:val="0"/>
        </w:rPr>
        <w:t>Women</w:t>
      </w:r>
      <w:proofErr w:type="spellEnd"/>
      <w:r w:rsidR="006D377A">
        <w:rPr>
          <w:rFonts w:cstheme="minorHAnsi"/>
          <w:color w:val="000000" w:themeColor="text1"/>
          <w:kern w:val="0"/>
        </w:rPr>
        <w:t xml:space="preserve"> and </w:t>
      </w:r>
      <w:proofErr w:type="spellStart"/>
      <w:r w:rsidR="006D377A">
        <w:rPr>
          <w:rFonts w:cstheme="minorHAnsi"/>
          <w:color w:val="000000" w:themeColor="text1"/>
          <w:kern w:val="0"/>
        </w:rPr>
        <w:t>women</w:t>
      </w:r>
      <w:proofErr w:type="spellEnd"/>
      <w:r w:rsidR="006D377A">
        <w:rPr>
          <w:rFonts w:cstheme="minorHAnsi"/>
          <w:color w:val="000000" w:themeColor="text1"/>
          <w:kern w:val="0"/>
        </w:rPr>
        <w:t xml:space="preserve">, Patron dětí, Nadace </w:t>
      </w:r>
      <w:proofErr w:type="spellStart"/>
      <w:r w:rsidR="006D377A">
        <w:rPr>
          <w:rFonts w:cstheme="minorHAnsi"/>
          <w:color w:val="000000" w:themeColor="text1"/>
          <w:kern w:val="0"/>
        </w:rPr>
        <w:t>Sidus</w:t>
      </w:r>
      <w:proofErr w:type="spellEnd"/>
      <w:r w:rsidR="006D377A">
        <w:rPr>
          <w:rFonts w:cstheme="minorHAnsi"/>
          <w:color w:val="000000" w:themeColor="text1"/>
          <w:kern w:val="0"/>
        </w:rPr>
        <w:t>, Obědy pro děti.</w:t>
      </w:r>
    </w:p>
    <w:p w14:paraId="1FD26A32" w14:textId="77777777" w:rsidR="00D268B8" w:rsidRDefault="00D268B8" w:rsidP="00D268B8">
      <w:pPr>
        <w:widowControl w:val="0"/>
        <w:spacing w:after="0" w:line="240" w:lineRule="auto"/>
        <w:jc w:val="both"/>
        <w:rPr>
          <w:rFonts w:cstheme="minorHAnsi"/>
          <w:color w:val="000000" w:themeColor="text1"/>
          <w:kern w:val="0"/>
        </w:rPr>
      </w:pPr>
    </w:p>
    <w:p w14:paraId="3F20992C" w14:textId="43794ED7" w:rsidR="002D685B" w:rsidRDefault="00834F68" w:rsidP="00D268B8">
      <w:pPr>
        <w:widowControl w:val="0"/>
        <w:spacing w:after="0" w:line="240" w:lineRule="auto"/>
        <w:jc w:val="both"/>
        <w:rPr>
          <w:rFonts w:cstheme="minorHAnsi"/>
          <w:color w:val="000000" w:themeColor="text1"/>
          <w:kern w:val="0"/>
        </w:rPr>
      </w:pPr>
      <w:r>
        <w:rPr>
          <w:rFonts w:cstheme="minorHAnsi"/>
          <w:color w:val="000000" w:themeColor="text1"/>
          <w:kern w:val="0"/>
        </w:rPr>
        <w:t xml:space="preserve">Oblast </w:t>
      </w:r>
      <w:proofErr w:type="gramStart"/>
      <w:r>
        <w:rPr>
          <w:rFonts w:cstheme="minorHAnsi"/>
          <w:color w:val="000000" w:themeColor="text1"/>
          <w:kern w:val="0"/>
        </w:rPr>
        <w:t>stravování</w:t>
      </w:r>
      <w:proofErr w:type="gramEnd"/>
      <w:r>
        <w:rPr>
          <w:rFonts w:cstheme="minorHAnsi"/>
          <w:color w:val="000000" w:themeColor="text1"/>
          <w:kern w:val="0"/>
        </w:rPr>
        <w:t xml:space="preserve"> resp. obědů byla </w:t>
      </w:r>
      <w:r w:rsidR="00FC35FD">
        <w:rPr>
          <w:rFonts w:cstheme="minorHAnsi"/>
          <w:color w:val="000000" w:themeColor="text1"/>
          <w:kern w:val="0"/>
        </w:rPr>
        <w:t xml:space="preserve">taktéž </w:t>
      </w:r>
      <w:r>
        <w:rPr>
          <w:rFonts w:cstheme="minorHAnsi"/>
          <w:color w:val="000000" w:themeColor="text1"/>
          <w:kern w:val="0"/>
        </w:rPr>
        <w:t>důležitým tématem k diskus</w:t>
      </w:r>
      <w:r w:rsidR="001244BC">
        <w:rPr>
          <w:rFonts w:cstheme="minorHAnsi"/>
          <w:color w:val="000000" w:themeColor="text1"/>
          <w:kern w:val="0"/>
        </w:rPr>
        <w:t>ím</w:t>
      </w:r>
      <w:r>
        <w:rPr>
          <w:rFonts w:cstheme="minorHAnsi"/>
          <w:color w:val="000000" w:themeColor="text1"/>
          <w:kern w:val="0"/>
        </w:rPr>
        <w:t xml:space="preserve"> i ve spolupráci se zástupci ASZ</w:t>
      </w:r>
      <w:r w:rsidR="001244BC">
        <w:rPr>
          <w:rFonts w:cstheme="minorHAnsi"/>
          <w:color w:val="000000" w:themeColor="text1"/>
          <w:kern w:val="0"/>
        </w:rPr>
        <w:t>, kterými byla navrhována určitá opatření.</w:t>
      </w:r>
    </w:p>
    <w:p w14:paraId="5C943C9A" w14:textId="77777777" w:rsidR="00D268B8" w:rsidRDefault="00D268B8" w:rsidP="00D268B8">
      <w:pPr>
        <w:widowControl w:val="0"/>
        <w:spacing w:after="0" w:line="240" w:lineRule="auto"/>
        <w:jc w:val="both"/>
        <w:rPr>
          <w:rFonts w:cstheme="minorHAnsi"/>
          <w:color w:val="000000" w:themeColor="text1"/>
          <w:kern w:val="0"/>
        </w:rPr>
      </w:pPr>
    </w:p>
    <w:p w14:paraId="7C8BA00C" w14:textId="6640BCB4"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lastRenderedPageBreak/>
        <w:t>V MŠ se automaticky stravují všechny děti.</w:t>
      </w:r>
    </w:p>
    <w:p w14:paraId="3106C657" w14:textId="77777777" w:rsidR="00D268B8" w:rsidRDefault="00D268B8" w:rsidP="00D268B8">
      <w:pPr>
        <w:widowControl w:val="0"/>
        <w:spacing w:after="0" w:line="240" w:lineRule="auto"/>
        <w:jc w:val="both"/>
        <w:rPr>
          <w:rFonts w:cstheme="minorHAnsi"/>
          <w:color w:val="000000" w:themeColor="text1"/>
          <w:kern w:val="0"/>
        </w:rPr>
      </w:pPr>
    </w:p>
    <w:p w14:paraId="1387F51B" w14:textId="3DE5B969"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t xml:space="preserve">Ve všech mateřských školkách ORP Louny a základních školách je stravování zajištěno a v některých </w:t>
      </w:r>
      <w:r w:rsidRPr="009D5976">
        <w:rPr>
          <w:rFonts w:cstheme="minorHAnsi"/>
          <w:color w:val="000000" w:themeColor="text1"/>
          <w:kern w:val="0"/>
        </w:rPr>
        <w:br/>
        <w:t>i sledováno.</w:t>
      </w:r>
    </w:p>
    <w:p w14:paraId="00FC5384" w14:textId="77777777" w:rsidR="00D268B8" w:rsidRDefault="00D268B8" w:rsidP="00D268B8">
      <w:pPr>
        <w:widowControl w:val="0"/>
        <w:spacing w:after="0" w:line="240" w:lineRule="auto"/>
        <w:jc w:val="both"/>
        <w:rPr>
          <w:rFonts w:cstheme="minorHAnsi"/>
          <w:color w:val="000000" w:themeColor="text1"/>
          <w:kern w:val="0"/>
        </w:rPr>
      </w:pPr>
    </w:p>
    <w:p w14:paraId="61D2D350" w14:textId="6BF3BF3C"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t xml:space="preserve">V ojedinělých případech, kdy žáci nedocházejí na obědy to školy řeší komunikací s rodiči. </w:t>
      </w:r>
    </w:p>
    <w:p w14:paraId="451A216D" w14:textId="77777777" w:rsidR="00D268B8" w:rsidRDefault="00D268B8" w:rsidP="00D268B8">
      <w:pPr>
        <w:widowControl w:val="0"/>
        <w:spacing w:after="0" w:line="240" w:lineRule="auto"/>
        <w:jc w:val="both"/>
        <w:rPr>
          <w:rFonts w:cstheme="minorHAnsi"/>
          <w:color w:val="000000" w:themeColor="text1"/>
          <w:kern w:val="0"/>
        </w:rPr>
      </w:pPr>
    </w:p>
    <w:p w14:paraId="09977B6C" w14:textId="6B1CA606"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t>Školní jídelnou jako takovou disponují všechny ZŠ v ORP Louny kromě Základní školy při Dětské psychiatrické nemocnici, která využívá jídelnu nemocnice</w:t>
      </w:r>
      <w:r w:rsidR="00DC5BE3">
        <w:rPr>
          <w:rFonts w:cstheme="minorHAnsi"/>
          <w:color w:val="000000" w:themeColor="text1"/>
          <w:kern w:val="0"/>
        </w:rPr>
        <w:t>.</w:t>
      </w:r>
      <w:r w:rsidRPr="009D5976">
        <w:rPr>
          <w:rFonts w:cstheme="minorHAnsi"/>
          <w:color w:val="000000" w:themeColor="text1"/>
          <w:kern w:val="0"/>
        </w:rPr>
        <w:t xml:space="preserve"> </w:t>
      </w:r>
    </w:p>
    <w:p w14:paraId="1366989B" w14:textId="77777777" w:rsidR="009D5976" w:rsidRPr="009D5976" w:rsidRDefault="009D5976" w:rsidP="00D268B8">
      <w:pPr>
        <w:keepNext/>
        <w:widowControl w:val="0"/>
        <w:spacing w:after="0" w:line="240" w:lineRule="auto"/>
        <w:rPr>
          <w:rFonts w:ascii="Calibri" w:hAnsi="Calibri" w:cs="Times New Roman"/>
          <w:kern w:val="0"/>
          <w:szCs w:val="20"/>
        </w:rPr>
      </w:pPr>
    </w:p>
    <w:p w14:paraId="269FB644" w14:textId="24984529" w:rsidR="009D5976" w:rsidRDefault="000C3E21" w:rsidP="00D268B8">
      <w:pPr>
        <w:spacing w:after="0" w:line="240" w:lineRule="auto"/>
        <w:jc w:val="both"/>
      </w:pPr>
      <w:r>
        <w:t>Za zmínku v této kapitole jistě stojí i vyzdvihnutí určitých škol</w:t>
      </w:r>
      <w:r w:rsidR="004A6949">
        <w:t xml:space="preserve">, které jsou zapojeny do programu </w:t>
      </w:r>
      <w:r w:rsidR="004A6949" w:rsidRPr="00D268B8">
        <w:rPr>
          <w:b/>
          <w:bCs/>
          <w:i/>
          <w:iCs/>
        </w:rPr>
        <w:t>Skutečně zdravá škola</w:t>
      </w:r>
      <w:r w:rsidR="004A6949">
        <w:t>.</w:t>
      </w:r>
      <w:r>
        <w:t xml:space="preserve"> </w:t>
      </w:r>
    </w:p>
    <w:p w14:paraId="75560D90" w14:textId="77777777" w:rsidR="00D268B8" w:rsidRDefault="00D268B8" w:rsidP="00D268B8">
      <w:pPr>
        <w:spacing w:after="0" w:line="240" w:lineRule="auto"/>
        <w:jc w:val="both"/>
      </w:pPr>
    </w:p>
    <w:p w14:paraId="0FE397A5" w14:textId="514A6A98" w:rsidR="000C3E21" w:rsidRDefault="000C3E21" w:rsidP="000B26FC">
      <w:pPr>
        <w:pStyle w:val="Odstavecseseznamem"/>
        <w:numPr>
          <w:ilvl w:val="0"/>
          <w:numId w:val="104"/>
        </w:numPr>
        <w:spacing w:after="0" w:line="240" w:lineRule="auto"/>
        <w:jc w:val="both"/>
      </w:pPr>
      <w:r>
        <w:t xml:space="preserve">MŠ Dobroměřice  </w:t>
      </w:r>
    </w:p>
    <w:p w14:paraId="7E4A08E5" w14:textId="48315F5B" w:rsidR="004A6949" w:rsidRDefault="004A6949" w:rsidP="000B26FC">
      <w:pPr>
        <w:pStyle w:val="Odstavecseseznamem"/>
        <w:numPr>
          <w:ilvl w:val="0"/>
          <w:numId w:val="104"/>
        </w:numPr>
        <w:spacing w:after="0" w:line="240" w:lineRule="auto"/>
        <w:jc w:val="both"/>
      </w:pPr>
      <w:r>
        <w:t>Základní škola J. A. Komenského Louny, Pražská 101, příspěvková organizace</w:t>
      </w:r>
    </w:p>
    <w:p w14:paraId="794447A0" w14:textId="1543A9C0" w:rsidR="004A6949" w:rsidRDefault="004A6949" w:rsidP="000B26FC">
      <w:pPr>
        <w:pStyle w:val="Odstavecseseznamem"/>
        <w:numPr>
          <w:ilvl w:val="0"/>
          <w:numId w:val="104"/>
        </w:numPr>
        <w:spacing w:after="0" w:line="240" w:lineRule="auto"/>
        <w:jc w:val="both"/>
      </w:pPr>
      <w:r>
        <w:t>Základní škola Louny, Školní 2426, příspěvková organizace</w:t>
      </w:r>
    </w:p>
    <w:p w14:paraId="4B7CD0DE" w14:textId="3FF67B0A" w:rsidR="004A6949" w:rsidRDefault="004A6949" w:rsidP="000B26FC">
      <w:pPr>
        <w:pStyle w:val="Odstavecseseznamem"/>
        <w:numPr>
          <w:ilvl w:val="0"/>
          <w:numId w:val="104"/>
        </w:numPr>
        <w:spacing w:after="0" w:line="240" w:lineRule="auto"/>
        <w:jc w:val="both"/>
      </w:pPr>
      <w:r>
        <w:t xml:space="preserve">Základní škola a Mateřská škola </w:t>
      </w:r>
      <w:proofErr w:type="spellStart"/>
      <w:r>
        <w:t>Zeměchy</w:t>
      </w:r>
      <w:proofErr w:type="spellEnd"/>
      <w:r>
        <w:t>, okres Louny, příspěvková organizace</w:t>
      </w:r>
    </w:p>
    <w:p w14:paraId="0E65A559" w14:textId="206F2BFD" w:rsidR="004A6949" w:rsidRDefault="004A6949" w:rsidP="000B26FC">
      <w:pPr>
        <w:pStyle w:val="Odstavecseseznamem"/>
        <w:numPr>
          <w:ilvl w:val="0"/>
          <w:numId w:val="104"/>
        </w:numPr>
        <w:spacing w:after="0" w:line="240" w:lineRule="auto"/>
        <w:jc w:val="both"/>
      </w:pPr>
      <w:r>
        <w:t>Soukromá mateřská škola Mateřinka s.r.o.</w:t>
      </w:r>
    </w:p>
    <w:p w14:paraId="5440CBDD" w14:textId="2EE82A2D" w:rsidR="009D5976" w:rsidRDefault="004A6949" w:rsidP="000B26FC">
      <w:pPr>
        <w:pStyle w:val="Odstavecseseznamem"/>
        <w:numPr>
          <w:ilvl w:val="0"/>
          <w:numId w:val="104"/>
        </w:numPr>
        <w:spacing w:after="0" w:line="240" w:lineRule="auto"/>
        <w:jc w:val="both"/>
      </w:pPr>
      <w:r>
        <w:t xml:space="preserve">Mateřská škola Louny, Fügnerova 1371 </w:t>
      </w:r>
    </w:p>
    <w:p w14:paraId="40C8C77C" w14:textId="4E1DB0DC" w:rsidR="009D5976" w:rsidRDefault="001244BC" w:rsidP="000B26FC">
      <w:pPr>
        <w:pStyle w:val="Odstavecseseznamem"/>
        <w:numPr>
          <w:ilvl w:val="0"/>
          <w:numId w:val="104"/>
        </w:numPr>
        <w:spacing w:after="0" w:line="240" w:lineRule="auto"/>
        <w:jc w:val="both"/>
      </w:pPr>
      <w:r w:rsidRPr="001244BC">
        <w:t>ZŠ a MŠ Cítoliby, Tyršovo náměstí 56</w:t>
      </w:r>
    </w:p>
    <w:p w14:paraId="319F8996" w14:textId="33526B35" w:rsidR="009D5976" w:rsidRDefault="001244BC" w:rsidP="000B26FC">
      <w:pPr>
        <w:pStyle w:val="Odstavecseseznamem"/>
        <w:numPr>
          <w:ilvl w:val="0"/>
          <w:numId w:val="104"/>
        </w:numPr>
        <w:spacing w:after="0" w:line="240" w:lineRule="auto"/>
        <w:jc w:val="both"/>
      </w:pPr>
      <w:r w:rsidRPr="001244BC">
        <w:t>Mateřská škola Panenský Týnec</w:t>
      </w:r>
    </w:p>
    <w:p w14:paraId="2919B736" w14:textId="0E4A21BE" w:rsidR="009D5976" w:rsidRDefault="001244BC" w:rsidP="000B26FC">
      <w:pPr>
        <w:pStyle w:val="Odstavecseseznamem"/>
        <w:numPr>
          <w:ilvl w:val="0"/>
          <w:numId w:val="104"/>
        </w:numPr>
        <w:spacing w:after="0" w:line="240" w:lineRule="auto"/>
        <w:jc w:val="both"/>
      </w:pPr>
      <w:r w:rsidRPr="001244BC">
        <w:t>Mateřská škola Veltěže</w:t>
      </w:r>
    </w:p>
    <w:p w14:paraId="53DD8370" w14:textId="60EF2424" w:rsidR="009D5976" w:rsidRDefault="001244BC" w:rsidP="000B26FC">
      <w:pPr>
        <w:pStyle w:val="Odstavecseseznamem"/>
        <w:numPr>
          <w:ilvl w:val="0"/>
          <w:numId w:val="104"/>
        </w:numPr>
        <w:spacing w:after="0" w:line="240" w:lineRule="auto"/>
        <w:jc w:val="both"/>
      </w:pPr>
      <w:r w:rsidRPr="001244BC">
        <w:t>Mateřská škola Vrbno nad Lesy, příspěvková organizace</w:t>
      </w:r>
    </w:p>
    <w:p w14:paraId="0B0549CD" w14:textId="77777777" w:rsidR="006C5F77" w:rsidRDefault="006C5F77" w:rsidP="00D268B8">
      <w:pPr>
        <w:spacing w:after="0" w:line="240" w:lineRule="auto"/>
        <w:jc w:val="both"/>
      </w:pPr>
    </w:p>
    <w:p w14:paraId="05724B28" w14:textId="77777777" w:rsidR="00975D26" w:rsidRDefault="00975D26" w:rsidP="00081E0E">
      <w:pPr>
        <w:jc w:val="both"/>
      </w:pPr>
    </w:p>
    <w:p w14:paraId="68A57E77" w14:textId="4E4887BB" w:rsidR="009D5976" w:rsidRPr="00485F4D" w:rsidRDefault="002D685B" w:rsidP="002D685B">
      <w:pPr>
        <w:pStyle w:val="Nadpis5"/>
        <w:rPr>
          <w:b/>
          <w:bCs/>
          <w:i/>
          <w:iCs/>
          <w:color w:val="323E4F" w:themeColor="text2" w:themeShade="BF"/>
        </w:rPr>
      </w:pPr>
      <w:bookmarkStart w:id="119" w:name="_Toc203078206"/>
      <w:bookmarkStart w:id="120" w:name="_Toc203078743"/>
      <w:r w:rsidRPr="00485F4D">
        <w:rPr>
          <w:b/>
          <w:bCs/>
          <w:i/>
          <w:iCs/>
          <w:color w:val="323E4F" w:themeColor="text2" w:themeShade="BF"/>
        </w:rPr>
        <w:t xml:space="preserve">1.2.2.2.10 </w:t>
      </w:r>
      <w:r w:rsidR="009D5976" w:rsidRPr="00485F4D">
        <w:rPr>
          <w:b/>
          <w:bCs/>
          <w:i/>
          <w:iCs/>
          <w:color w:val="323E4F" w:themeColor="text2" w:themeShade="BF"/>
        </w:rPr>
        <w:t>Dostupnost a rozbor školních družin a školních klubů</w:t>
      </w:r>
      <w:bookmarkEnd w:id="119"/>
      <w:bookmarkEnd w:id="120"/>
    </w:p>
    <w:p w14:paraId="1203C3E1" w14:textId="77777777"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kern w:val="0"/>
        </w:rPr>
        <w:t xml:space="preserve">Kapacity ve školních družinách jsou dle veřejně dostupných údajů škol </w:t>
      </w:r>
      <w:r w:rsidRPr="009D5976">
        <w:rPr>
          <w:rFonts w:cstheme="minorHAnsi"/>
          <w:color w:val="000000" w:themeColor="text1"/>
          <w:kern w:val="0"/>
        </w:rPr>
        <w:t xml:space="preserve">a dle výsledků dotazníkového šetření dostatečné. </w:t>
      </w:r>
    </w:p>
    <w:p w14:paraId="7DBD8995" w14:textId="77777777" w:rsidR="00D268B8" w:rsidRDefault="00D268B8" w:rsidP="00D268B8">
      <w:pPr>
        <w:widowControl w:val="0"/>
        <w:spacing w:after="0" w:line="240" w:lineRule="auto"/>
        <w:jc w:val="both"/>
        <w:rPr>
          <w:rFonts w:cstheme="minorHAnsi"/>
          <w:kern w:val="0"/>
        </w:rPr>
      </w:pPr>
    </w:p>
    <w:p w14:paraId="357E5C24" w14:textId="4C268B5F" w:rsidR="009D5976" w:rsidRDefault="009D5976" w:rsidP="00D268B8">
      <w:pPr>
        <w:widowControl w:val="0"/>
        <w:spacing w:after="0" w:line="240" w:lineRule="auto"/>
        <w:jc w:val="both"/>
        <w:rPr>
          <w:rFonts w:cstheme="minorHAnsi"/>
          <w:kern w:val="0"/>
        </w:rPr>
      </w:pPr>
      <w:r w:rsidRPr="009D5976">
        <w:rPr>
          <w:rFonts w:cstheme="minorHAnsi"/>
          <w:kern w:val="0"/>
        </w:rPr>
        <w:t>Školní kluby jsou součástí pouze několika škol ORP Louny, a to:</w:t>
      </w:r>
    </w:p>
    <w:p w14:paraId="15E951C8" w14:textId="77777777" w:rsidR="00D268B8" w:rsidRPr="009D5976" w:rsidRDefault="00D268B8" w:rsidP="00D268B8">
      <w:pPr>
        <w:widowControl w:val="0"/>
        <w:spacing w:after="0" w:line="240" w:lineRule="auto"/>
        <w:jc w:val="both"/>
        <w:rPr>
          <w:rFonts w:cstheme="minorHAnsi"/>
          <w:kern w:val="0"/>
        </w:rPr>
      </w:pPr>
    </w:p>
    <w:p w14:paraId="4BA19CE8" w14:textId="77777777" w:rsidR="009D5976" w:rsidRPr="009D5976" w:rsidRDefault="009D5976" w:rsidP="000B26FC">
      <w:pPr>
        <w:widowControl w:val="0"/>
        <w:numPr>
          <w:ilvl w:val="0"/>
          <w:numId w:val="85"/>
        </w:numPr>
        <w:spacing w:after="0" w:line="240" w:lineRule="auto"/>
        <w:contextualSpacing/>
        <w:jc w:val="both"/>
        <w:rPr>
          <w:rFonts w:cstheme="minorHAnsi"/>
          <w:kern w:val="0"/>
        </w:rPr>
      </w:pPr>
      <w:r w:rsidRPr="009D5976">
        <w:rPr>
          <w:rFonts w:cstheme="minorHAnsi"/>
          <w:kern w:val="0"/>
        </w:rPr>
        <w:t xml:space="preserve">Základní školy Louny, Školní 2426; </w:t>
      </w:r>
    </w:p>
    <w:p w14:paraId="120D433B" w14:textId="77777777" w:rsidR="009D5976" w:rsidRPr="009D5976" w:rsidRDefault="009D5976" w:rsidP="000B26FC">
      <w:pPr>
        <w:widowControl w:val="0"/>
        <w:numPr>
          <w:ilvl w:val="0"/>
          <w:numId w:val="85"/>
        </w:numPr>
        <w:spacing w:after="0" w:line="240" w:lineRule="auto"/>
        <w:contextualSpacing/>
        <w:jc w:val="both"/>
        <w:rPr>
          <w:rFonts w:cstheme="minorHAnsi"/>
          <w:kern w:val="0"/>
        </w:rPr>
      </w:pPr>
      <w:r w:rsidRPr="009D5976">
        <w:rPr>
          <w:rFonts w:cstheme="minorHAnsi"/>
          <w:kern w:val="0"/>
        </w:rPr>
        <w:t>Základní školy Lenešice;</w:t>
      </w:r>
    </w:p>
    <w:p w14:paraId="21D8E4D5" w14:textId="125541EA" w:rsidR="009D5976" w:rsidRPr="008B5141" w:rsidRDefault="009D5976" w:rsidP="000B26FC">
      <w:pPr>
        <w:widowControl w:val="0"/>
        <w:numPr>
          <w:ilvl w:val="0"/>
          <w:numId w:val="85"/>
        </w:numPr>
        <w:spacing w:after="0" w:line="240" w:lineRule="auto"/>
        <w:contextualSpacing/>
        <w:jc w:val="both"/>
        <w:rPr>
          <w:rFonts w:cstheme="minorHAnsi"/>
          <w:color w:val="000000" w:themeColor="text1"/>
          <w:kern w:val="0"/>
        </w:rPr>
      </w:pPr>
      <w:r w:rsidRPr="008B5141">
        <w:rPr>
          <w:rFonts w:cstheme="minorHAnsi"/>
          <w:color w:val="000000" w:themeColor="text1"/>
          <w:kern w:val="0"/>
        </w:rPr>
        <w:t>Základní školy Postoloprty</w:t>
      </w:r>
      <w:r w:rsidR="0037371C" w:rsidRPr="008B5141">
        <w:rPr>
          <w:rFonts w:cstheme="minorHAnsi"/>
          <w:color w:val="000000" w:themeColor="text1"/>
          <w:kern w:val="0"/>
        </w:rPr>
        <w:t xml:space="preserve"> (poznámka: v rejstříku jej škola uvedený má, nicméně jej už tři roky neotvírá)</w:t>
      </w:r>
    </w:p>
    <w:p w14:paraId="2C6F8CA1" w14:textId="77777777" w:rsidR="00163E32" w:rsidRDefault="00163E32" w:rsidP="00D268B8">
      <w:pPr>
        <w:spacing w:after="0" w:line="240" w:lineRule="auto"/>
        <w:jc w:val="both"/>
      </w:pPr>
    </w:p>
    <w:p w14:paraId="35E68601" w14:textId="34BC6BF2" w:rsidR="009D5976" w:rsidRPr="00485F4D" w:rsidRDefault="000C3E21" w:rsidP="00D268B8">
      <w:pPr>
        <w:pStyle w:val="Nadpis5"/>
        <w:spacing w:before="0" w:after="0" w:line="240" w:lineRule="auto"/>
        <w:rPr>
          <w:b/>
          <w:bCs/>
          <w:i/>
          <w:iCs/>
          <w:color w:val="323E4F" w:themeColor="text2" w:themeShade="BF"/>
        </w:rPr>
      </w:pPr>
      <w:bookmarkStart w:id="121" w:name="_Toc203078207"/>
      <w:bookmarkStart w:id="122" w:name="_Toc203078744"/>
      <w:r w:rsidRPr="00485F4D">
        <w:rPr>
          <w:b/>
          <w:bCs/>
          <w:i/>
          <w:iCs/>
          <w:color w:val="323E4F" w:themeColor="text2" w:themeShade="BF"/>
        </w:rPr>
        <w:t xml:space="preserve">1.2.2.2.11 </w:t>
      </w:r>
      <w:r w:rsidR="009D5976" w:rsidRPr="00485F4D">
        <w:rPr>
          <w:b/>
          <w:bCs/>
          <w:i/>
          <w:iCs/>
          <w:color w:val="323E4F" w:themeColor="text2" w:themeShade="BF"/>
        </w:rPr>
        <w:t>Dostupnost a rozbor součástí souvisejících s pohybovou aktivitou</w:t>
      </w:r>
      <w:bookmarkEnd w:id="121"/>
      <w:bookmarkEnd w:id="122"/>
    </w:p>
    <w:p w14:paraId="48B1F970" w14:textId="19E031E6" w:rsidR="00DE6777" w:rsidRDefault="00DE6777" w:rsidP="00D268B8">
      <w:pPr>
        <w:widowControl w:val="0"/>
        <w:spacing w:after="0" w:line="240" w:lineRule="auto"/>
        <w:jc w:val="both"/>
        <w:rPr>
          <w:rFonts w:cstheme="minorHAnsi"/>
          <w:kern w:val="0"/>
        </w:rPr>
      </w:pPr>
      <w:bookmarkStart w:id="123" w:name="_Hlk202898756"/>
      <w:r>
        <w:rPr>
          <w:rFonts w:cstheme="minorHAnsi"/>
          <w:kern w:val="0"/>
        </w:rPr>
        <w:t xml:space="preserve">V oblasti ORP Louny je mnoho možností pro pohybové aktivity. Kromě standardních </w:t>
      </w:r>
      <w:proofErr w:type="gramStart"/>
      <w:r>
        <w:rPr>
          <w:rFonts w:cstheme="minorHAnsi"/>
          <w:kern w:val="0"/>
        </w:rPr>
        <w:t>sportovišť  jako</w:t>
      </w:r>
      <w:proofErr w:type="gramEnd"/>
      <w:r>
        <w:rPr>
          <w:rFonts w:cstheme="minorHAnsi"/>
          <w:kern w:val="0"/>
        </w:rPr>
        <w:t xml:space="preserve"> jsou fotbalová hřiště a tělocvičny, se zde mohou obyvatelé věnovat turistice a cyklistice po okolí. K dispozici je také skatepark a další prostory pro volnočasové aktivity, např. letní cvičiště.</w:t>
      </w:r>
    </w:p>
    <w:p w14:paraId="3EC2F95F" w14:textId="77777777" w:rsidR="00DE6777" w:rsidRDefault="00DE6777" w:rsidP="00D268B8">
      <w:pPr>
        <w:widowControl w:val="0"/>
        <w:spacing w:after="0" w:line="240" w:lineRule="auto"/>
        <w:jc w:val="both"/>
        <w:rPr>
          <w:rFonts w:cstheme="minorHAnsi"/>
          <w:kern w:val="0"/>
        </w:rPr>
      </w:pPr>
      <w:r>
        <w:rPr>
          <w:rFonts w:cstheme="minorHAnsi"/>
          <w:kern w:val="0"/>
        </w:rPr>
        <w:t>Jak již bylo v předešlých kapitolách zmíněno t</w:t>
      </w:r>
      <w:r w:rsidR="009D5976" w:rsidRPr="009D5976">
        <w:rPr>
          <w:rFonts w:cstheme="minorHAnsi"/>
          <w:kern w:val="0"/>
        </w:rPr>
        <w:t>ělocvičnou je vybavena většina ZŠ ORP Louny kromě Základní školy a Mateřské školy Koštice</w:t>
      </w:r>
      <w:r w:rsidR="001244BC">
        <w:rPr>
          <w:rFonts w:cstheme="minorHAnsi"/>
          <w:kern w:val="0"/>
        </w:rPr>
        <w:t xml:space="preserve">. Zde v </w:t>
      </w:r>
      <w:r w:rsidR="001244BC" w:rsidRPr="001244BC">
        <w:rPr>
          <w:rFonts w:cstheme="minorHAnsi"/>
          <w:kern w:val="0"/>
        </w:rPr>
        <w:t>případě příznivého počasí žáci využívají moderně vybavené multifunkční obecní hřiště nebo hřiště fotbalové. Za nepříznivého počasí se hodiny TV konají v kulturním domě s upraveným sálem ke sportovním aktivitám s různorodým sportovním náčiním.</w:t>
      </w:r>
      <w:r w:rsidR="001244BC">
        <w:rPr>
          <w:rFonts w:cstheme="minorHAnsi"/>
          <w:kern w:val="0"/>
        </w:rPr>
        <w:t xml:space="preserve"> </w:t>
      </w:r>
    </w:p>
    <w:p w14:paraId="75C3F3AC" w14:textId="58E5747F"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Dále kromě Základní školy při Dětské psychiatrické nemocnici </w:t>
      </w:r>
      <w:r w:rsidRPr="009D5976">
        <w:rPr>
          <w:rFonts w:cstheme="minorHAnsi"/>
          <w:color w:val="000000" w:themeColor="text1"/>
          <w:kern w:val="0"/>
        </w:rPr>
        <w:t xml:space="preserve">(místnost pro pohybové aktivity) a </w:t>
      </w:r>
      <w:r w:rsidRPr="009D5976">
        <w:rPr>
          <w:rFonts w:cstheme="minorHAnsi"/>
          <w:kern w:val="0"/>
        </w:rPr>
        <w:t xml:space="preserve">Základní školy Ročov, která pro účely tělesné výchovy využívá místní sokolovnu a </w:t>
      </w:r>
      <w:r w:rsidR="001244BC">
        <w:rPr>
          <w:rFonts w:cstheme="minorHAnsi"/>
          <w:kern w:val="0"/>
        </w:rPr>
        <w:t>přilehlé hřiště.</w:t>
      </w:r>
    </w:p>
    <w:bookmarkEnd w:id="123"/>
    <w:p w14:paraId="613BFC1D" w14:textId="39479EA8" w:rsidR="002D685B" w:rsidRDefault="00C4701B" w:rsidP="00D268B8">
      <w:pPr>
        <w:spacing w:after="0" w:line="240" w:lineRule="auto"/>
        <w:jc w:val="both"/>
      </w:pPr>
      <w:r w:rsidRPr="00C4701B">
        <w:rPr>
          <w:rFonts w:cstheme="minorHAnsi"/>
          <w:kern w:val="0"/>
        </w:rPr>
        <w:lastRenderedPageBreak/>
        <w:t>Základní škola a Mateřská škola Domoušice používá tělocvičnu Sokola Domoušice. Základní a mateřská škola Cítoliby má k dispozici tělocvičnu a dále může využívat venkovní hřiště, které není majetkem školy. Základní škola a Mateřská škola Černčice disponuje vyhovující velikostí tělocvičny a venkovního multifunkčního hřištěm, atletickým oválem, fotbalovým hřištěm a doskočištěm, u kterých by však byla vhodná rekonstrukce. Jednou z deviz Základní školy Louny, Přemyslovců 2209 je její sportovní areál, který se skládá z atletického hřiště, multifunkčního hřiště na tenis a nohejbal s nočním osvětlením, volejbalového hřiště a basketbalového hřiště. Základní škola Louny, Školní 2426 disponuje víceúčelovým venkovním hřištěm.</w:t>
      </w:r>
    </w:p>
    <w:p w14:paraId="568A26C7" w14:textId="33CEBA09" w:rsidR="00DE6777" w:rsidRDefault="00DE6777" w:rsidP="00D268B8">
      <w:pPr>
        <w:spacing w:after="0" w:line="240" w:lineRule="auto"/>
        <w:jc w:val="both"/>
      </w:pPr>
      <w:r>
        <w:t xml:space="preserve">Dle plánu rozvoje sportu ve městě Louny pro období </w:t>
      </w:r>
      <w:proofErr w:type="gramStart"/>
      <w:r>
        <w:t>2018 – 2025</w:t>
      </w:r>
      <w:proofErr w:type="gramEnd"/>
      <w:r>
        <w:t xml:space="preserve">: </w:t>
      </w:r>
    </w:p>
    <w:p w14:paraId="034F773A" w14:textId="2A5DD8C0" w:rsidR="00DE6777" w:rsidRPr="00DE6777" w:rsidRDefault="00DE6777" w:rsidP="00D268B8">
      <w:pPr>
        <w:widowControl w:val="0"/>
        <w:spacing w:after="0" w:line="240" w:lineRule="auto"/>
        <w:jc w:val="both"/>
        <w:rPr>
          <w:rFonts w:cstheme="minorHAnsi"/>
          <w:kern w:val="0"/>
        </w:rPr>
      </w:pPr>
      <w:r w:rsidRPr="00DE6777">
        <w:rPr>
          <w:rFonts w:cstheme="minorHAnsi"/>
          <w:kern w:val="0"/>
        </w:rPr>
        <w:t xml:space="preserve">V oblasti sportu figuruje ve městě Louny několik důležitých organizací, jejichž cílem je mimo jiné rozvíjet sport a tělovýchovu na území města.  </w:t>
      </w:r>
    </w:p>
    <w:p w14:paraId="4EA5D609" w14:textId="5D349482" w:rsidR="00DE6777" w:rsidRPr="00DE6777" w:rsidRDefault="00DE6777" w:rsidP="00D268B8">
      <w:pPr>
        <w:widowControl w:val="0"/>
        <w:spacing w:after="0" w:line="240" w:lineRule="auto"/>
        <w:jc w:val="both"/>
        <w:rPr>
          <w:rFonts w:cstheme="minorHAnsi"/>
          <w:kern w:val="0"/>
        </w:rPr>
      </w:pPr>
      <w:r w:rsidRPr="00DE6777">
        <w:rPr>
          <w:rFonts w:cstheme="minorHAnsi"/>
          <w:kern w:val="0"/>
        </w:rPr>
        <w:t xml:space="preserve">Město Louny zřídilo v roce 2015 vlastní příspěvkovou organizaci Správu sportovních zařízení města Louny, příspěvková organizace. Organizace spravuje aktuálně 5 sportovních </w:t>
      </w:r>
      <w:proofErr w:type="gramStart"/>
      <w:r w:rsidRPr="00DE6777">
        <w:rPr>
          <w:rFonts w:cstheme="minorHAnsi"/>
          <w:kern w:val="0"/>
        </w:rPr>
        <w:t>zařízení - Městský</w:t>
      </w:r>
      <w:proofErr w:type="gramEnd"/>
      <w:r w:rsidRPr="00DE6777">
        <w:rPr>
          <w:rFonts w:cstheme="minorHAnsi"/>
          <w:kern w:val="0"/>
        </w:rPr>
        <w:t xml:space="preserve"> zimní stadion, Městské koupaliště a saunu, Městskou sportovní halu, Letní cvičiště a Baseballové hřiště.  </w:t>
      </w:r>
    </w:p>
    <w:p w14:paraId="3953AC5B" w14:textId="636C4922" w:rsidR="00DE6777" w:rsidRPr="00DE6777" w:rsidRDefault="00DE6777" w:rsidP="00D268B8">
      <w:pPr>
        <w:widowControl w:val="0"/>
        <w:spacing w:after="0" w:line="240" w:lineRule="auto"/>
        <w:jc w:val="both"/>
        <w:rPr>
          <w:rFonts w:cstheme="minorHAnsi"/>
          <w:kern w:val="0"/>
        </w:rPr>
      </w:pPr>
      <w:r w:rsidRPr="00DE6777">
        <w:rPr>
          <w:rFonts w:cstheme="minorHAnsi"/>
          <w:kern w:val="0"/>
        </w:rPr>
        <w:t xml:space="preserve">Rada města Loun zřídila svým usnesením č. 321/2014 ze dne 24.11.2014 Sportovní komisi rady </w:t>
      </w:r>
      <w:r>
        <w:t xml:space="preserve">města (dále jen „Sportovní komise RM“). Sportovní komise, jako poradní a iniciační orgán rady města, je zřizována pravidelně vždy na začátku každého volebního období od roku 1992. Sportovní komise RM zpracovává a doporučuje RM stanoviska v oblastech sportu, sportovních organizací působících ve městě a městských sportovních zařízení.  </w:t>
      </w:r>
    </w:p>
    <w:p w14:paraId="6AFAB152" w14:textId="59C532C7" w:rsidR="00DE6777" w:rsidRPr="00DE6777" w:rsidRDefault="00DE6777" w:rsidP="00DE6777">
      <w:pPr>
        <w:widowControl w:val="0"/>
        <w:spacing w:after="0" w:line="240" w:lineRule="auto"/>
        <w:jc w:val="both"/>
        <w:rPr>
          <w:rFonts w:cstheme="minorHAnsi"/>
          <w:kern w:val="0"/>
        </w:rPr>
      </w:pPr>
      <w:r w:rsidRPr="00DE6777">
        <w:rPr>
          <w:rFonts w:cstheme="minorHAnsi"/>
          <w:kern w:val="0"/>
        </w:rPr>
        <w:t xml:space="preserve">Plnění úkolů uložených orgány města zabezpečuje odbor školství, kultury a sportu Městského úřadu Louny.  Neméně důležitými partnery při plnění sportovních a tělovýchovných aktivit jsou pro město </w:t>
      </w:r>
    </w:p>
    <w:p w14:paraId="0A5C1398" w14:textId="31B2DE2E" w:rsidR="00DE6777" w:rsidRPr="00DE6777" w:rsidRDefault="00DE6777" w:rsidP="00DE6777">
      <w:pPr>
        <w:widowControl w:val="0"/>
        <w:spacing w:after="0" w:line="240" w:lineRule="auto"/>
        <w:jc w:val="both"/>
        <w:rPr>
          <w:rFonts w:cstheme="minorHAnsi"/>
          <w:kern w:val="0"/>
        </w:rPr>
      </w:pPr>
      <w:r w:rsidRPr="00DE6777">
        <w:rPr>
          <w:rFonts w:cstheme="minorHAnsi"/>
          <w:kern w:val="0"/>
        </w:rPr>
        <w:t>sportovní kluby, spolky a sdružení. Na území Loun působí téměř přes 30 sportovních organizací se sídlem ve městě Louny.  Mezi kluby a organizace s největšími členskými základnami mládeže do 18 let patří</w:t>
      </w:r>
      <w:r>
        <w:t xml:space="preserve">:  </w:t>
      </w:r>
    </w:p>
    <w:p w14:paraId="09685CC1" w14:textId="77777777" w:rsidR="00DE6777" w:rsidRDefault="00DE6777" w:rsidP="000B26FC">
      <w:pPr>
        <w:pStyle w:val="Odstavecseseznamem"/>
        <w:numPr>
          <w:ilvl w:val="0"/>
          <w:numId w:val="106"/>
        </w:numPr>
        <w:spacing w:after="0" w:line="240" w:lineRule="auto"/>
        <w:jc w:val="both"/>
      </w:pPr>
      <w:r>
        <w:t xml:space="preserve">Atletický klub při ZŠ Prokopa Holého Louny </w:t>
      </w:r>
    </w:p>
    <w:p w14:paraId="03BB03E0" w14:textId="77777777" w:rsidR="00DE6777" w:rsidRDefault="00DE6777" w:rsidP="000B26FC">
      <w:pPr>
        <w:pStyle w:val="Odstavecseseznamem"/>
        <w:numPr>
          <w:ilvl w:val="0"/>
          <w:numId w:val="106"/>
        </w:numPr>
        <w:spacing w:after="0" w:line="240" w:lineRule="auto"/>
        <w:jc w:val="both"/>
      </w:pPr>
      <w:r>
        <w:t xml:space="preserve">Atletický sportovní klub ELNA Počerady  </w:t>
      </w:r>
    </w:p>
    <w:p w14:paraId="38905ED9" w14:textId="77777777" w:rsidR="00DE6777" w:rsidRDefault="00DE6777" w:rsidP="000B26FC">
      <w:pPr>
        <w:pStyle w:val="Odstavecseseznamem"/>
        <w:numPr>
          <w:ilvl w:val="0"/>
          <w:numId w:val="106"/>
        </w:numPr>
        <w:spacing w:after="0" w:line="240" w:lineRule="auto"/>
        <w:jc w:val="both"/>
      </w:pPr>
      <w:r>
        <w:t xml:space="preserve">Basket </w:t>
      </w:r>
      <w:proofErr w:type="spellStart"/>
      <w:r>
        <w:t>Academy</w:t>
      </w:r>
      <w:proofErr w:type="spellEnd"/>
      <w:r>
        <w:t xml:space="preserve"> Louny, </w:t>
      </w:r>
      <w:proofErr w:type="spellStart"/>
      <w:r>
        <w:t>z.s</w:t>
      </w:r>
      <w:proofErr w:type="spellEnd"/>
      <w:r>
        <w:t xml:space="preserve">. </w:t>
      </w:r>
    </w:p>
    <w:p w14:paraId="159386B2" w14:textId="77777777" w:rsidR="00DE6777" w:rsidRDefault="00DE6777" w:rsidP="000B26FC">
      <w:pPr>
        <w:pStyle w:val="Odstavecseseznamem"/>
        <w:numPr>
          <w:ilvl w:val="0"/>
          <w:numId w:val="106"/>
        </w:numPr>
        <w:spacing w:after="0" w:line="240" w:lineRule="auto"/>
        <w:jc w:val="both"/>
      </w:pPr>
      <w:r>
        <w:t xml:space="preserve">Český kynologický svaz ZKO Louny - 418 </w:t>
      </w:r>
    </w:p>
    <w:p w14:paraId="57A328AA" w14:textId="77777777" w:rsidR="00DE6777" w:rsidRDefault="00DE6777" w:rsidP="000B26FC">
      <w:pPr>
        <w:pStyle w:val="Odstavecseseznamem"/>
        <w:numPr>
          <w:ilvl w:val="0"/>
          <w:numId w:val="106"/>
        </w:numPr>
        <w:spacing w:after="0" w:line="240" w:lineRule="auto"/>
        <w:jc w:val="both"/>
      </w:pPr>
      <w:r>
        <w:t xml:space="preserve">ČSS, </w:t>
      </w:r>
      <w:proofErr w:type="spellStart"/>
      <w:r>
        <w:t>z.s</w:t>
      </w:r>
      <w:proofErr w:type="spellEnd"/>
      <w:r>
        <w:t xml:space="preserve">.- sportovně střelecký klub Louny </w:t>
      </w:r>
    </w:p>
    <w:p w14:paraId="295BDEF8" w14:textId="77777777" w:rsidR="00DE6777" w:rsidRDefault="00DE6777" w:rsidP="000B26FC">
      <w:pPr>
        <w:pStyle w:val="Odstavecseseznamem"/>
        <w:numPr>
          <w:ilvl w:val="0"/>
          <w:numId w:val="106"/>
        </w:numPr>
        <w:spacing w:after="0" w:line="240" w:lineRule="auto"/>
        <w:jc w:val="both"/>
      </w:pPr>
      <w:r>
        <w:t xml:space="preserve">Fotbalový klub SEKO Louny </w:t>
      </w:r>
      <w:proofErr w:type="spellStart"/>
      <w:r>
        <w:t>z.s</w:t>
      </w:r>
      <w:proofErr w:type="spellEnd"/>
      <w:r>
        <w:t xml:space="preserve">. </w:t>
      </w:r>
    </w:p>
    <w:p w14:paraId="4485A86F" w14:textId="77777777" w:rsidR="00DE6777" w:rsidRDefault="00DE6777" w:rsidP="000B26FC">
      <w:pPr>
        <w:pStyle w:val="Odstavecseseznamem"/>
        <w:numPr>
          <w:ilvl w:val="0"/>
          <w:numId w:val="106"/>
        </w:numPr>
        <w:spacing w:after="0" w:line="240" w:lineRule="auto"/>
        <w:jc w:val="both"/>
      </w:pPr>
      <w:r>
        <w:t xml:space="preserve">„HD </w:t>
      </w:r>
      <w:proofErr w:type="spellStart"/>
      <w:r>
        <w:t>zLouni</w:t>
      </w:r>
      <w:proofErr w:type="spellEnd"/>
      <w:r>
        <w:t xml:space="preserve">“ </w:t>
      </w:r>
    </w:p>
    <w:p w14:paraId="569B8A15" w14:textId="77777777" w:rsidR="00DE6777" w:rsidRDefault="00DE6777" w:rsidP="000B26FC">
      <w:pPr>
        <w:pStyle w:val="Odstavecseseznamem"/>
        <w:numPr>
          <w:ilvl w:val="0"/>
          <w:numId w:val="106"/>
        </w:numPr>
        <w:spacing w:after="0" w:line="240" w:lineRule="auto"/>
        <w:jc w:val="both"/>
      </w:pPr>
      <w:r>
        <w:t xml:space="preserve">HC Slovan Louny, </w:t>
      </w:r>
      <w:proofErr w:type="spellStart"/>
      <w:r>
        <w:t>z.s</w:t>
      </w:r>
      <w:proofErr w:type="spellEnd"/>
      <w:r>
        <w:t xml:space="preserve">. </w:t>
      </w:r>
    </w:p>
    <w:p w14:paraId="280D26B7" w14:textId="77777777" w:rsidR="00DE6777" w:rsidRDefault="00DE6777" w:rsidP="000B26FC">
      <w:pPr>
        <w:pStyle w:val="Odstavecseseznamem"/>
        <w:numPr>
          <w:ilvl w:val="0"/>
          <w:numId w:val="106"/>
        </w:numPr>
        <w:spacing w:after="0" w:line="240" w:lineRule="auto"/>
        <w:jc w:val="both"/>
      </w:pPr>
      <w:r>
        <w:t xml:space="preserve">Jezdecký klub BON EQUI Club Louny, </w:t>
      </w:r>
      <w:proofErr w:type="spellStart"/>
      <w:r>
        <w:t>z.s</w:t>
      </w:r>
      <w:proofErr w:type="spellEnd"/>
      <w:r>
        <w:t xml:space="preserve">. </w:t>
      </w:r>
    </w:p>
    <w:p w14:paraId="1B930137" w14:textId="77777777" w:rsidR="00DE6777" w:rsidRDefault="00DE6777" w:rsidP="000B26FC">
      <w:pPr>
        <w:pStyle w:val="Odstavecseseznamem"/>
        <w:numPr>
          <w:ilvl w:val="0"/>
          <w:numId w:val="106"/>
        </w:numPr>
        <w:spacing w:after="0" w:line="240" w:lineRule="auto"/>
        <w:jc w:val="both"/>
      </w:pPr>
      <w:proofErr w:type="gramStart"/>
      <w:r>
        <w:t>Junák - český</w:t>
      </w:r>
      <w:proofErr w:type="gramEnd"/>
      <w:r>
        <w:t xml:space="preserve"> skaut, středisko Louny, </w:t>
      </w:r>
      <w:proofErr w:type="spellStart"/>
      <w:r>
        <w:t>z.s</w:t>
      </w:r>
      <w:proofErr w:type="spellEnd"/>
      <w:r>
        <w:t xml:space="preserve">. </w:t>
      </w:r>
    </w:p>
    <w:p w14:paraId="71A26070" w14:textId="77777777" w:rsidR="00DE6777" w:rsidRDefault="00DE6777" w:rsidP="000B26FC">
      <w:pPr>
        <w:pStyle w:val="Odstavecseseznamem"/>
        <w:numPr>
          <w:ilvl w:val="0"/>
          <w:numId w:val="106"/>
        </w:numPr>
        <w:spacing w:after="0" w:line="240" w:lineRule="auto"/>
        <w:jc w:val="both"/>
      </w:pPr>
      <w:r>
        <w:t xml:space="preserve">JUNIORSKÝ FITNESS Klub, </w:t>
      </w:r>
      <w:proofErr w:type="spellStart"/>
      <w:r>
        <w:t>z.s</w:t>
      </w:r>
      <w:proofErr w:type="spellEnd"/>
      <w:r>
        <w:t xml:space="preserve">. </w:t>
      </w:r>
    </w:p>
    <w:p w14:paraId="7D5A9122" w14:textId="77777777" w:rsidR="00DE6777" w:rsidRDefault="00DE6777" w:rsidP="000B26FC">
      <w:pPr>
        <w:pStyle w:val="Odstavecseseznamem"/>
        <w:numPr>
          <w:ilvl w:val="0"/>
          <w:numId w:val="106"/>
        </w:numPr>
        <w:spacing w:after="0" w:line="240" w:lineRule="auto"/>
        <w:jc w:val="both"/>
      </w:pPr>
      <w:r>
        <w:t xml:space="preserve">Lounská sportovní unie </w:t>
      </w:r>
      <w:proofErr w:type="spellStart"/>
      <w:r>
        <w:t>z.s</w:t>
      </w:r>
      <w:proofErr w:type="spellEnd"/>
      <w:r>
        <w:t xml:space="preserve">. </w:t>
      </w:r>
    </w:p>
    <w:p w14:paraId="167ECDA6" w14:textId="77777777" w:rsidR="00DE6777" w:rsidRDefault="00DE6777" w:rsidP="000B26FC">
      <w:pPr>
        <w:pStyle w:val="Odstavecseseznamem"/>
        <w:numPr>
          <w:ilvl w:val="0"/>
          <w:numId w:val="106"/>
        </w:numPr>
        <w:spacing w:after="0" w:line="240" w:lineRule="auto"/>
        <w:jc w:val="both"/>
      </w:pPr>
      <w:r>
        <w:t xml:space="preserve">Modelářský klub Louny p.s. </w:t>
      </w:r>
    </w:p>
    <w:p w14:paraId="19A41C5E" w14:textId="77777777" w:rsidR="00DE6777" w:rsidRDefault="00DE6777" w:rsidP="000B26FC">
      <w:pPr>
        <w:pStyle w:val="Odstavecseseznamem"/>
        <w:numPr>
          <w:ilvl w:val="0"/>
          <w:numId w:val="106"/>
        </w:numPr>
        <w:spacing w:after="0" w:line="240" w:lineRule="auto"/>
        <w:jc w:val="both"/>
      </w:pPr>
      <w:r>
        <w:t xml:space="preserve">Okresní rada Asociace školních sportovních klubů ČR </w:t>
      </w:r>
    </w:p>
    <w:p w14:paraId="47E10B6E" w14:textId="77777777" w:rsidR="00DE6777" w:rsidRDefault="00DE6777" w:rsidP="000B26FC">
      <w:pPr>
        <w:pStyle w:val="Odstavecseseznamem"/>
        <w:numPr>
          <w:ilvl w:val="0"/>
          <w:numId w:val="106"/>
        </w:numPr>
        <w:spacing w:after="0" w:line="240" w:lineRule="auto"/>
        <w:jc w:val="both"/>
      </w:pPr>
      <w:r>
        <w:t xml:space="preserve">Plavecký klub </w:t>
      </w:r>
      <w:proofErr w:type="spellStart"/>
      <w:r>
        <w:t>Prosen</w:t>
      </w:r>
      <w:proofErr w:type="spellEnd"/>
      <w:r>
        <w:t xml:space="preserve"> Louny, </w:t>
      </w:r>
      <w:proofErr w:type="spellStart"/>
      <w:r>
        <w:t>z.s</w:t>
      </w:r>
      <w:proofErr w:type="spellEnd"/>
      <w:r>
        <w:t xml:space="preserve">. </w:t>
      </w:r>
    </w:p>
    <w:p w14:paraId="1F80472A" w14:textId="77777777" w:rsidR="00DE6777" w:rsidRDefault="00DE6777" w:rsidP="000B26FC">
      <w:pPr>
        <w:pStyle w:val="Odstavecseseznamem"/>
        <w:numPr>
          <w:ilvl w:val="0"/>
          <w:numId w:val="106"/>
        </w:numPr>
        <w:spacing w:after="0" w:line="240" w:lineRule="auto"/>
        <w:jc w:val="both"/>
      </w:pPr>
      <w:r>
        <w:t xml:space="preserve">SBTS Zálesák Louny p.s. </w:t>
      </w:r>
    </w:p>
    <w:p w14:paraId="1736E5AF" w14:textId="77777777" w:rsidR="00DE6777" w:rsidRDefault="00DE6777" w:rsidP="000B26FC">
      <w:pPr>
        <w:pStyle w:val="Odstavecseseznamem"/>
        <w:numPr>
          <w:ilvl w:val="0"/>
          <w:numId w:val="106"/>
        </w:numPr>
        <w:spacing w:after="0" w:line="240" w:lineRule="auto"/>
        <w:jc w:val="both"/>
      </w:pPr>
      <w:r>
        <w:t xml:space="preserve">Sdružení hokejbalových klubů Louny  </w:t>
      </w:r>
    </w:p>
    <w:p w14:paraId="301632BB" w14:textId="77777777" w:rsidR="00DE6777" w:rsidRDefault="00DE6777" w:rsidP="000B26FC">
      <w:pPr>
        <w:pStyle w:val="Odstavecseseznamem"/>
        <w:numPr>
          <w:ilvl w:val="0"/>
          <w:numId w:val="106"/>
        </w:numPr>
        <w:spacing w:after="0" w:line="240" w:lineRule="auto"/>
        <w:jc w:val="both"/>
      </w:pPr>
      <w:proofErr w:type="spellStart"/>
      <w:r>
        <w:t>Shotokan</w:t>
      </w:r>
      <w:proofErr w:type="spellEnd"/>
      <w:r>
        <w:t xml:space="preserve"> karate club Louny </w:t>
      </w:r>
      <w:proofErr w:type="spellStart"/>
      <w:r>
        <w:t>z.s</w:t>
      </w:r>
      <w:proofErr w:type="spellEnd"/>
      <w:r>
        <w:t xml:space="preserve">. </w:t>
      </w:r>
    </w:p>
    <w:p w14:paraId="5EA506B3" w14:textId="77777777" w:rsidR="00DE6777" w:rsidRDefault="00DE6777" w:rsidP="000B26FC">
      <w:pPr>
        <w:pStyle w:val="Odstavecseseznamem"/>
        <w:numPr>
          <w:ilvl w:val="0"/>
          <w:numId w:val="106"/>
        </w:numPr>
        <w:spacing w:after="0" w:line="240" w:lineRule="auto"/>
        <w:jc w:val="both"/>
      </w:pPr>
      <w:r>
        <w:t xml:space="preserve">SK Ohře Louny, </w:t>
      </w:r>
      <w:proofErr w:type="spellStart"/>
      <w:r>
        <w:t>z.s</w:t>
      </w:r>
      <w:proofErr w:type="spellEnd"/>
      <w:r>
        <w:t xml:space="preserve">. </w:t>
      </w:r>
    </w:p>
    <w:p w14:paraId="7BFEE7E7" w14:textId="77777777" w:rsidR="00DE6777" w:rsidRDefault="00DE6777" w:rsidP="000B26FC">
      <w:pPr>
        <w:pStyle w:val="Odstavecseseznamem"/>
        <w:numPr>
          <w:ilvl w:val="0"/>
          <w:numId w:val="106"/>
        </w:numPr>
        <w:spacing w:after="0" w:line="240" w:lineRule="auto"/>
        <w:jc w:val="both"/>
      </w:pPr>
      <w:r>
        <w:t xml:space="preserve">Společnost českých střelců Louny </w:t>
      </w:r>
    </w:p>
    <w:p w14:paraId="7D1371D0" w14:textId="77777777" w:rsidR="00DE6777" w:rsidRDefault="00DE6777" w:rsidP="000B26FC">
      <w:pPr>
        <w:pStyle w:val="Odstavecseseznamem"/>
        <w:numPr>
          <w:ilvl w:val="0"/>
          <w:numId w:val="106"/>
        </w:numPr>
        <w:spacing w:after="0" w:line="240" w:lineRule="auto"/>
        <w:jc w:val="both"/>
      </w:pPr>
      <w:r>
        <w:t xml:space="preserve">Sportovní klub policie UNITOP Louny, </w:t>
      </w:r>
      <w:proofErr w:type="spellStart"/>
      <w:r>
        <w:t>z.s</w:t>
      </w:r>
      <w:proofErr w:type="spellEnd"/>
      <w:r>
        <w:t xml:space="preserve">. </w:t>
      </w:r>
    </w:p>
    <w:p w14:paraId="6E024427" w14:textId="77777777" w:rsidR="00DE6777" w:rsidRDefault="00DE6777" w:rsidP="000B26FC">
      <w:pPr>
        <w:pStyle w:val="Odstavecseseznamem"/>
        <w:numPr>
          <w:ilvl w:val="0"/>
          <w:numId w:val="106"/>
        </w:numPr>
        <w:spacing w:after="0" w:line="240" w:lineRule="auto"/>
        <w:jc w:val="both"/>
      </w:pPr>
      <w:r>
        <w:t xml:space="preserve">Stránka 6 z 19 </w:t>
      </w:r>
    </w:p>
    <w:p w14:paraId="15B66003" w14:textId="77777777" w:rsidR="00DE6777" w:rsidRDefault="00DE6777" w:rsidP="000B26FC">
      <w:pPr>
        <w:pStyle w:val="Odstavecseseznamem"/>
        <w:numPr>
          <w:ilvl w:val="0"/>
          <w:numId w:val="106"/>
        </w:numPr>
        <w:spacing w:after="0" w:line="240" w:lineRule="auto"/>
        <w:jc w:val="both"/>
      </w:pPr>
      <w:r>
        <w:lastRenderedPageBreak/>
        <w:t xml:space="preserve">Šachový klub UNION Louny </w:t>
      </w:r>
      <w:proofErr w:type="spellStart"/>
      <w:r>
        <w:t>z.s</w:t>
      </w:r>
      <w:proofErr w:type="spellEnd"/>
      <w:r>
        <w:t xml:space="preserve">. </w:t>
      </w:r>
    </w:p>
    <w:p w14:paraId="108E1CE6" w14:textId="77777777" w:rsidR="00DE6777" w:rsidRDefault="00DE6777" w:rsidP="000B26FC">
      <w:pPr>
        <w:pStyle w:val="Odstavecseseznamem"/>
        <w:numPr>
          <w:ilvl w:val="0"/>
          <w:numId w:val="106"/>
        </w:numPr>
        <w:spacing w:after="0" w:line="240" w:lineRule="auto"/>
        <w:jc w:val="both"/>
      </w:pPr>
      <w:r>
        <w:t xml:space="preserve">Škola bojových umění Louny, </w:t>
      </w:r>
      <w:proofErr w:type="spellStart"/>
      <w:r>
        <w:t>z.s</w:t>
      </w:r>
      <w:proofErr w:type="spellEnd"/>
      <w:r>
        <w:t xml:space="preserve">. </w:t>
      </w:r>
    </w:p>
    <w:p w14:paraId="36F75F50" w14:textId="77777777" w:rsidR="00DE6777" w:rsidRDefault="00DE6777" w:rsidP="000B26FC">
      <w:pPr>
        <w:pStyle w:val="Odstavecseseznamem"/>
        <w:numPr>
          <w:ilvl w:val="0"/>
          <w:numId w:val="106"/>
        </w:numPr>
        <w:spacing w:after="0" w:line="240" w:lineRule="auto"/>
        <w:jc w:val="both"/>
      </w:pPr>
      <w:r>
        <w:t xml:space="preserve">Taneční klub Luna Louny, </w:t>
      </w:r>
      <w:proofErr w:type="spellStart"/>
      <w:r>
        <w:t>z.s</w:t>
      </w:r>
      <w:proofErr w:type="spellEnd"/>
      <w:r>
        <w:t xml:space="preserve">. </w:t>
      </w:r>
    </w:p>
    <w:p w14:paraId="4B10414A" w14:textId="77777777" w:rsidR="00DE6777" w:rsidRDefault="00DE6777" w:rsidP="000B26FC">
      <w:pPr>
        <w:pStyle w:val="Odstavecseseznamem"/>
        <w:numPr>
          <w:ilvl w:val="0"/>
          <w:numId w:val="106"/>
        </w:numPr>
        <w:spacing w:after="0" w:line="240" w:lineRule="auto"/>
        <w:jc w:val="both"/>
      </w:pPr>
      <w:r>
        <w:t xml:space="preserve">Tělocvičná jednota Sokol Louny </w:t>
      </w:r>
    </w:p>
    <w:p w14:paraId="49A57F1C" w14:textId="77777777" w:rsidR="00DE6777" w:rsidRDefault="00DE6777" w:rsidP="000B26FC">
      <w:pPr>
        <w:pStyle w:val="Odstavecseseznamem"/>
        <w:numPr>
          <w:ilvl w:val="0"/>
          <w:numId w:val="106"/>
        </w:numPr>
        <w:spacing w:after="0" w:line="240" w:lineRule="auto"/>
        <w:jc w:val="both"/>
      </w:pPr>
      <w:r>
        <w:t xml:space="preserve">Tenisový klub Louny, </w:t>
      </w:r>
      <w:proofErr w:type="spellStart"/>
      <w:r>
        <w:t>z.s</w:t>
      </w:r>
      <w:proofErr w:type="spellEnd"/>
      <w:r>
        <w:t xml:space="preserve">. </w:t>
      </w:r>
    </w:p>
    <w:p w14:paraId="6D0A3D18" w14:textId="77777777" w:rsidR="00DE6777" w:rsidRDefault="00DE6777" w:rsidP="000B26FC">
      <w:pPr>
        <w:pStyle w:val="Odstavecseseznamem"/>
        <w:numPr>
          <w:ilvl w:val="0"/>
          <w:numId w:val="106"/>
        </w:numPr>
        <w:spacing w:after="0" w:line="240" w:lineRule="auto"/>
        <w:jc w:val="both"/>
      </w:pPr>
      <w:r>
        <w:t xml:space="preserve">TJ Kuželkářský klub Louny </w:t>
      </w:r>
    </w:p>
    <w:p w14:paraId="3CD6BF73" w14:textId="77777777" w:rsidR="00DE6777" w:rsidRDefault="00DE6777" w:rsidP="000B26FC">
      <w:pPr>
        <w:pStyle w:val="Odstavecseseznamem"/>
        <w:numPr>
          <w:ilvl w:val="0"/>
          <w:numId w:val="106"/>
        </w:numPr>
        <w:spacing w:after="0" w:line="240" w:lineRule="auto"/>
        <w:jc w:val="both"/>
      </w:pPr>
      <w:r>
        <w:t xml:space="preserve">TJ Lokomotiva Louny, spolek </w:t>
      </w:r>
    </w:p>
    <w:p w14:paraId="157B70D4" w14:textId="77777777" w:rsidR="00DE6777" w:rsidRDefault="00DE6777" w:rsidP="000B26FC">
      <w:pPr>
        <w:pStyle w:val="Odstavecseseznamem"/>
        <w:numPr>
          <w:ilvl w:val="0"/>
          <w:numId w:val="106"/>
        </w:numPr>
        <w:spacing w:after="0" w:line="240" w:lineRule="auto"/>
        <w:jc w:val="both"/>
      </w:pPr>
      <w:r>
        <w:t xml:space="preserve">TJ Stadion Louny, </w:t>
      </w:r>
      <w:proofErr w:type="spellStart"/>
      <w:r>
        <w:t>z.s</w:t>
      </w:r>
      <w:proofErr w:type="spellEnd"/>
      <w:r>
        <w:t xml:space="preserve">. </w:t>
      </w:r>
    </w:p>
    <w:p w14:paraId="3BA42485" w14:textId="77777777" w:rsidR="00DE6777" w:rsidRDefault="00DE6777" w:rsidP="000B26FC">
      <w:pPr>
        <w:pStyle w:val="Odstavecseseznamem"/>
        <w:numPr>
          <w:ilvl w:val="0"/>
          <w:numId w:val="106"/>
        </w:numPr>
        <w:spacing w:after="0" w:line="240" w:lineRule="auto"/>
        <w:jc w:val="both"/>
      </w:pPr>
      <w:r>
        <w:t xml:space="preserve">Veslařský klub Ohře Louny </w:t>
      </w:r>
    </w:p>
    <w:p w14:paraId="24961331" w14:textId="06DEDF47" w:rsidR="00DE6777" w:rsidRDefault="00DE6777" w:rsidP="00DE6777">
      <w:pPr>
        <w:spacing w:after="0" w:line="240" w:lineRule="auto"/>
        <w:jc w:val="both"/>
      </w:pPr>
      <w:r>
        <w:t xml:space="preserve">Současně je město Louny zřizovatelem základních škol, které jsou z pohledu sportu také významnými partnery, a to zejména v oblasti doplňkové činnosti, která zahrnuje mimo jiné pronájmy tělocvičen a venkovních sportovních ploch. Jedná se o Základní školu a Mateřskou školu Kpt. Otakara Jaroše Louny, 28. října 2173, příspěvková organizace, Základní školu J. A. Komenského Louny, Pražská 101, příspěvková organizace, Základní školu Louny, Prokopa Holého 2632, příspěvková organizace, Základní školu Louny, Školní 2426, příspěvková organizace, Základní školu Louny, Přemyslovců 2209, příspěvková organizace, Základní uměleckou školu Louny, Poděbradova 610, příspěvková organizace. Prostory také poskytuje nebo využívá na mimoškolní sportovní aktivity Speciální základní škola, Louny, Poděbradova 640, příspěvková organizace a Gymnázium Václava Hlavatého, Louny, Poděbradova 661, příspěvková organizace, jejichž </w:t>
      </w:r>
    </w:p>
    <w:p w14:paraId="3F9C63FF" w14:textId="37AEF6AC" w:rsidR="00DE6777" w:rsidRDefault="00DE6777" w:rsidP="00DE6777">
      <w:pPr>
        <w:spacing w:after="0" w:line="240" w:lineRule="auto"/>
        <w:jc w:val="both"/>
      </w:pPr>
      <w:r>
        <w:t xml:space="preserve">zřizovatelem je Ústecký kraj. Do sportovní infrastruktury je nutné současně zahrnout dětská hřiště a hřiště na míčové hry. Město Louny spravuje 33 dětských hřišť a 18 hřišť na míčové hry.  </w:t>
      </w:r>
    </w:p>
    <w:p w14:paraId="703BCDB4" w14:textId="1872C7A0" w:rsidR="00DE6777" w:rsidRDefault="00DE6777" w:rsidP="00DE6777">
      <w:pPr>
        <w:spacing w:after="0" w:line="240" w:lineRule="auto"/>
        <w:jc w:val="both"/>
      </w:pPr>
      <w:r>
        <w:t xml:space="preserve">Ve městě je několik organizací a firem poskytujících služby v oblasti fitness – studia a posilovny. Fitness je jedním z nejmodernějších trendů. Posilovna se nachází i v prostorách Městské sportovní haly.   Neméně důležitou sportovní aktivitou je cyklistika. Louny na svých internetových stránkách prezentují 12 nejzajímavějších cyklotras. Dále je možné zakoupit v Informačním centru mapu „Cyklostezka Ohře“.     </w:t>
      </w:r>
    </w:p>
    <w:p w14:paraId="0E833A05" w14:textId="59BB71E2" w:rsidR="00DE6777" w:rsidRDefault="00DE6777" w:rsidP="00DE6777">
      <w:pPr>
        <w:spacing w:after="0" w:line="240" w:lineRule="auto"/>
        <w:jc w:val="both"/>
      </w:pPr>
      <w:r>
        <w:t xml:space="preserve">Město ve svém strategickém plánu uvádí jako svojí silnou stránku „Kvalitní možnosti trávení volného času občanů (sport, kultura, spolková činnost)“ a současně jako slabou stránku „Městskou plaveckou halu a sportoviště a venkovní prostory“. Strategický plán města Louny v části Veřejné služby, sport a volnočasové aktivity uvádí velmi dobrou vybavenost města např. ve městě jsou tenisové kurty, baseballové hřiště a klub, jízdárna, sportovní hala, plavecká hala (aktuálně uzavřena, připravuje se výstavba nové), městské koupaliště, 2 fotbalová hřiště, zimní stadion, hojně jsou využívány sportoviště škol, včetně 2 bazénů škol atd. Z města vzešli mnozí slavní sportovci. Ve městě se konají i mezinárodní závody a celá řada významných sportovních akcí. </w:t>
      </w:r>
    </w:p>
    <w:p w14:paraId="12EE8091" w14:textId="77777777" w:rsidR="00DE6777" w:rsidRDefault="00DE6777" w:rsidP="00DE6777">
      <w:pPr>
        <w:spacing w:after="0" w:line="240" w:lineRule="auto"/>
        <w:jc w:val="both"/>
      </w:pPr>
    </w:p>
    <w:p w14:paraId="5B559ACC" w14:textId="77777777" w:rsidR="00DE6777" w:rsidRDefault="00DE6777" w:rsidP="00D268B8">
      <w:pPr>
        <w:spacing w:after="0" w:line="240" w:lineRule="auto"/>
        <w:jc w:val="both"/>
      </w:pPr>
      <w:r>
        <w:t xml:space="preserve">Základní problémy města Loun dle Strategického plánu v oblasti sportu jsou: </w:t>
      </w:r>
    </w:p>
    <w:p w14:paraId="05D052A7" w14:textId="77777777" w:rsidR="00DE6777" w:rsidRDefault="00DE6777" w:rsidP="00D268B8">
      <w:pPr>
        <w:spacing w:after="0" w:line="240" w:lineRule="auto"/>
        <w:jc w:val="both"/>
      </w:pPr>
    </w:p>
    <w:p w14:paraId="3A484A62" w14:textId="116D5F58" w:rsidR="00DE6777" w:rsidRDefault="00DE6777" w:rsidP="000B26FC">
      <w:pPr>
        <w:pStyle w:val="Odstavecseseznamem"/>
        <w:numPr>
          <w:ilvl w:val="0"/>
          <w:numId w:val="107"/>
        </w:numPr>
        <w:spacing w:after="0" w:line="240" w:lineRule="auto"/>
        <w:jc w:val="both"/>
      </w:pPr>
      <w:r>
        <w:t>potřeba dalšího rozvoje venkovních prostor města ke sportu a volnočasovým aktivitám obyvatel (zejména mládeže)</w:t>
      </w:r>
      <w:r w:rsidR="00D01578">
        <w:t>,</w:t>
      </w:r>
      <w:r>
        <w:t xml:space="preserve">  </w:t>
      </w:r>
    </w:p>
    <w:p w14:paraId="025A5843" w14:textId="6BEEFDE5" w:rsidR="00DE6777" w:rsidRDefault="00DE6777" w:rsidP="000B26FC">
      <w:pPr>
        <w:pStyle w:val="Odstavecseseznamem"/>
        <w:numPr>
          <w:ilvl w:val="0"/>
          <w:numId w:val="107"/>
        </w:numPr>
        <w:spacing w:after="0" w:line="240" w:lineRule="auto"/>
        <w:jc w:val="both"/>
      </w:pPr>
      <w:r>
        <w:t xml:space="preserve">potřeba kultivace veřejné zeleně a parků,  </w:t>
      </w:r>
    </w:p>
    <w:p w14:paraId="5EF8C0D4" w14:textId="618B4C4F" w:rsidR="00DE6777" w:rsidRDefault="00DE6777" w:rsidP="000B26FC">
      <w:pPr>
        <w:pStyle w:val="Odstavecseseznamem"/>
        <w:numPr>
          <w:ilvl w:val="0"/>
          <w:numId w:val="107"/>
        </w:numPr>
        <w:spacing w:after="0" w:line="240" w:lineRule="auto"/>
        <w:jc w:val="both"/>
      </w:pPr>
      <w:r>
        <w:t xml:space="preserve">uzavření plaveckého bazénu (vybudován bude na stejném místě nový),  </w:t>
      </w:r>
    </w:p>
    <w:p w14:paraId="080A7198" w14:textId="411352FD" w:rsidR="00DE6777" w:rsidRDefault="00DE6777" w:rsidP="000B26FC">
      <w:pPr>
        <w:pStyle w:val="Odstavecseseznamem"/>
        <w:numPr>
          <w:ilvl w:val="0"/>
          <w:numId w:val="107"/>
        </w:numPr>
        <w:spacing w:after="0" w:line="240" w:lineRule="auto"/>
        <w:jc w:val="both"/>
      </w:pPr>
      <w:r>
        <w:t xml:space="preserve">existence mnoha aktivních spolků a občanských sdružení </w:t>
      </w:r>
    </w:p>
    <w:p w14:paraId="59972AE8" w14:textId="1B12C33E" w:rsidR="00DE6777" w:rsidRDefault="00DE6777" w:rsidP="000B26FC">
      <w:pPr>
        <w:pStyle w:val="Odstavecseseznamem"/>
        <w:numPr>
          <w:ilvl w:val="0"/>
          <w:numId w:val="107"/>
        </w:numPr>
        <w:spacing w:after="0" w:line="240" w:lineRule="auto"/>
        <w:jc w:val="both"/>
      </w:pPr>
      <w:r>
        <w:t>Největším problémem, který vyplynul z ankety pořádané mezi obyvateli města Loun je neexistence plavecké haly a financování (nepřehlednost, nedostatečná informovanost obyvatel) v oblasti sportu.</w:t>
      </w:r>
    </w:p>
    <w:p w14:paraId="23F3EF3F" w14:textId="77777777" w:rsidR="00DE6777" w:rsidRDefault="00DE6777" w:rsidP="00D268B8">
      <w:pPr>
        <w:spacing w:after="0" w:line="240" w:lineRule="auto"/>
        <w:jc w:val="both"/>
      </w:pPr>
    </w:p>
    <w:p w14:paraId="3524D007" w14:textId="77777777" w:rsidR="00C27600" w:rsidRDefault="00C27600" w:rsidP="00D268B8">
      <w:pPr>
        <w:spacing w:after="0" w:line="240" w:lineRule="auto"/>
        <w:jc w:val="both"/>
      </w:pPr>
    </w:p>
    <w:p w14:paraId="7F125F5D" w14:textId="77777777" w:rsidR="00D268B8" w:rsidRDefault="00D268B8" w:rsidP="00D268B8">
      <w:pPr>
        <w:spacing w:after="0" w:line="240" w:lineRule="auto"/>
        <w:jc w:val="both"/>
      </w:pPr>
    </w:p>
    <w:p w14:paraId="1510142F" w14:textId="332C47F4" w:rsidR="009D5976" w:rsidRPr="00485F4D" w:rsidRDefault="002D685B" w:rsidP="00D268B8">
      <w:pPr>
        <w:pStyle w:val="Nadpis5"/>
        <w:spacing w:before="0" w:after="0" w:line="240" w:lineRule="auto"/>
        <w:rPr>
          <w:b/>
          <w:bCs/>
          <w:i/>
          <w:iCs/>
          <w:color w:val="323E4F" w:themeColor="text2" w:themeShade="BF"/>
        </w:rPr>
      </w:pPr>
      <w:bookmarkStart w:id="124" w:name="_Toc203078208"/>
      <w:bookmarkStart w:id="125" w:name="_Toc203078745"/>
      <w:r w:rsidRPr="00485F4D">
        <w:rPr>
          <w:b/>
          <w:bCs/>
          <w:i/>
          <w:iCs/>
          <w:color w:val="323E4F" w:themeColor="text2" w:themeShade="BF"/>
        </w:rPr>
        <w:t>1.2.2.2.1</w:t>
      </w:r>
      <w:r w:rsidR="008D045F">
        <w:rPr>
          <w:b/>
          <w:bCs/>
          <w:i/>
          <w:iCs/>
          <w:color w:val="323E4F" w:themeColor="text2" w:themeShade="BF"/>
        </w:rPr>
        <w:t>2</w:t>
      </w:r>
      <w:r w:rsidRPr="00485F4D">
        <w:rPr>
          <w:b/>
          <w:bCs/>
          <w:i/>
          <w:iCs/>
          <w:color w:val="323E4F" w:themeColor="text2" w:themeShade="BF"/>
        </w:rPr>
        <w:t xml:space="preserve"> </w:t>
      </w:r>
      <w:r w:rsidR="009D5976" w:rsidRPr="00485F4D">
        <w:rPr>
          <w:b/>
          <w:bCs/>
          <w:i/>
          <w:iCs/>
          <w:color w:val="323E4F" w:themeColor="text2" w:themeShade="BF"/>
        </w:rPr>
        <w:t>Neformální vzdělávání</w:t>
      </w:r>
      <w:bookmarkEnd w:id="124"/>
      <w:bookmarkEnd w:id="125"/>
    </w:p>
    <w:p w14:paraId="78C05F84" w14:textId="77777777" w:rsidR="00C92928" w:rsidRDefault="00C92928" w:rsidP="009D5976">
      <w:pPr>
        <w:widowControl w:val="0"/>
        <w:spacing w:after="200" w:line="276" w:lineRule="auto"/>
        <w:jc w:val="both"/>
        <w:rPr>
          <w:rFonts w:cstheme="minorHAnsi"/>
          <w:kern w:val="0"/>
        </w:rPr>
      </w:pPr>
    </w:p>
    <w:p w14:paraId="309C6333" w14:textId="33A91611" w:rsidR="009D5976" w:rsidRDefault="009D5976" w:rsidP="00D268B8">
      <w:pPr>
        <w:widowControl w:val="0"/>
        <w:spacing w:after="0" w:line="240" w:lineRule="auto"/>
        <w:jc w:val="both"/>
        <w:rPr>
          <w:rFonts w:cstheme="minorHAnsi"/>
          <w:kern w:val="0"/>
        </w:rPr>
      </w:pPr>
      <w:r w:rsidRPr="009D5976">
        <w:rPr>
          <w:rFonts w:cstheme="minorHAnsi"/>
          <w:kern w:val="0"/>
        </w:rPr>
        <w:t>Na území ORP Louny se nachází 2 základní umělecké školy (dále jen „ZUŠ“):</w:t>
      </w:r>
    </w:p>
    <w:p w14:paraId="4387AF7F" w14:textId="77777777" w:rsidR="00D268B8" w:rsidRPr="009D5976" w:rsidRDefault="00D268B8" w:rsidP="00D268B8">
      <w:pPr>
        <w:widowControl w:val="0"/>
        <w:spacing w:after="0" w:line="240" w:lineRule="auto"/>
        <w:jc w:val="both"/>
        <w:rPr>
          <w:rFonts w:cstheme="minorHAnsi"/>
          <w:kern w:val="0"/>
        </w:rPr>
      </w:pPr>
    </w:p>
    <w:p w14:paraId="7A96627B" w14:textId="77777777" w:rsidR="009D5976" w:rsidRPr="009D5976" w:rsidRDefault="009D5976" w:rsidP="000B26FC">
      <w:pPr>
        <w:widowControl w:val="0"/>
        <w:numPr>
          <w:ilvl w:val="0"/>
          <w:numId w:val="86"/>
        </w:numPr>
        <w:spacing w:after="0" w:line="240" w:lineRule="auto"/>
        <w:contextualSpacing/>
        <w:jc w:val="both"/>
        <w:rPr>
          <w:rFonts w:cstheme="minorHAnsi"/>
          <w:kern w:val="0"/>
        </w:rPr>
      </w:pPr>
      <w:r w:rsidRPr="009D5976">
        <w:rPr>
          <w:rFonts w:cstheme="minorHAnsi"/>
          <w:kern w:val="0"/>
        </w:rPr>
        <w:t>Základní umělecká škola Louny, Poděbradova 610, 440 01;</w:t>
      </w:r>
    </w:p>
    <w:p w14:paraId="0CE35210" w14:textId="41D46CFB" w:rsidR="0051446B" w:rsidRPr="002D685B" w:rsidRDefault="009D5976" w:rsidP="000B26FC">
      <w:pPr>
        <w:widowControl w:val="0"/>
        <w:numPr>
          <w:ilvl w:val="0"/>
          <w:numId w:val="86"/>
        </w:numPr>
        <w:spacing w:after="0" w:line="240" w:lineRule="auto"/>
        <w:contextualSpacing/>
        <w:jc w:val="both"/>
        <w:rPr>
          <w:rFonts w:cstheme="minorHAnsi"/>
          <w:kern w:val="0"/>
        </w:rPr>
      </w:pPr>
      <w:r w:rsidRPr="009D5976">
        <w:rPr>
          <w:rFonts w:cstheme="minorHAnsi"/>
          <w:kern w:val="0"/>
        </w:rPr>
        <w:t>Základní umělecká škola Po</w:t>
      </w:r>
      <w:r w:rsidR="00834F68">
        <w:rPr>
          <w:rFonts w:cstheme="minorHAnsi"/>
          <w:kern w:val="0"/>
        </w:rPr>
        <w:t>s</w:t>
      </w:r>
      <w:r w:rsidRPr="009D5976">
        <w:rPr>
          <w:rFonts w:cstheme="minorHAnsi"/>
          <w:kern w:val="0"/>
        </w:rPr>
        <w:t>toloprty, Marxovo nám. 77, 439 42.</w:t>
      </w:r>
    </w:p>
    <w:p w14:paraId="663DFF4C" w14:textId="77777777" w:rsidR="00FF0356" w:rsidRDefault="00FF0356" w:rsidP="00D268B8">
      <w:pPr>
        <w:widowControl w:val="0"/>
        <w:spacing w:after="0" w:line="240" w:lineRule="auto"/>
        <w:jc w:val="center"/>
        <w:rPr>
          <w:rFonts w:cstheme="minorHAnsi"/>
          <w:color w:val="323E4F" w:themeColor="text2" w:themeShade="BF"/>
          <w:kern w:val="0"/>
          <w:u w:val="single"/>
        </w:rPr>
      </w:pPr>
    </w:p>
    <w:p w14:paraId="644A856F" w14:textId="77777777" w:rsidR="006C5F77" w:rsidRDefault="006C5F77" w:rsidP="002D685B">
      <w:pPr>
        <w:widowControl w:val="0"/>
        <w:spacing w:after="200" w:line="276" w:lineRule="auto"/>
        <w:jc w:val="center"/>
        <w:rPr>
          <w:rFonts w:cstheme="minorHAnsi"/>
          <w:color w:val="323E4F" w:themeColor="text2" w:themeShade="BF"/>
          <w:kern w:val="0"/>
          <w:u w:val="single"/>
        </w:rPr>
      </w:pPr>
    </w:p>
    <w:p w14:paraId="4C160DA7" w14:textId="37F5A815" w:rsidR="0051446B" w:rsidRPr="002D685B" w:rsidRDefault="0051446B" w:rsidP="002D685B">
      <w:pPr>
        <w:widowControl w:val="0"/>
        <w:spacing w:after="200" w:line="276" w:lineRule="auto"/>
        <w:jc w:val="center"/>
        <w:rPr>
          <w:rFonts w:cstheme="minorHAnsi"/>
          <w:color w:val="323E4F" w:themeColor="text2" w:themeShade="BF"/>
          <w:kern w:val="0"/>
          <w:u w:val="single"/>
        </w:rPr>
      </w:pPr>
      <w:r w:rsidRPr="002D685B">
        <w:rPr>
          <w:rFonts w:cstheme="minorHAnsi"/>
          <w:color w:val="323E4F" w:themeColor="text2" w:themeShade="BF"/>
          <w:kern w:val="0"/>
          <w:u w:val="single"/>
        </w:rPr>
        <w:t>Níže uvedená tabulka zohledňuje počty žáků Základních uměleckých škol v ORP Louny v letech (2022/2023, 2023/2024, 2024/2025)</w:t>
      </w:r>
    </w:p>
    <w:tbl>
      <w:tblPr>
        <w:tblStyle w:val="Mkatabulky"/>
        <w:tblW w:w="0" w:type="auto"/>
        <w:tblLook w:val="04A0" w:firstRow="1" w:lastRow="0" w:firstColumn="1" w:lastColumn="0" w:noHBand="0" w:noVBand="1"/>
      </w:tblPr>
      <w:tblGrid>
        <w:gridCol w:w="2265"/>
        <w:gridCol w:w="2265"/>
        <w:gridCol w:w="2266"/>
        <w:gridCol w:w="2266"/>
      </w:tblGrid>
      <w:tr w:rsidR="0051446B" w14:paraId="03979FD8"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C1BED5C" w14:textId="68D6C731"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Subjekt</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66D9286" w14:textId="61FD0A9F"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2022/2023</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49B100B" w14:textId="6A9990D8"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2023/2024</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BC36F75" w14:textId="25BC1DC7"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2024/2025</w:t>
            </w:r>
          </w:p>
        </w:tc>
      </w:tr>
      <w:tr w:rsidR="0051446B" w14:paraId="65B3491B"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ADBC7C1" w14:textId="3604CC7F"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Louny</w:t>
            </w:r>
          </w:p>
        </w:tc>
        <w:tc>
          <w:tcPr>
            <w:tcW w:w="2265" w:type="dxa"/>
            <w:tcBorders>
              <w:top w:val="single" w:sz="4" w:space="0" w:color="FFFFFF" w:themeColor="background1"/>
              <w:left w:val="single" w:sz="4" w:space="0" w:color="FFFFFF" w:themeColor="background1"/>
            </w:tcBorders>
          </w:tcPr>
          <w:p w14:paraId="0C8B305A" w14:textId="052F2B40"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750</w:t>
            </w:r>
          </w:p>
        </w:tc>
        <w:tc>
          <w:tcPr>
            <w:tcW w:w="2266" w:type="dxa"/>
            <w:tcBorders>
              <w:top w:val="single" w:sz="4" w:space="0" w:color="FFFFFF" w:themeColor="background1"/>
            </w:tcBorders>
          </w:tcPr>
          <w:p w14:paraId="52CA9C46" w14:textId="5C9E2B49"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773</w:t>
            </w:r>
          </w:p>
        </w:tc>
        <w:tc>
          <w:tcPr>
            <w:tcW w:w="2266" w:type="dxa"/>
            <w:tcBorders>
              <w:top w:val="single" w:sz="4" w:space="0" w:color="FFFFFF" w:themeColor="background1"/>
            </w:tcBorders>
          </w:tcPr>
          <w:p w14:paraId="41DA1062" w14:textId="2C507B62"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775</w:t>
            </w:r>
          </w:p>
        </w:tc>
      </w:tr>
      <w:tr w:rsidR="0051446B" w14:paraId="0ECDC504" w14:textId="77777777" w:rsidTr="00FF0356">
        <w:trPr>
          <w:trHeight w:val="360"/>
        </w:trPr>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A0871EB" w14:textId="249AFCC4"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Postoloprty</w:t>
            </w:r>
          </w:p>
        </w:tc>
        <w:tc>
          <w:tcPr>
            <w:tcW w:w="2265" w:type="dxa"/>
            <w:tcBorders>
              <w:left w:val="single" w:sz="4" w:space="0" w:color="FFFFFF" w:themeColor="background1"/>
            </w:tcBorders>
          </w:tcPr>
          <w:p w14:paraId="2107076F" w14:textId="49A6767A"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280</w:t>
            </w:r>
          </w:p>
        </w:tc>
        <w:tc>
          <w:tcPr>
            <w:tcW w:w="2266" w:type="dxa"/>
          </w:tcPr>
          <w:p w14:paraId="25B4F69B" w14:textId="50F205DC"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280</w:t>
            </w:r>
          </w:p>
        </w:tc>
        <w:tc>
          <w:tcPr>
            <w:tcW w:w="2266" w:type="dxa"/>
          </w:tcPr>
          <w:p w14:paraId="2A656483" w14:textId="0828FA30"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280</w:t>
            </w:r>
          </w:p>
        </w:tc>
      </w:tr>
    </w:tbl>
    <w:p w14:paraId="6642E9FA" w14:textId="157180C7" w:rsidR="00C4701B" w:rsidRPr="00C4701B" w:rsidRDefault="00D365F5" w:rsidP="00C4701B">
      <w:pPr>
        <w:pStyle w:val="Titulek"/>
      </w:pPr>
      <w:bookmarkStart w:id="126" w:name="_Toc203079307"/>
      <w:r>
        <w:t xml:space="preserve">Tabulka </w:t>
      </w:r>
      <w:fldSimple w:instr=" SEQ Tabulka \* ARABIC ">
        <w:r w:rsidR="00661DBE">
          <w:rPr>
            <w:noProof/>
          </w:rPr>
          <w:t>38</w:t>
        </w:r>
      </w:fldSimple>
      <w:r>
        <w:t xml:space="preserve">: Počty žáků na ZUŠ ORP Louny </w:t>
      </w:r>
      <w:proofErr w:type="gramStart"/>
      <w:r>
        <w:t xml:space="preserve">2022 </w:t>
      </w:r>
      <w:r w:rsidR="00C4701B">
        <w:t>–</w:t>
      </w:r>
      <w:r>
        <w:t xml:space="preserve"> 20</w:t>
      </w:r>
      <w:r w:rsidR="006C5F77">
        <w:t>25</w:t>
      </w:r>
      <w:proofErr w:type="gramEnd"/>
      <w:r w:rsidR="006C5F77">
        <w:t>, „</w:t>
      </w:r>
      <w:r w:rsidR="00C4701B">
        <w:t xml:space="preserve"> Zdroj: Vlastní šetření</w:t>
      </w:r>
      <w:r w:rsidR="006C5F77">
        <w:t>“</w:t>
      </w:r>
      <w:bookmarkEnd w:id="126"/>
    </w:p>
    <w:p w14:paraId="53A1109E" w14:textId="77777777" w:rsidR="00C4701B" w:rsidRDefault="00C4701B" w:rsidP="006C5F77">
      <w:pPr>
        <w:widowControl w:val="0"/>
        <w:spacing w:after="200" w:line="276" w:lineRule="auto"/>
        <w:rPr>
          <w:rFonts w:cstheme="minorHAnsi"/>
          <w:color w:val="323E4F" w:themeColor="text2" w:themeShade="BF"/>
          <w:kern w:val="0"/>
          <w:u w:val="single"/>
        </w:rPr>
      </w:pPr>
    </w:p>
    <w:p w14:paraId="58AA37AA" w14:textId="0393AEAF" w:rsidR="0083792D" w:rsidRPr="002D685B" w:rsidRDefault="0083792D" w:rsidP="002D685B">
      <w:pPr>
        <w:widowControl w:val="0"/>
        <w:spacing w:after="200" w:line="276" w:lineRule="auto"/>
        <w:jc w:val="center"/>
        <w:rPr>
          <w:rFonts w:cstheme="minorHAnsi"/>
          <w:color w:val="323E4F" w:themeColor="text2" w:themeShade="BF"/>
          <w:kern w:val="0"/>
          <w:u w:val="single"/>
        </w:rPr>
      </w:pPr>
      <w:r w:rsidRPr="002D685B">
        <w:rPr>
          <w:rFonts w:cstheme="minorHAnsi"/>
          <w:color w:val="323E4F" w:themeColor="text2" w:themeShade="BF"/>
          <w:kern w:val="0"/>
          <w:u w:val="single"/>
        </w:rPr>
        <w:t>Níže uvedená tabulka zohledňuje počty zaměstnanců Základních uměleckých škol v ORP Louny v letech (2022/2023, 2023/2024, 2024/2025)</w:t>
      </w:r>
    </w:p>
    <w:tbl>
      <w:tblPr>
        <w:tblStyle w:val="Mkatabulky"/>
        <w:tblW w:w="0" w:type="auto"/>
        <w:tblLook w:val="04A0" w:firstRow="1" w:lastRow="0" w:firstColumn="1" w:lastColumn="0" w:noHBand="0" w:noVBand="1"/>
      </w:tblPr>
      <w:tblGrid>
        <w:gridCol w:w="2265"/>
        <w:gridCol w:w="2265"/>
        <w:gridCol w:w="2266"/>
        <w:gridCol w:w="2266"/>
      </w:tblGrid>
      <w:tr w:rsidR="0083792D" w14:paraId="43CA049E"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5265006"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Subjekt</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9D8B2CB"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2022/2023</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95013EE"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2023/2024</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0194070"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2024/2025</w:t>
            </w:r>
          </w:p>
        </w:tc>
      </w:tr>
      <w:tr w:rsidR="0083792D" w14:paraId="4E20BA6A"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8200BDF"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Louny</w:t>
            </w:r>
          </w:p>
        </w:tc>
        <w:tc>
          <w:tcPr>
            <w:tcW w:w="2265" w:type="dxa"/>
            <w:tcBorders>
              <w:top w:val="single" w:sz="4" w:space="0" w:color="FFFFFF" w:themeColor="background1"/>
              <w:left w:val="single" w:sz="4" w:space="0" w:color="FFFFFF" w:themeColor="background1"/>
            </w:tcBorders>
          </w:tcPr>
          <w:p w14:paraId="4074481F" w14:textId="2F019759" w:rsidR="0083792D" w:rsidRDefault="0083792D" w:rsidP="007F6EBB">
            <w:pPr>
              <w:widowControl w:val="0"/>
              <w:spacing w:after="200" w:line="276" w:lineRule="auto"/>
              <w:jc w:val="both"/>
              <w:rPr>
                <w:rFonts w:cstheme="minorHAnsi"/>
                <w:color w:val="000000" w:themeColor="text1"/>
                <w:kern w:val="0"/>
              </w:rPr>
            </w:pPr>
            <w:r>
              <w:rPr>
                <w:rFonts w:cstheme="minorHAnsi"/>
                <w:color w:val="000000" w:themeColor="text1"/>
                <w:kern w:val="0"/>
              </w:rPr>
              <w:t>37</w:t>
            </w:r>
          </w:p>
        </w:tc>
        <w:tc>
          <w:tcPr>
            <w:tcW w:w="2266" w:type="dxa"/>
            <w:tcBorders>
              <w:top w:val="single" w:sz="4" w:space="0" w:color="FFFFFF" w:themeColor="background1"/>
            </w:tcBorders>
          </w:tcPr>
          <w:p w14:paraId="47FFAC7F" w14:textId="7EFFB1DD" w:rsidR="0083792D" w:rsidRDefault="0083792D" w:rsidP="007F6EBB">
            <w:pPr>
              <w:widowControl w:val="0"/>
              <w:spacing w:after="200" w:line="276" w:lineRule="auto"/>
              <w:jc w:val="both"/>
              <w:rPr>
                <w:rFonts w:cstheme="minorHAnsi"/>
                <w:color w:val="000000" w:themeColor="text1"/>
                <w:kern w:val="0"/>
              </w:rPr>
            </w:pPr>
            <w:r>
              <w:rPr>
                <w:rFonts w:cstheme="minorHAnsi"/>
                <w:color w:val="000000" w:themeColor="text1"/>
                <w:kern w:val="0"/>
              </w:rPr>
              <w:t>39</w:t>
            </w:r>
          </w:p>
        </w:tc>
        <w:tc>
          <w:tcPr>
            <w:tcW w:w="2266" w:type="dxa"/>
            <w:tcBorders>
              <w:top w:val="single" w:sz="4" w:space="0" w:color="FFFFFF" w:themeColor="background1"/>
            </w:tcBorders>
          </w:tcPr>
          <w:p w14:paraId="368958CE" w14:textId="4C4F6CEE" w:rsidR="0083792D"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37</w:t>
            </w:r>
          </w:p>
        </w:tc>
      </w:tr>
      <w:tr w:rsidR="0083792D" w14:paraId="79E2A200" w14:textId="77777777" w:rsidTr="00FF0356">
        <w:trPr>
          <w:trHeight w:val="302"/>
        </w:trPr>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9C5DB5"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Postoloprty</w:t>
            </w:r>
          </w:p>
        </w:tc>
        <w:tc>
          <w:tcPr>
            <w:tcW w:w="2265" w:type="dxa"/>
            <w:tcBorders>
              <w:left w:val="single" w:sz="4" w:space="0" w:color="FFFFFF" w:themeColor="background1"/>
            </w:tcBorders>
          </w:tcPr>
          <w:p w14:paraId="01C3C37F" w14:textId="48608D71" w:rsidR="0083792D" w:rsidRDefault="0083792D" w:rsidP="007F6EBB">
            <w:pPr>
              <w:widowControl w:val="0"/>
              <w:spacing w:after="200" w:line="276" w:lineRule="auto"/>
              <w:jc w:val="both"/>
              <w:rPr>
                <w:rFonts w:cstheme="minorHAnsi"/>
                <w:color w:val="000000" w:themeColor="text1"/>
                <w:kern w:val="0"/>
              </w:rPr>
            </w:pPr>
            <w:r>
              <w:rPr>
                <w:rFonts w:cstheme="minorHAnsi"/>
                <w:color w:val="000000" w:themeColor="text1"/>
                <w:kern w:val="0"/>
              </w:rPr>
              <w:t>19</w:t>
            </w:r>
          </w:p>
        </w:tc>
        <w:tc>
          <w:tcPr>
            <w:tcW w:w="2266" w:type="dxa"/>
          </w:tcPr>
          <w:p w14:paraId="4E2F9157" w14:textId="4CB536C5" w:rsidR="0083792D" w:rsidRDefault="0083792D" w:rsidP="007F6EBB">
            <w:pPr>
              <w:widowControl w:val="0"/>
              <w:spacing w:after="200" w:line="276" w:lineRule="auto"/>
              <w:jc w:val="both"/>
              <w:rPr>
                <w:rFonts w:cstheme="minorHAnsi"/>
                <w:color w:val="000000" w:themeColor="text1"/>
                <w:kern w:val="0"/>
              </w:rPr>
            </w:pPr>
            <w:r>
              <w:rPr>
                <w:rFonts w:cstheme="minorHAnsi"/>
                <w:color w:val="000000" w:themeColor="text1"/>
                <w:kern w:val="0"/>
              </w:rPr>
              <w:t>19</w:t>
            </w:r>
          </w:p>
        </w:tc>
        <w:tc>
          <w:tcPr>
            <w:tcW w:w="2266" w:type="dxa"/>
          </w:tcPr>
          <w:p w14:paraId="11E784E9" w14:textId="4E7BD6A6" w:rsidR="0083792D"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19</w:t>
            </w:r>
          </w:p>
        </w:tc>
      </w:tr>
    </w:tbl>
    <w:p w14:paraId="4605696C" w14:textId="62E80A33" w:rsidR="0083792D" w:rsidRPr="006C5F77" w:rsidRDefault="00D365F5" w:rsidP="00D365F5">
      <w:pPr>
        <w:pStyle w:val="Titulek"/>
      </w:pPr>
      <w:bookmarkStart w:id="127" w:name="_Toc203079308"/>
      <w:r>
        <w:t xml:space="preserve">Tabulka </w:t>
      </w:r>
      <w:fldSimple w:instr=" SEQ Tabulka \* ARABIC ">
        <w:r w:rsidR="00661DBE">
          <w:rPr>
            <w:noProof/>
          </w:rPr>
          <w:t>39</w:t>
        </w:r>
      </w:fldSimple>
      <w:r>
        <w:t xml:space="preserve">: Počty zaměstnanců na ZUŠ ORP Louny </w:t>
      </w:r>
      <w:proofErr w:type="gramStart"/>
      <w:r>
        <w:t>2022 - 2025</w:t>
      </w:r>
      <w:proofErr w:type="gramEnd"/>
      <w:r w:rsidR="00C4701B" w:rsidRPr="00C4701B">
        <w:t xml:space="preserve"> </w:t>
      </w:r>
      <w:r w:rsidR="006C5F77">
        <w:t>, „</w:t>
      </w:r>
      <w:r w:rsidR="00C4701B" w:rsidRPr="00C4701B">
        <w:t>Zdroj: Vlastní šetření</w:t>
      </w:r>
      <w:r w:rsidR="006C5F77">
        <w:t>“</w:t>
      </w:r>
      <w:bookmarkEnd w:id="127"/>
    </w:p>
    <w:p w14:paraId="4EBB65A6" w14:textId="1B32EA14" w:rsidR="008B03C9" w:rsidRPr="002D685B" w:rsidRDefault="008B03C9" w:rsidP="002D685B">
      <w:pPr>
        <w:widowControl w:val="0"/>
        <w:spacing w:after="200" w:line="276" w:lineRule="auto"/>
        <w:jc w:val="center"/>
        <w:rPr>
          <w:rFonts w:cstheme="minorHAnsi"/>
          <w:color w:val="323E4F" w:themeColor="text2" w:themeShade="BF"/>
          <w:kern w:val="0"/>
          <w:u w:val="single"/>
        </w:rPr>
      </w:pPr>
      <w:r w:rsidRPr="002D685B">
        <w:rPr>
          <w:rFonts w:cstheme="minorHAnsi"/>
          <w:color w:val="323E4F" w:themeColor="text2" w:themeShade="BF"/>
          <w:kern w:val="0"/>
          <w:u w:val="single"/>
        </w:rPr>
        <w:t>Níže uvedená tabulka zohledňuje počty PP Základních uměleckých škol v ORP Louny v letech (2022/2023, 2023/2024, 2024/2025)</w:t>
      </w:r>
    </w:p>
    <w:tbl>
      <w:tblPr>
        <w:tblStyle w:val="Mkatabulky"/>
        <w:tblW w:w="0" w:type="auto"/>
        <w:tblLook w:val="04A0" w:firstRow="1" w:lastRow="0" w:firstColumn="1" w:lastColumn="0" w:noHBand="0" w:noVBand="1"/>
      </w:tblPr>
      <w:tblGrid>
        <w:gridCol w:w="2265"/>
        <w:gridCol w:w="2265"/>
        <w:gridCol w:w="2266"/>
        <w:gridCol w:w="2266"/>
      </w:tblGrid>
      <w:tr w:rsidR="00FF0356" w:rsidRPr="00FF0356" w14:paraId="1AB3BF1A"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63768C0"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Subjekt</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6BA4041"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2022/2023</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23FC16D"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2023/2024</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2EC34D5"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2024/2025</w:t>
            </w:r>
          </w:p>
        </w:tc>
      </w:tr>
      <w:tr w:rsidR="008B03C9" w14:paraId="498B54CF"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CB70C41"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Louny</w:t>
            </w:r>
          </w:p>
        </w:tc>
        <w:tc>
          <w:tcPr>
            <w:tcW w:w="2265" w:type="dxa"/>
            <w:tcBorders>
              <w:top w:val="single" w:sz="4" w:space="0" w:color="FFFFFF" w:themeColor="background1"/>
              <w:left w:val="single" w:sz="4" w:space="0" w:color="FFFFFF" w:themeColor="background1"/>
            </w:tcBorders>
          </w:tcPr>
          <w:p w14:paraId="155E0237" w14:textId="4C71E9C8"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33</w:t>
            </w:r>
          </w:p>
        </w:tc>
        <w:tc>
          <w:tcPr>
            <w:tcW w:w="2266" w:type="dxa"/>
            <w:tcBorders>
              <w:top w:val="single" w:sz="4" w:space="0" w:color="FFFFFF" w:themeColor="background1"/>
            </w:tcBorders>
          </w:tcPr>
          <w:p w14:paraId="5287C156" w14:textId="0492BF5A"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35</w:t>
            </w:r>
          </w:p>
        </w:tc>
        <w:tc>
          <w:tcPr>
            <w:tcW w:w="2266" w:type="dxa"/>
            <w:tcBorders>
              <w:top w:val="single" w:sz="4" w:space="0" w:color="FFFFFF" w:themeColor="background1"/>
            </w:tcBorders>
          </w:tcPr>
          <w:p w14:paraId="3D10D36A" w14:textId="6807A5A3"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3</w:t>
            </w:r>
            <w:r w:rsidR="00644B0D">
              <w:rPr>
                <w:rFonts w:cstheme="minorHAnsi"/>
                <w:color w:val="000000" w:themeColor="text1"/>
                <w:kern w:val="0"/>
              </w:rPr>
              <w:t>3</w:t>
            </w:r>
          </w:p>
        </w:tc>
      </w:tr>
      <w:tr w:rsidR="008B03C9" w14:paraId="141362C4"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1417819"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Postoloprty</w:t>
            </w:r>
          </w:p>
        </w:tc>
        <w:tc>
          <w:tcPr>
            <w:tcW w:w="2265" w:type="dxa"/>
            <w:tcBorders>
              <w:left w:val="single" w:sz="4" w:space="0" w:color="FFFFFF" w:themeColor="background1"/>
            </w:tcBorders>
          </w:tcPr>
          <w:p w14:paraId="47A903F7" w14:textId="49C51B04"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16</w:t>
            </w:r>
          </w:p>
        </w:tc>
        <w:tc>
          <w:tcPr>
            <w:tcW w:w="2266" w:type="dxa"/>
          </w:tcPr>
          <w:p w14:paraId="3A09ED01" w14:textId="462B4E12"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16</w:t>
            </w:r>
          </w:p>
        </w:tc>
        <w:tc>
          <w:tcPr>
            <w:tcW w:w="2266" w:type="dxa"/>
          </w:tcPr>
          <w:p w14:paraId="29D60F3D" w14:textId="71031F94"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1</w:t>
            </w:r>
            <w:r w:rsidR="00644B0D">
              <w:rPr>
                <w:rFonts w:cstheme="minorHAnsi"/>
                <w:color w:val="000000" w:themeColor="text1"/>
                <w:kern w:val="0"/>
              </w:rPr>
              <w:t>6</w:t>
            </w:r>
          </w:p>
        </w:tc>
      </w:tr>
    </w:tbl>
    <w:p w14:paraId="6FF6161E" w14:textId="5ECE373B" w:rsidR="008B03C9" w:rsidRPr="006C5F77" w:rsidRDefault="00D365F5" w:rsidP="00D365F5">
      <w:pPr>
        <w:pStyle w:val="Titulek"/>
      </w:pPr>
      <w:bookmarkStart w:id="128" w:name="_Toc203079309"/>
      <w:r>
        <w:t xml:space="preserve">Tabulka </w:t>
      </w:r>
      <w:fldSimple w:instr=" SEQ Tabulka \* ARABIC ">
        <w:r w:rsidR="00661DBE">
          <w:rPr>
            <w:noProof/>
          </w:rPr>
          <w:t>40</w:t>
        </w:r>
      </w:fldSimple>
      <w:r>
        <w:t xml:space="preserve">: Počty PP </w:t>
      </w:r>
      <w:r w:rsidR="00C92928">
        <w:t xml:space="preserve">ZUŠ ORP Louny </w:t>
      </w:r>
      <w:proofErr w:type="gramStart"/>
      <w:r w:rsidR="00C92928">
        <w:t xml:space="preserve">2022 </w:t>
      </w:r>
      <w:r w:rsidR="00C4701B">
        <w:t>–</w:t>
      </w:r>
      <w:r w:rsidR="00C92928">
        <w:t xml:space="preserve"> 2025</w:t>
      </w:r>
      <w:proofErr w:type="gramEnd"/>
      <w:r w:rsidR="006C5F77">
        <w:t>, „</w:t>
      </w:r>
      <w:r w:rsidR="00C4701B" w:rsidRPr="00C4701B">
        <w:t>Zdroj: Vlastní šetření</w:t>
      </w:r>
      <w:r w:rsidR="006C5F77">
        <w:t>“</w:t>
      </w:r>
      <w:bookmarkEnd w:id="128"/>
    </w:p>
    <w:p w14:paraId="35378F40" w14:textId="77777777" w:rsidR="00C92928" w:rsidRDefault="00C92928" w:rsidP="00C4701B">
      <w:pPr>
        <w:widowControl w:val="0"/>
        <w:spacing w:after="200" w:line="276" w:lineRule="auto"/>
        <w:rPr>
          <w:rFonts w:cstheme="minorHAnsi"/>
          <w:color w:val="323E4F" w:themeColor="text2" w:themeShade="BF"/>
          <w:kern w:val="0"/>
          <w:u w:val="single"/>
        </w:rPr>
      </w:pPr>
    </w:p>
    <w:p w14:paraId="39F5513B" w14:textId="77777777" w:rsidR="00C27600" w:rsidRDefault="00C27600" w:rsidP="002D685B">
      <w:pPr>
        <w:widowControl w:val="0"/>
        <w:spacing w:after="200" w:line="276" w:lineRule="auto"/>
        <w:jc w:val="center"/>
        <w:rPr>
          <w:rFonts w:cstheme="minorHAnsi"/>
          <w:color w:val="323E4F" w:themeColor="text2" w:themeShade="BF"/>
          <w:kern w:val="0"/>
          <w:u w:val="single"/>
        </w:rPr>
      </w:pPr>
    </w:p>
    <w:p w14:paraId="7AC41160" w14:textId="403E8807" w:rsidR="00644B0D" w:rsidRPr="002D685B" w:rsidRDefault="00644B0D" w:rsidP="002D685B">
      <w:pPr>
        <w:widowControl w:val="0"/>
        <w:spacing w:after="200" w:line="276" w:lineRule="auto"/>
        <w:jc w:val="center"/>
        <w:rPr>
          <w:rFonts w:cstheme="minorHAnsi"/>
          <w:color w:val="323E4F" w:themeColor="text2" w:themeShade="BF"/>
          <w:kern w:val="0"/>
          <w:u w:val="single"/>
        </w:rPr>
      </w:pPr>
      <w:r w:rsidRPr="002D685B">
        <w:rPr>
          <w:rFonts w:cstheme="minorHAnsi"/>
          <w:color w:val="323E4F" w:themeColor="text2" w:themeShade="BF"/>
          <w:kern w:val="0"/>
          <w:u w:val="single"/>
        </w:rPr>
        <w:lastRenderedPageBreak/>
        <w:t>Níže uvedená tabulka zohledňuje počty nepedagogických pracovníků Základních uměleckých škol v ORP Louny v letech (2022/2023, 2023/2024, 2024/2025)</w:t>
      </w:r>
    </w:p>
    <w:tbl>
      <w:tblPr>
        <w:tblStyle w:val="Mkatabulky"/>
        <w:tblW w:w="0" w:type="auto"/>
        <w:tblLook w:val="04A0" w:firstRow="1" w:lastRow="0" w:firstColumn="1" w:lastColumn="0" w:noHBand="0" w:noVBand="1"/>
      </w:tblPr>
      <w:tblGrid>
        <w:gridCol w:w="2265"/>
        <w:gridCol w:w="2265"/>
        <w:gridCol w:w="2266"/>
        <w:gridCol w:w="2266"/>
      </w:tblGrid>
      <w:tr w:rsidR="00644B0D" w14:paraId="21E6A139" w14:textId="77777777" w:rsidTr="00C92928">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EDB9CAA"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Subjekt</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A160B49"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2022/2023</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ABBCE15"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2023/2024</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1DDB7F3"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2024/2025</w:t>
            </w:r>
          </w:p>
        </w:tc>
      </w:tr>
      <w:tr w:rsidR="00644B0D" w14:paraId="6156A41B" w14:textId="77777777" w:rsidTr="00C92928">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7C3C72C"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ZUŠ Louny</w:t>
            </w:r>
          </w:p>
        </w:tc>
        <w:tc>
          <w:tcPr>
            <w:tcW w:w="2265" w:type="dxa"/>
            <w:tcBorders>
              <w:top w:val="single" w:sz="4" w:space="0" w:color="FFFFFF" w:themeColor="background1"/>
              <w:left w:val="single" w:sz="4" w:space="0" w:color="FFFFFF" w:themeColor="background1"/>
            </w:tcBorders>
          </w:tcPr>
          <w:p w14:paraId="1CBCB70E" w14:textId="621BDBED"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4</w:t>
            </w:r>
          </w:p>
        </w:tc>
        <w:tc>
          <w:tcPr>
            <w:tcW w:w="2266" w:type="dxa"/>
            <w:tcBorders>
              <w:top w:val="single" w:sz="4" w:space="0" w:color="FFFFFF" w:themeColor="background1"/>
            </w:tcBorders>
          </w:tcPr>
          <w:p w14:paraId="0EC76649" w14:textId="6B60F172"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4</w:t>
            </w:r>
          </w:p>
        </w:tc>
        <w:tc>
          <w:tcPr>
            <w:tcW w:w="2266" w:type="dxa"/>
            <w:tcBorders>
              <w:top w:val="single" w:sz="4" w:space="0" w:color="FFFFFF" w:themeColor="background1"/>
            </w:tcBorders>
          </w:tcPr>
          <w:p w14:paraId="12ABBBF7" w14:textId="552FD630"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4</w:t>
            </w:r>
          </w:p>
        </w:tc>
      </w:tr>
      <w:tr w:rsidR="00644B0D" w14:paraId="1E796EB1" w14:textId="77777777" w:rsidTr="00C92928">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3E2948C"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ZUŠ Postoloprty</w:t>
            </w:r>
          </w:p>
        </w:tc>
        <w:tc>
          <w:tcPr>
            <w:tcW w:w="2265" w:type="dxa"/>
            <w:tcBorders>
              <w:left w:val="single" w:sz="4" w:space="0" w:color="FFFFFF" w:themeColor="background1"/>
            </w:tcBorders>
          </w:tcPr>
          <w:p w14:paraId="3669988D" w14:textId="2BD5CE8B"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3</w:t>
            </w:r>
          </w:p>
        </w:tc>
        <w:tc>
          <w:tcPr>
            <w:tcW w:w="2266" w:type="dxa"/>
          </w:tcPr>
          <w:p w14:paraId="0C0E1CF6" w14:textId="1CAD53FA"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3</w:t>
            </w:r>
          </w:p>
        </w:tc>
        <w:tc>
          <w:tcPr>
            <w:tcW w:w="2266" w:type="dxa"/>
          </w:tcPr>
          <w:p w14:paraId="1479C4A3" w14:textId="4A96C30E"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3</w:t>
            </w:r>
          </w:p>
        </w:tc>
      </w:tr>
    </w:tbl>
    <w:p w14:paraId="33224732" w14:textId="63127E88" w:rsidR="00644B0D" w:rsidRPr="006C5F77" w:rsidRDefault="00C92928" w:rsidP="00C92928">
      <w:pPr>
        <w:pStyle w:val="Titulek"/>
      </w:pPr>
      <w:bookmarkStart w:id="129" w:name="_Toc203079310"/>
      <w:r>
        <w:t xml:space="preserve">Tabulka </w:t>
      </w:r>
      <w:fldSimple w:instr=" SEQ Tabulka \* ARABIC ">
        <w:r w:rsidR="00661DBE">
          <w:rPr>
            <w:noProof/>
          </w:rPr>
          <w:t>41</w:t>
        </w:r>
      </w:fldSimple>
      <w:r>
        <w:t xml:space="preserve">: Počty nepedagogických pracovníků ZUŠ </w:t>
      </w:r>
      <w:proofErr w:type="gramStart"/>
      <w:r>
        <w:t xml:space="preserve">2022 </w:t>
      </w:r>
      <w:r w:rsidR="006C5F77">
        <w:t>–</w:t>
      </w:r>
      <w:r>
        <w:t xml:space="preserve"> 2025</w:t>
      </w:r>
      <w:proofErr w:type="gramEnd"/>
      <w:r w:rsidR="006C5F77">
        <w:t>, „</w:t>
      </w:r>
      <w:r w:rsidR="00C4701B" w:rsidRPr="00C4701B">
        <w:t>Zdroj: Vlastní šetření</w:t>
      </w:r>
      <w:r w:rsidR="006C5F77">
        <w:t>“</w:t>
      </w:r>
      <w:bookmarkEnd w:id="129"/>
    </w:p>
    <w:p w14:paraId="5FF5FBA7" w14:textId="77777777" w:rsidR="00644B0D" w:rsidRDefault="00644B0D" w:rsidP="009D5976">
      <w:pPr>
        <w:widowControl w:val="0"/>
        <w:spacing w:after="0" w:line="288" w:lineRule="auto"/>
        <w:rPr>
          <w:rFonts w:ascii="Calibri" w:hAnsi="Calibri" w:cs="Times New Roman"/>
          <w:b/>
          <w:bCs/>
          <w:kern w:val="0"/>
          <w:u w:val="single"/>
        </w:rPr>
      </w:pPr>
    </w:p>
    <w:p w14:paraId="5A4031A9" w14:textId="5E0370D0" w:rsidR="009D5976" w:rsidRPr="009D5976" w:rsidRDefault="009D5976" w:rsidP="009D5976">
      <w:pPr>
        <w:widowControl w:val="0"/>
        <w:spacing w:after="0" w:line="288" w:lineRule="auto"/>
        <w:rPr>
          <w:rFonts w:ascii="Calibri" w:hAnsi="Calibri" w:cs="Times New Roman"/>
          <w:b/>
          <w:bCs/>
          <w:i/>
          <w:iCs/>
          <w:kern w:val="0"/>
          <w:u w:val="single"/>
        </w:rPr>
      </w:pPr>
      <w:r w:rsidRPr="009D5976">
        <w:rPr>
          <w:rFonts w:ascii="Calibri" w:hAnsi="Calibri" w:cs="Times New Roman"/>
          <w:b/>
          <w:bCs/>
          <w:i/>
          <w:iCs/>
          <w:kern w:val="0"/>
          <w:u w:val="single"/>
        </w:rPr>
        <w:t xml:space="preserve">Nabídka oborů ZUŠ </w:t>
      </w:r>
    </w:p>
    <w:p w14:paraId="636D728D" w14:textId="77777777" w:rsidR="00D268B8" w:rsidRDefault="00D268B8" w:rsidP="00D268B8">
      <w:pPr>
        <w:widowControl w:val="0"/>
        <w:spacing w:after="0" w:line="240" w:lineRule="auto"/>
        <w:rPr>
          <w:rFonts w:cstheme="minorHAnsi"/>
          <w:color w:val="000000" w:themeColor="text1"/>
          <w:kern w:val="0"/>
        </w:rPr>
      </w:pPr>
    </w:p>
    <w:p w14:paraId="7632138E" w14:textId="0636126C" w:rsidR="009D5976" w:rsidRDefault="009D5976" w:rsidP="00D268B8">
      <w:pPr>
        <w:widowControl w:val="0"/>
        <w:spacing w:after="0" w:line="240" w:lineRule="auto"/>
        <w:rPr>
          <w:rFonts w:cstheme="minorHAnsi"/>
          <w:color w:val="000000" w:themeColor="text1"/>
          <w:kern w:val="0"/>
        </w:rPr>
      </w:pPr>
      <w:r w:rsidRPr="009D5976">
        <w:rPr>
          <w:rFonts w:cstheme="minorHAnsi"/>
          <w:color w:val="000000" w:themeColor="text1"/>
          <w:kern w:val="0"/>
        </w:rPr>
        <w:t xml:space="preserve">Základní umělecká škola Louny, Poděbradova 610 nabízí tyto obory:   </w:t>
      </w:r>
    </w:p>
    <w:p w14:paraId="733F893E" w14:textId="77777777" w:rsidR="00D268B8" w:rsidRPr="009D5976" w:rsidRDefault="00D268B8" w:rsidP="00D268B8">
      <w:pPr>
        <w:widowControl w:val="0"/>
        <w:spacing w:after="0" w:line="240" w:lineRule="auto"/>
        <w:rPr>
          <w:rFonts w:cstheme="minorHAnsi"/>
          <w:color w:val="000000" w:themeColor="text1"/>
          <w:kern w:val="0"/>
          <w:sz w:val="18"/>
          <w:szCs w:val="18"/>
        </w:rPr>
      </w:pPr>
    </w:p>
    <w:p w14:paraId="7A25293E" w14:textId="77777777" w:rsidR="009D5976" w:rsidRPr="009D5976" w:rsidRDefault="009D5976" w:rsidP="000B26FC">
      <w:pPr>
        <w:widowControl w:val="0"/>
        <w:numPr>
          <w:ilvl w:val="0"/>
          <w:numId w:val="75"/>
        </w:numPr>
        <w:spacing w:after="0" w:line="240" w:lineRule="auto"/>
        <w:jc w:val="both"/>
        <w:rPr>
          <w:rFonts w:cstheme="minorHAnsi"/>
          <w:kern w:val="0"/>
        </w:rPr>
      </w:pPr>
      <w:r w:rsidRPr="009D5976">
        <w:rPr>
          <w:rFonts w:cstheme="minorHAnsi"/>
          <w:kern w:val="0"/>
        </w:rPr>
        <w:t>Hudební obor;</w:t>
      </w:r>
    </w:p>
    <w:p w14:paraId="7EAC16B2" w14:textId="77777777" w:rsidR="009D5976" w:rsidRPr="009D5976" w:rsidRDefault="009D5976" w:rsidP="000B26FC">
      <w:pPr>
        <w:widowControl w:val="0"/>
        <w:numPr>
          <w:ilvl w:val="0"/>
          <w:numId w:val="75"/>
        </w:numPr>
        <w:spacing w:after="0" w:line="240" w:lineRule="auto"/>
        <w:jc w:val="both"/>
        <w:rPr>
          <w:rFonts w:cstheme="minorHAnsi"/>
          <w:kern w:val="0"/>
        </w:rPr>
      </w:pPr>
      <w:proofErr w:type="gramStart"/>
      <w:r w:rsidRPr="009D5976">
        <w:rPr>
          <w:rFonts w:cstheme="minorHAnsi"/>
          <w:kern w:val="0"/>
        </w:rPr>
        <w:t>Literárně - dramatický</w:t>
      </w:r>
      <w:proofErr w:type="gramEnd"/>
      <w:r w:rsidRPr="009D5976">
        <w:rPr>
          <w:rFonts w:cstheme="minorHAnsi"/>
          <w:kern w:val="0"/>
        </w:rPr>
        <w:t xml:space="preserve"> obor;</w:t>
      </w:r>
    </w:p>
    <w:p w14:paraId="2AEFAF83" w14:textId="77777777" w:rsidR="009D5976" w:rsidRPr="009D5976" w:rsidRDefault="009D5976" w:rsidP="000B26FC">
      <w:pPr>
        <w:widowControl w:val="0"/>
        <w:numPr>
          <w:ilvl w:val="0"/>
          <w:numId w:val="75"/>
        </w:numPr>
        <w:spacing w:after="0" w:line="240" w:lineRule="auto"/>
        <w:jc w:val="both"/>
        <w:rPr>
          <w:rFonts w:cstheme="minorHAnsi"/>
          <w:kern w:val="0"/>
        </w:rPr>
      </w:pPr>
      <w:r w:rsidRPr="009D5976">
        <w:rPr>
          <w:rFonts w:cstheme="minorHAnsi"/>
          <w:kern w:val="0"/>
        </w:rPr>
        <w:t>Výtvarný obor;</w:t>
      </w:r>
    </w:p>
    <w:p w14:paraId="482D1060" w14:textId="77777777" w:rsidR="009D5976" w:rsidRPr="009D5976" w:rsidRDefault="009D5976" w:rsidP="000B26FC">
      <w:pPr>
        <w:widowControl w:val="0"/>
        <w:numPr>
          <w:ilvl w:val="0"/>
          <w:numId w:val="75"/>
        </w:numPr>
        <w:spacing w:after="0" w:line="240" w:lineRule="auto"/>
        <w:jc w:val="both"/>
        <w:rPr>
          <w:rFonts w:cstheme="minorHAnsi"/>
          <w:kern w:val="0"/>
        </w:rPr>
      </w:pPr>
      <w:r w:rsidRPr="009D5976">
        <w:rPr>
          <w:rFonts w:cstheme="minorHAnsi"/>
          <w:kern w:val="0"/>
        </w:rPr>
        <w:t>Taneční obor.</w:t>
      </w:r>
    </w:p>
    <w:p w14:paraId="5A2BC802" w14:textId="77777777" w:rsidR="00D268B8" w:rsidRDefault="00D268B8" w:rsidP="00D268B8">
      <w:pPr>
        <w:spacing w:after="0" w:line="240" w:lineRule="auto"/>
        <w:jc w:val="both"/>
        <w:rPr>
          <w:rFonts w:cstheme="minorHAnsi"/>
          <w:kern w:val="0"/>
        </w:rPr>
      </w:pPr>
    </w:p>
    <w:p w14:paraId="03DA2046" w14:textId="6780FB0B" w:rsidR="009D5976" w:rsidRDefault="009D5976" w:rsidP="00D268B8">
      <w:pPr>
        <w:spacing w:after="0" w:line="240" w:lineRule="auto"/>
        <w:jc w:val="both"/>
        <w:rPr>
          <w:rFonts w:cstheme="minorHAnsi"/>
          <w:kern w:val="0"/>
        </w:rPr>
      </w:pPr>
      <w:r w:rsidRPr="009D5976">
        <w:rPr>
          <w:rFonts w:cstheme="minorHAnsi"/>
          <w:kern w:val="0"/>
        </w:rPr>
        <w:t>Základní umělecká škola, Marxovo náměstí 77, Postoloprty umožňuje žákům navštěvovat tyto obory:</w:t>
      </w:r>
    </w:p>
    <w:p w14:paraId="3E49CC29" w14:textId="77777777" w:rsidR="00D268B8" w:rsidRPr="009D5976" w:rsidRDefault="00D268B8" w:rsidP="00D268B8">
      <w:pPr>
        <w:spacing w:after="0" w:line="240" w:lineRule="auto"/>
        <w:jc w:val="both"/>
        <w:rPr>
          <w:rFonts w:cstheme="minorHAnsi"/>
          <w:kern w:val="0"/>
        </w:rPr>
      </w:pPr>
    </w:p>
    <w:p w14:paraId="6214D866" w14:textId="77777777" w:rsidR="009D5976" w:rsidRPr="009D5976" w:rsidRDefault="009D5976" w:rsidP="000B26FC">
      <w:pPr>
        <w:widowControl w:val="0"/>
        <w:numPr>
          <w:ilvl w:val="0"/>
          <w:numId w:val="76"/>
        </w:numPr>
        <w:spacing w:after="0" w:line="240" w:lineRule="auto"/>
        <w:jc w:val="both"/>
        <w:rPr>
          <w:rFonts w:cstheme="minorHAnsi"/>
          <w:kern w:val="0"/>
        </w:rPr>
      </w:pPr>
      <w:r w:rsidRPr="009D5976">
        <w:rPr>
          <w:rFonts w:cstheme="minorHAnsi"/>
          <w:kern w:val="0"/>
        </w:rPr>
        <w:t>Taneční obor;</w:t>
      </w:r>
    </w:p>
    <w:p w14:paraId="54BE9905" w14:textId="77777777" w:rsidR="009D5976" w:rsidRPr="009D5976" w:rsidRDefault="009D5976" w:rsidP="000B26FC">
      <w:pPr>
        <w:widowControl w:val="0"/>
        <w:numPr>
          <w:ilvl w:val="0"/>
          <w:numId w:val="76"/>
        </w:numPr>
        <w:spacing w:after="0" w:line="240" w:lineRule="auto"/>
        <w:jc w:val="both"/>
        <w:rPr>
          <w:rFonts w:cstheme="minorHAnsi"/>
          <w:kern w:val="0"/>
        </w:rPr>
      </w:pPr>
      <w:r w:rsidRPr="009D5976">
        <w:rPr>
          <w:rFonts w:cstheme="minorHAnsi"/>
          <w:kern w:val="0"/>
        </w:rPr>
        <w:t>Výtvarný obor;</w:t>
      </w:r>
    </w:p>
    <w:p w14:paraId="2F013819" w14:textId="77777777" w:rsidR="009D5976" w:rsidRPr="009D5976" w:rsidRDefault="009D5976" w:rsidP="000B26FC">
      <w:pPr>
        <w:widowControl w:val="0"/>
        <w:numPr>
          <w:ilvl w:val="0"/>
          <w:numId w:val="76"/>
        </w:numPr>
        <w:spacing w:after="0" w:line="240" w:lineRule="auto"/>
        <w:jc w:val="both"/>
        <w:rPr>
          <w:rFonts w:cstheme="minorHAnsi"/>
          <w:kern w:val="0"/>
        </w:rPr>
      </w:pPr>
      <w:proofErr w:type="gramStart"/>
      <w:r w:rsidRPr="009D5976">
        <w:rPr>
          <w:rFonts w:cstheme="minorHAnsi"/>
          <w:kern w:val="0"/>
        </w:rPr>
        <w:t>Literárně - dramatický</w:t>
      </w:r>
      <w:proofErr w:type="gramEnd"/>
      <w:r w:rsidRPr="009D5976">
        <w:rPr>
          <w:rFonts w:cstheme="minorHAnsi"/>
          <w:kern w:val="0"/>
        </w:rPr>
        <w:t xml:space="preserve"> obor;</w:t>
      </w:r>
    </w:p>
    <w:p w14:paraId="5CD1E468" w14:textId="77777777" w:rsidR="009D5976" w:rsidRPr="009D5976" w:rsidRDefault="009D5976" w:rsidP="000B26FC">
      <w:pPr>
        <w:widowControl w:val="0"/>
        <w:numPr>
          <w:ilvl w:val="0"/>
          <w:numId w:val="76"/>
        </w:numPr>
        <w:spacing w:after="0" w:line="240" w:lineRule="auto"/>
        <w:jc w:val="both"/>
        <w:rPr>
          <w:rFonts w:cstheme="minorHAnsi"/>
          <w:kern w:val="0"/>
        </w:rPr>
      </w:pPr>
      <w:r w:rsidRPr="009D5976">
        <w:rPr>
          <w:rFonts w:cstheme="minorHAnsi"/>
          <w:kern w:val="0"/>
        </w:rPr>
        <w:t>Hudební obor.</w:t>
      </w:r>
    </w:p>
    <w:p w14:paraId="5A30D164" w14:textId="77777777" w:rsidR="00D268B8" w:rsidRDefault="00D268B8" w:rsidP="00D268B8">
      <w:pPr>
        <w:spacing w:after="0" w:line="240" w:lineRule="auto"/>
        <w:jc w:val="both"/>
        <w:rPr>
          <w:rFonts w:cstheme="minorHAnsi"/>
          <w:kern w:val="0"/>
        </w:rPr>
      </w:pPr>
    </w:p>
    <w:p w14:paraId="7B345500" w14:textId="302A19E9" w:rsidR="009D5976" w:rsidRDefault="009D5976" w:rsidP="00D268B8">
      <w:pPr>
        <w:spacing w:after="0" w:line="240" w:lineRule="auto"/>
        <w:jc w:val="both"/>
        <w:rPr>
          <w:rFonts w:cstheme="minorHAnsi"/>
          <w:kern w:val="0"/>
        </w:rPr>
      </w:pPr>
      <w:r w:rsidRPr="009D5976">
        <w:rPr>
          <w:rFonts w:cstheme="minorHAnsi"/>
          <w:kern w:val="0"/>
        </w:rPr>
        <w:t>Mimo základní vzdělávání dle ŠVP nabízí:</w:t>
      </w:r>
    </w:p>
    <w:p w14:paraId="608F2F0A" w14:textId="77777777" w:rsidR="00D268B8" w:rsidRPr="009D5976" w:rsidRDefault="00D268B8" w:rsidP="00D268B8">
      <w:pPr>
        <w:spacing w:after="0" w:line="240" w:lineRule="auto"/>
        <w:jc w:val="both"/>
        <w:rPr>
          <w:rFonts w:cstheme="minorHAnsi"/>
          <w:kern w:val="0"/>
        </w:rPr>
      </w:pPr>
    </w:p>
    <w:p w14:paraId="21ADDE6F" w14:textId="77777777" w:rsidR="009D5976" w:rsidRPr="009D5976" w:rsidRDefault="009D5976" w:rsidP="000B26FC">
      <w:pPr>
        <w:widowControl w:val="0"/>
        <w:numPr>
          <w:ilvl w:val="0"/>
          <w:numId w:val="77"/>
        </w:numPr>
        <w:spacing w:after="0" w:line="240" w:lineRule="auto"/>
        <w:contextualSpacing/>
        <w:jc w:val="both"/>
        <w:rPr>
          <w:rFonts w:cstheme="minorHAnsi"/>
          <w:kern w:val="0"/>
        </w:rPr>
      </w:pPr>
      <w:r w:rsidRPr="009D5976">
        <w:rPr>
          <w:rFonts w:cstheme="minorHAnsi"/>
          <w:kern w:val="0"/>
        </w:rPr>
        <w:t>Keramická dílna pro dospělé;</w:t>
      </w:r>
    </w:p>
    <w:p w14:paraId="263AFE80" w14:textId="0D65A730" w:rsidR="009D5976" w:rsidRPr="009D5976" w:rsidRDefault="009D5976" w:rsidP="000B26FC">
      <w:pPr>
        <w:widowControl w:val="0"/>
        <w:numPr>
          <w:ilvl w:val="0"/>
          <w:numId w:val="77"/>
        </w:numPr>
        <w:spacing w:after="0" w:line="240" w:lineRule="auto"/>
        <w:contextualSpacing/>
        <w:jc w:val="both"/>
        <w:rPr>
          <w:rFonts w:cstheme="minorHAnsi"/>
          <w:kern w:val="0"/>
        </w:rPr>
      </w:pPr>
      <w:r w:rsidRPr="009D5976">
        <w:rPr>
          <w:rFonts w:cstheme="minorHAnsi"/>
          <w:kern w:val="0"/>
        </w:rPr>
        <w:t>Stonožková díl</w:t>
      </w:r>
      <w:r w:rsidR="00834F68">
        <w:rPr>
          <w:rFonts w:cstheme="minorHAnsi"/>
          <w:kern w:val="0"/>
        </w:rPr>
        <w:t>n</w:t>
      </w:r>
      <w:r w:rsidRPr="009D5976">
        <w:rPr>
          <w:rFonts w:cstheme="minorHAnsi"/>
          <w:kern w:val="0"/>
        </w:rPr>
        <w:t>a;</w:t>
      </w:r>
    </w:p>
    <w:p w14:paraId="4042347D" w14:textId="77777777" w:rsidR="009D5976" w:rsidRPr="009D5976" w:rsidRDefault="009D5976" w:rsidP="000B26FC">
      <w:pPr>
        <w:widowControl w:val="0"/>
        <w:numPr>
          <w:ilvl w:val="0"/>
          <w:numId w:val="77"/>
        </w:numPr>
        <w:spacing w:after="0" w:line="240" w:lineRule="auto"/>
        <w:contextualSpacing/>
        <w:jc w:val="both"/>
        <w:rPr>
          <w:rFonts w:cstheme="minorHAnsi"/>
          <w:kern w:val="0"/>
        </w:rPr>
      </w:pPr>
      <w:r w:rsidRPr="009D5976">
        <w:rPr>
          <w:rFonts w:cstheme="minorHAnsi"/>
          <w:kern w:val="0"/>
        </w:rPr>
        <w:t>Výtvarná dílna – projekty města pro znevýhodněné děti;</w:t>
      </w:r>
    </w:p>
    <w:p w14:paraId="46E47DE5" w14:textId="1DC78F93" w:rsidR="009D5976" w:rsidRDefault="009D5976" w:rsidP="000B26FC">
      <w:pPr>
        <w:widowControl w:val="0"/>
        <w:numPr>
          <w:ilvl w:val="0"/>
          <w:numId w:val="77"/>
        </w:numPr>
        <w:spacing w:after="0" w:line="240" w:lineRule="auto"/>
        <w:contextualSpacing/>
        <w:jc w:val="both"/>
        <w:rPr>
          <w:rFonts w:cstheme="minorHAnsi"/>
          <w:kern w:val="0"/>
        </w:rPr>
      </w:pPr>
      <w:r w:rsidRPr="009D5976">
        <w:rPr>
          <w:rFonts w:cstheme="minorHAnsi"/>
          <w:kern w:val="0"/>
        </w:rPr>
        <w:t>Keramická dílna, tradiční ruční práce a řemesla – projekty města pro seniory</w:t>
      </w:r>
      <w:r w:rsidR="004C7BAC" w:rsidRPr="009D5976">
        <w:rPr>
          <w:rFonts w:cstheme="minorHAnsi"/>
          <w:kern w:val="0"/>
        </w:rPr>
        <w:t>;</w:t>
      </w:r>
    </w:p>
    <w:p w14:paraId="20B031E6" w14:textId="264D8853" w:rsidR="004C7BAC" w:rsidRDefault="003A1F04" w:rsidP="000B26FC">
      <w:pPr>
        <w:widowControl w:val="0"/>
        <w:numPr>
          <w:ilvl w:val="0"/>
          <w:numId w:val="77"/>
        </w:numPr>
        <w:spacing w:after="0" w:line="240" w:lineRule="auto"/>
        <w:contextualSpacing/>
        <w:jc w:val="both"/>
        <w:rPr>
          <w:rFonts w:cstheme="minorHAnsi"/>
          <w:kern w:val="0"/>
        </w:rPr>
      </w:pPr>
      <w:proofErr w:type="spellStart"/>
      <w:r>
        <w:rPr>
          <w:rFonts w:cstheme="minorHAnsi"/>
          <w:kern w:val="0"/>
        </w:rPr>
        <w:t>Minibalet</w:t>
      </w:r>
      <w:proofErr w:type="spellEnd"/>
      <w:r>
        <w:rPr>
          <w:rFonts w:cstheme="minorHAnsi"/>
          <w:kern w:val="0"/>
        </w:rPr>
        <w:t xml:space="preserve"> – pohybová výchova pro nejmladší děti</w:t>
      </w:r>
    </w:p>
    <w:p w14:paraId="46558B74" w14:textId="08ADD463" w:rsidR="00DD3221" w:rsidRPr="009D5976" w:rsidRDefault="00DD3221" w:rsidP="000B26FC">
      <w:pPr>
        <w:widowControl w:val="0"/>
        <w:numPr>
          <w:ilvl w:val="0"/>
          <w:numId w:val="77"/>
        </w:numPr>
        <w:spacing w:after="0" w:line="240" w:lineRule="auto"/>
        <w:contextualSpacing/>
        <w:jc w:val="both"/>
        <w:rPr>
          <w:rFonts w:cstheme="minorHAnsi"/>
          <w:kern w:val="0"/>
        </w:rPr>
      </w:pPr>
      <w:r>
        <w:rPr>
          <w:rFonts w:cstheme="minorHAnsi"/>
          <w:kern w:val="0"/>
        </w:rPr>
        <w:t>HUDEBNÍČEK</w:t>
      </w:r>
    </w:p>
    <w:p w14:paraId="407C0E5D" w14:textId="77777777" w:rsidR="009D5976" w:rsidRDefault="009D5976" w:rsidP="00D268B8">
      <w:pPr>
        <w:spacing w:after="0" w:line="240" w:lineRule="auto"/>
        <w:jc w:val="both"/>
      </w:pPr>
    </w:p>
    <w:p w14:paraId="7F435826" w14:textId="2C340F03" w:rsidR="00D04877" w:rsidRDefault="009D5976" w:rsidP="00D268B8">
      <w:pPr>
        <w:spacing w:after="0" w:line="240" w:lineRule="auto"/>
        <w:jc w:val="both"/>
        <w:rPr>
          <w:rFonts w:cstheme="minorHAnsi"/>
          <w:kern w:val="0"/>
        </w:rPr>
      </w:pPr>
      <w:r>
        <w:rPr>
          <w:rFonts w:cstheme="minorHAnsi"/>
          <w:kern w:val="0"/>
        </w:rPr>
        <w:t>Dále je n</w:t>
      </w:r>
      <w:r w:rsidRPr="009D5976">
        <w:rPr>
          <w:rFonts w:cstheme="minorHAnsi"/>
          <w:kern w:val="0"/>
        </w:rPr>
        <w:t>eformální vzdělávání nabízeno prostřednictvím kroužků a volnočasových aktivit na ZŠ</w:t>
      </w:r>
      <w:r w:rsidR="00C4701B">
        <w:rPr>
          <w:rFonts w:cstheme="minorHAnsi"/>
          <w:kern w:val="0"/>
        </w:rPr>
        <w:t xml:space="preserve"> – povětšinou jsou seznamy poskytovaných aktivit aktualizovány na webových stránkách škol</w:t>
      </w:r>
      <w:r w:rsidRPr="009D5976">
        <w:rPr>
          <w:rFonts w:cstheme="minorHAnsi"/>
          <w:kern w:val="0"/>
        </w:rPr>
        <w:t xml:space="preserve">, </w:t>
      </w:r>
      <w:r w:rsidR="00844CBF">
        <w:rPr>
          <w:rFonts w:cstheme="minorHAnsi"/>
          <w:kern w:val="0"/>
        </w:rPr>
        <w:t>prostřednictvím školních klub</w:t>
      </w:r>
      <w:r w:rsidR="00C4701B">
        <w:rPr>
          <w:rFonts w:cstheme="minorHAnsi"/>
          <w:kern w:val="0"/>
        </w:rPr>
        <w:t>ů</w:t>
      </w:r>
      <w:r w:rsidR="00844CBF">
        <w:rPr>
          <w:rFonts w:cstheme="minorHAnsi"/>
          <w:kern w:val="0"/>
        </w:rPr>
        <w:t xml:space="preserve">, družin, </w:t>
      </w:r>
      <w:r w:rsidRPr="009D5976">
        <w:rPr>
          <w:rFonts w:cstheme="minorHAnsi"/>
          <w:kern w:val="0"/>
        </w:rPr>
        <w:t>Městské knihovny Louny, Domu dětí a mládeže Postoloprty, neziskovými organizacemi a dalšími institucemi.</w:t>
      </w:r>
    </w:p>
    <w:p w14:paraId="2B5BE515" w14:textId="77777777" w:rsidR="00D268B8" w:rsidRPr="00A4262B" w:rsidRDefault="00D268B8" w:rsidP="00D268B8">
      <w:pPr>
        <w:spacing w:after="0" w:line="240" w:lineRule="auto"/>
        <w:jc w:val="both"/>
        <w:rPr>
          <w:rFonts w:cstheme="minorHAnsi"/>
          <w:kern w:val="0"/>
        </w:rPr>
      </w:pPr>
    </w:p>
    <w:p w14:paraId="14901009" w14:textId="42D28738" w:rsidR="009D5976" w:rsidRPr="00485F4D" w:rsidRDefault="00A4262B" w:rsidP="00D268B8">
      <w:pPr>
        <w:pStyle w:val="Nadpis5"/>
        <w:spacing w:before="0" w:after="0" w:line="240" w:lineRule="auto"/>
        <w:rPr>
          <w:b/>
          <w:bCs/>
          <w:i/>
          <w:iCs/>
          <w:color w:val="323E4F" w:themeColor="text2" w:themeShade="BF"/>
        </w:rPr>
      </w:pPr>
      <w:bookmarkStart w:id="130" w:name="_Toc203078209"/>
      <w:bookmarkStart w:id="131" w:name="_Toc203078746"/>
      <w:r w:rsidRPr="00485F4D">
        <w:rPr>
          <w:b/>
          <w:bCs/>
          <w:i/>
          <w:iCs/>
          <w:color w:val="323E4F" w:themeColor="text2" w:themeShade="BF"/>
        </w:rPr>
        <w:t xml:space="preserve">1.2.2.2.13 </w:t>
      </w:r>
      <w:r w:rsidR="009D5976" w:rsidRPr="00485F4D">
        <w:rPr>
          <w:b/>
          <w:bCs/>
          <w:i/>
          <w:iCs/>
          <w:color w:val="323E4F" w:themeColor="text2" w:themeShade="BF"/>
        </w:rPr>
        <w:t>Zajištění dopravní obslužnosti škol v území</w:t>
      </w:r>
      <w:bookmarkEnd w:id="130"/>
      <w:bookmarkEnd w:id="131"/>
    </w:p>
    <w:p w14:paraId="06ECC476" w14:textId="4A201624"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Nejčastějším způsobem dopravy dětí a žáků za vzděláním v Lounech je pěší chůze, dále pak hromadná autobusová a automobilová doprava, kdy rodiče děti odvážejí do školy v rámci své cesty do práce. Žáci, kteří se dopravují do okolních obcí a měst využívají nejčastěji autobusovou dopravou, automobilovou dopravu a na třetím místě vlak.   Postoloprty uvádějí vysoké procento dojíždějících dětí a řadí </w:t>
      </w:r>
      <w:r w:rsidRPr="009D5976">
        <w:rPr>
          <w:rFonts w:cstheme="minorHAnsi"/>
          <w:kern w:val="0"/>
        </w:rPr>
        <w:lastRenderedPageBreak/>
        <w:t xml:space="preserve">skutečnost ke slabým stránkám místního vzdělávání.  </w:t>
      </w:r>
    </w:p>
    <w:p w14:paraId="44399E10" w14:textId="77777777"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Veřejná dopravní obslužnost v rámci ORP Louny je zajišťována těmito dopravci: </w:t>
      </w:r>
    </w:p>
    <w:p w14:paraId="71719251" w14:textId="77777777" w:rsidR="009D5976" w:rsidRPr="009D5976" w:rsidRDefault="009D5976" w:rsidP="00D268B8">
      <w:pPr>
        <w:widowControl w:val="0"/>
        <w:spacing w:after="0" w:line="240" w:lineRule="auto"/>
        <w:jc w:val="both"/>
        <w:rPr>
          <w:rFonts w:cstheme="minorHAnsi"/>
          <w:kern w:val="0"/>
        </w:rPr>
      </w:pPr>
    </w:p>
    <w:p w14:paraId="2D072AB5" w14:textId="77777777" w:rsidR="009D5976" w:rsidRPr="00C4701B" w:rsidRDefault="009D5976" w:rsidP="000B26FC">
      <w:pPr>
        <w:widowControl w:val="0"/>
        <w:numPr>
          <w:ilvl w:val="0"/>
          <w:numId w:val="88"/>
        </w:numPr>
        <w:spacing w:after="0" w:line="240" w:lineRule="auto"/>
        <w:contextualSpacing/>
        <w:jc w:val="both"/>
        <w:rPr>
          <w:rFonts w:cstheme="minorHAnsi"/>
          <w:kern w:val="0"/>
        </w:rPr>
      </w:pPr>
      <w:r w:rsidRPr="00C4701B">
        <w:rPr>
          <w:rFonts w:cstheme="minorHAnsi"/>
          <w:kern w:val="0"/>
        </w:rPr>
        <w:t xml:space="preserve">Autobusy Karlovy Vary, a.s. </w:t>
      </w:r>
    </w:p>
    <w:p w14:paraId="06FE3035" w14:textId="77777777" w:rsidR="009D5976" w:rsidRPr="00C4701B" w:rsidRDefault="009D5976" w:rsidP="000B26FC">
      <w:pPr>
        <w:widowControl w:val="0"/>
        <w:numPr>
          <w:ilvl w:val="0"/>
          <w:numId w:val="71"/>
        </w:numPr>
        <w:spacing w:after="0" w:line="240" w:lineRule="auto"/>
        <w:jc w:val="both"/>
        <w:rPr>
          <w:rFonts w:cstheme="minorHAnsi"/>
          <w:kern w:val="0"/>
        </w:rPr>
      </w:pPr>
      <w:proofErr w:type="spellStart"/>
      <w:r w:rsidRPr="00C4701B">
        <w:rPr>
          <w:rFonts w:cstheme="minorHAnsi"/>
          <w:kern w:val="0"/>
        </w:rPr>
        <w:t>BusLine</w:t>
      </w:r>
      <w:proofErr w:type="spellEnd"/>
      <w:r w:rsidRPr="00C4701B">
        <w:rPr>
          <w:rFonts w:cstheme="minorHAnsi"/>
          <w:kern w:val="0"/>
        </w:rPr>
        <w:t xml:space="preserve"> a.s.</w:t>
      </w:r>
    </w:p>
    <w:p w14:paraId="608C1B8C" w14:textId="77777777" w:rsidR="009D5976" w:rsidRPr="00C4701B" w:rsidRDefault="009D5976" w:rsidP="000B26FC">
      <w:pPr>
        <w:widowControl w:val="0"/>
        <w:numPr>
          <w:ilvl w:val="0"/>
          <w:numId w:val="71"/>
        </w:numPr>
        <w:spacing w:after="0" w:line="240" w:lineRule="auto"/>
        <w:jc w:val="both"/>
        <w:rPr>
          <w:rFonts w:cstheme="minorHAnsi"/>
          <w:kern w:val="0"/>
        </w:rPr>
      </w:pPr>
      <w:r w:rsidRPr="00C4701B">
        <w:rPr>
          <w:rFonts w:cstheme="minorHAnsi"/>
          <w:kern w:val="0"/>
        </w:rPr>
        <w:t>České dráhy, a. s.</w:t>
      </w:r>
    </w:p>
    <w:p w14:paraId="7A09AFD5" w14:textId="371A1AC1" w:rsidR="009D5976" w:rsidRPr="008974E7" w:rsidRDefault="009D5976" w:rsidP="000B26FC">
      <w:pPr>
        <w:widowControl w:val="0"/>
        <w:numPr>
          <w:ilvl w:val="0"/>
          <w:numId w:val="71"/>
        </w:numPr>
        <w:spacing w:after="0" w:line="240" w:lineRule="auto"/>
        <w:ind w:left="714" w:hanging="357"/>
        <w:jc w:val="both"/>
        <w:rPr>
          <w:rFonts w:cstheme="minorHAnsi"/>
          <w:kern w:val="0"/>
          <w:szCs w:val="20"/>
        </w:rPr>
      </w:pPr>
      <w:r w:rsidRPr="008974E7">
        <w:rPr>
          <w:rFonts w:cstheme="minorHAnsi"/>
          <w:kern w:val="0"/>
        </w:rPr>
        <w:t>DPÚK, a.</w:t>
      </w:r>
      <w:r w:rsidR="006C5F77">
        <w:rPr>
          <w:rFonts w:cstheme="minorHAnsi"/>
          <w:kern w:val="0"/>
        </w:rPr>
        <w:t>s.</w:t>
      </w:r>
    </w:p>
    <w:p w14:paraId="40EC18EF" w14:textId="77777777" w:rsidR="009D5976" w:rsidRDefault="009D5976" w:rsidP="00081E0E">
      <w:pPr>
        <w:jc w:val="both"/>
      </w:pPr>
    </w:p>
    <w:p w14:paraId="30BE6FCC" w14:textId="7F4C80FF" w:rsidR="009D5976" w:rsidRPr="00485F4D" w:rsidRDefault="00A4262B" w:rsidP="00A4262B">
      <w:pPr>
        <w:pStyle w:val="Nadpis5"/>
        <w:rPr>
          <w:b/>
          <w:bCs/>
          <w:i/>
          <w:iCs/>
          <w:color w:val="323E4F" w:themeColor="text2" w:themeShade="BF"/>
        </w:rPr>
      </w:pPr>
      <w:bookmarkStart w:id="132" w:name="_Toc203078210"/>
      <w:bookmarkStart w:id="133" w:name="_Toc203078747"/>
      <w:r w:rsidRPr="00485F4D">
        <w:rPr>
          <w:b/>
          <w:bCs/>
          <w:i/>
          <w:iCs/>
          <w:color w:val="323E4F" w:themeColor="text2" w:themeShade="BF"/>
        </w:rPr>
        <w:t xml:space="preserve">1.2.2.2.14 </w:t>
      </w:r>
      <w:r w:rsidR="009D5976" w:rsidRPr="00485F4D">
        <w:rPr>
          <w:b/>
          <w:bCs/>
          <w:i/>
          <w:iCs/>
          <w:color w:val="323E4F" w:themeColor="text2" w:themeShade="BF"/>
        </w:rPr>
        <w:t>Sociální situace</w:t>
      </w:r>
      <w:bookmarkEnd w:id="132"/>
      <w:bookmarkEnd w:id="133"/>
    </w:p>
    <w:p w14:paraId="70CD6F81" w14:textId="70AB2D00"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t>Dlouhodobě nepříznivá vzdělanostní a následně i sociální úroveň Ústeckého kraje se projevuje v plné míře i v územní působnosti ORP Louny. Výrazně pozitivní vliv na proměnu vzdělanostní úrovně obyvatelstva má stěhování mladých lidí a vzdělaného, případně movitějšího obyvatelstva do venkovských obcí. Populace MAS SERVISO z pohledu indexu vzdělanosti je stále pod krajským průměrem, byť se za poslední dvě desetiletí ke krajskému průměru přiblížila. Vzdělanostní struktura v rámci MAS SERVISO se nejvíce zlepšila jednak v obcích se silnou suburbanizací (Obora), ale také v obcích, kde je vyšší podíl objektů k rekreaci (Brodec, Nová Ves, Vinařice), což potvrzuje tezi o trvalém přesídlení chalupářů. Naopak v některých obcích vzdělanostní struktura od 90. let stagnuje (Domoušice), což je špatná zpráva pro jejich potenciální rozvoj. Dle SWOT analýzy mezi slabé stránky oblasti MAS SERVISO patří nedostatečná občanská vybavenost malých obcí mj. vzdělávacími službami. Sociálně patologickými jevy v ORP Louny je podobně jako v celé ČR nezaměstnanost, chudoba, zadluženost, kriminalita, a to především majetkové trestné činy, závislosti a patologické hráčství.</w:t>
      </w:r>
    </w:p>
    <w:p w14:paraId="143BA239" w14:textId="77777777"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Dokument </w:t>
      </w:r>
      <w:r w:rsidRPr="009D5976">
        <w:rPr>
          <w:rFonts w:cstheme="minorHAnsi"/>
          <w:i/>
          <w:iCs/>
          <w:kern w:val="0"/>
        </w:rPr>
        <w:t xml:space="preserve">Plán prevence kriminality města Louny na léta </w:t>
      </w:r>
      <w:proofErr w:type="gramStart"/>
      <w:r w:rsidRPr="009D5976">
        <w:rPr>
          <w:rFonts w:cstheme="minorHAnsi"/>
          <w:i/>
          <w:iCs/>
          <w:kern w:val="0"/>
        </w:rPr>
        <w:t>2023 – 2027</w:t>
      </w:r>
      <w:proofErr w:type="gramEnd"/>
      <w:r w:rsidRPr="009D5976">
        <w:rPr>
          <w:rFonts w:cstheme="minorHAnsi"/>
          <w:kern w:val="0"/>
        </w:rPr>
        <w:t xml:space="preserve"> se zmiňuje o několika problémových lokalitách. Jako problémové lokality jsou uváděny: Bytový dům Oharka – Husova 2508, 2390, Ubytovna </w:t>
      </w:r>
      <w:proofErr w:type="spellStart"/>
      <w:r w:rsidRPr="009D5976">
        <w:rPr>
          <w:rFonts w:cstheme="minorHAnsi"/>
          <w:kern w:val="0"/>
        </w:rPr>
        <w:t>Hajžman</w:t>
      </w:r>
      <w:proofErr w:type="spellEnd"/>
      <w:r w:rsidRPr="009D5976">
        <w:rPr>
          <w:rFonts w:cstheme="minorHAnsi"/>
          <w:kern w:val="0"/>
        </w:rPr>
        <w:t xml:space="preserve"> – Husova 418, „</w:t>
      </w:r>
      <w:proofErr w:type="spellStart"/>
      <w:r w:rsidRPr="009D5976">
        <w:rPr>
          <w:rFonts w:cstheme="minorHAnsi"/>
          <w:kern w:val="0"/>
        </w:rPr>
        <w:t>osmidomy</w:t>
      </w:r>
      <w:proofErr w:type="spellEnd"/>
      <w:r w:rsidRPr="009D5976">
        <w:rPr>
          <w:rFonts w:cstheme="minorHAnsi"/>
          <w:kern w:val="0"/>
        </w:rPr>
        <w:t xml:space="preserve">“- Husova </w:t>
      </w:r>
      <w:proofErr w:type="gramStart"/>
      <w:r w:rsidRPr="009D5976">
        <w:rPr>
          <w:rFonts w:cstheme="minorHAnsi"/>
          <w:kern w:val="0"/>
        </w:rPr>
        <w:t>1065 – 1071</w:t>
      </w:r>
      <w:proofErr w:type="gramEnd"/>
      <w:r w:rsidRPr="009D5976">
        <w:rPr>
          <w:rFonts w:cstheme="minorHAnsi"/>
          <w:kern w:val="0"/>
        </w:rPr>
        <w:t xml:space="preserve"> - lokalita definována v GABAL 2015. Jedná se o lokalitu, která byla v r. 2006 a následně v r. 2015 definována jako lokalita vyloučená (GABAL – MPSV ČR). Důvodem bylo ubytování problémových osob ve 2 ubytovnách, bytovém domě Oharka a dalších jednotlivých bytech v celé ulici Husova. Bytový dům Oharka v současné době prochází rozsáhlou rekonstrukcí a neprodlužuje nadále nájemní smlouvy. Od té doby se situace výrazně změnila. Jedna z ubytoven ukončila svoji činnost a po jednání s dalšími ubytovateli došlo i ke zlepšení komunikace a spolupráce s pracovníky úřadu, MP a PČR. Přesto zde OO Policie ČR často řeší problémy. Do ubytoven a bytů dle potřeby docházejí sociální pracovníci města nebo nestátních neziskových organizací, kteří řeší soc. situace rodin/jednotlivců. Město Louny v r. 2019 zřídilo ve 2 vchodech „</w:t>
      </w:r>
      <w:proofErr w:type="spellStart"/>
      <w:r w:rsidRPr="009D5976">
        <w:rPr>
          <w:rFonts w:cstheme="minorHAnsi"/>
          <w:kern w:val="0"/>
        </w:rPr>
        <w:t>osmidomů</w:t>
      </w:r>
      <w:proofErr w:type="spellEnd"/>
      <w:r w:rsidRPr="009D5976">
        <w:rPr>
          <w:rFonts w:cstheme="minorHAnsi"/>
          <w:kern w:val="0"/>
        </w:rPr>
        <w:t xml:space="preserve">“ (Husova ul.), které má ve svém vlastnictví, byty zvláštního určení. Na podzim roku 2020 zde byla otevřena nová služebna městské policie. Celá lokalita je v přímém dosahu všech potřebných služeb. Dále je jako problémová lokalita v dokumentu zmiňována: </w:t>
      </w:r>
      <w:r w:rsidRPr="009D5976">
        <w:rPr>
          <w:rFonts w:ascii="Calibri" w:hAnsi="Calibri" w:cs="Times New Roman"/>
          <w:kern w:val="0"/>
          <w:szCs w:val="20"/>
        </w:rPr>
        <w:t xml:space="preserve">Ul. U Spravedlnosti 1742, 1744 - lokalita definována v GABAL 2015. Jedná se převážně o starou zástavbu (dělnické domy), kde jsou pronajímány byty soukromými vlastníky. Lokalita je také v dosahu všech potřebných služeb. Stejně jako předchozí lokalita byly dva vchody definovány jako vyloučené, ale v r. 2021 byly řešeny pouze drobné přestupky. V přímém sousedství se nachází dům s pečovatelskou službou a Domov pro seniory U Pramene Louny. Dále jsou zmiňovány lokality: Ubytovna Kopretina, </w:t>
      </w:r>
      <w:proofErr w:type="spellStart"/>
      <w:r w:rsidRPr="009D5976">
        <w:rPr>
          <w:rFonts w:ascii="Calibri" w:hAnsi="Calibri" w:cs="Times New Roman"/>
          <w:kern w:val="0"/>
          <w:szCs w:val="20"/>
        </w:rPr>
        <w:t>Postoloprtská</w:t>
      </w:r>
      <w:proofErr w:type="spellEnd"/>
      <w:r w:rsidRPr="009D5976">
        <w:rPr>
          <w:rFonts w:ascii="Calibri" w:hAnsi="Calibri" w:cs="Times New Roman"/>
          <w:kern w:val="0"/>
          <w:szCs w:val="20"/>
        </w:rPr>
        <w:t xml:space="preserve"> ul., Ubytovna K Velodromu, Lokalita „</w:t>
      </w:r>
      <w:proofErr w:type="spellStart"/>
      <w:r w:rsidRPr="009D5976">
        <w:rPr>
          <w:rFonts w:ascii="Calibri" w:hAnsi="Calibri" w:cs="Times New Roman"/>
          <w:kern w:val="0"/>
          <w:szCs w:val="20"/>
        </w:rPr>
        <w:t>Ryneček</w:t>
      </w:r>
      <w:proofErr w:type="spellEnd"/>
      <w:r w:rsidRPr="009D5976">
        <w:rPr>
          <w:rFonts w:ascii="Calibri" w:hAnsi="Calibri" w:cs="Times New Roman"/>
          <w:kern w:val="0"/>
          <w:szCs w:val="20"/>
        </w:rPr>
        <w:t xml:space="preserve">“ a </w:t>
      </w:r>
      <w:proofErr w:type="spellStart"/>
      <w:r w:rsidRPr="009D5976">
        <w:rPr>
          <w:rFonts w:ascii="Calibri" w:hAnsi="Calibri" w:cs="Times New Roman"/>
          <w:kern w:val="0"/>
          <w:szCs w:val="20"/>
        </w:rPr>
        <w:t>Suzdalské</w:t>
      </w:r>
      <w:proofErr w:type="spellEnd"/>
      <w:r w:rsidRPr="009D5976">
        <w:rPr>
          <w:rFonts w:ascii="Calibri" w:hAnsi="Calibri" w:cs="Times New Roman"/>
          <w:kern w:val="0"/>
          <w:szCs w:val="20"/>
        </w:rPr>
        <w:t xml:space="preserve"> náměstí. V těchto případech jde především o ojedinělé zásahy OO PČR a shromažďování problémových obyvatel.</w:t>
      </w:r>
    </w:p>
    <w:p w14:paraId="4ECB3002" w14:textId="77777777"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Další problémové oblasti se nachází v Cítolibech, kde se jedná o 3 jednopatrové bytové domy po </w:t>
      </w:r>
      <w:proofErr w:type="gramStart"/>
      <w:r w:rsidRPr="009D5976">
        <w:rPr>
          <w:rFonts w:cstheme="minorHAnsi"/>
          <w:kern w:val="0"/>
        </w:rPr>
        <w:t>6 – 9</w:t>
      </w:r>
      <w:proofErr w:type="gramEnd"/>
      <w:r w:rsidRPr="009D5976">
        <w:rPr>
          <w:rFonts w:cstheme="minorHAnsi"/>
          <w:kern w:val="0"/>
        </w:rPr>
        <w:t xml:space="preserve"> bytech na konci obce. V Postoloprtech, které intenzivně spolupracují s Agenturou pro sociální začleňování, se rovněž nachází vyšší podíl sociálně vyloučených osob. Existuje zde několik budov, kde se shromažďují obyvatelé bojující se sociálním vyloučením, přičemž jsou tyto budovy rozmístěny </w:t>
      </w:r>
      <w:r w:rsidRPr="009D5976">
        <w:rPr>
          <w:rFonts w:cstheme="minorHAnsi"/>
          <w:kern w:val="0"/>
        </w:rPr>
        <w:lastRenderedPageBreak/>
        <w:t xml:space="preserve">hlavně v centru města. Velká část obyvatel nesoucí znaky sociálního vyloučení pak bydlí rozptýlena v panelových domech v různých částech města. Vyšší podíl sociálně vyloučených osob je zaznamenán rovněž v Chožově. </w:t>
      </w:r>
    </w:p>
    <w:p w14:paraId="63FDAB9E" w14:textId="77777777"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Počet obyvatel sociálně vyloučených lokalit ORP Louny je dle Analýzy sociálně vyloučených lokalit v ČR, realizované společností GAC spol. s r. o., odhadován na </w:t>
      </w:r>
      <w:proofErr w:type="gramStart"/>
      <w:r w:rsidRPr="009D5976">
        <w:rPr>
          <w:rFonts w:cstheme="minorHAnsi"/>
          <w:kern w:val="0"/>
        </w:rPr>
        <w:t>600 – 800</w:t>
      </w:r>
      <w:proofErr w:type="gramEnd"/>
      <w:r w:rsidRPr="009D5976">
        <w:rPr>
          <w:rFonts w:cstheme="minorHAnsi"/>
          <w:kern w:val="0"/>
        </w:rPr>
        <w:t xml:space="preserve"> osob. </w:t>
      </w:r>
    </w:p>
    <w:p w14:paraId="15ADC603" w14:textId="77777777" w:rsidR="009D5976" w:rsidRPr="009D5976" w:rsidRDefault="009D5976" w:rsidP="00D268B8">
      <w:pPr>
        <w:widowControl w:val="0"/>
        <w:tabs>
          <w:tab w:val="left" w:pos="960"/>
        </w:tabs>
        <w:spacing w:after="0" w:line="240" w:lineRule="auto"/>
        <w:jc w:val="both"/>
        <w:rPr>
          <w:rFonts w:cstheme="minorHAnsi"/>
          <w:kern w:val="0"/>
        </w:rPr>
      </w:pPr>
      <w:r w:rsidRPr="009D5976">
        <w:rPr>
          <w:rFonts w:cstheme="minorHAnsi"/>
          <w:kern w:val="0"/>
        </w:rPr>
        <w:t>Na území ORP Louny chybí nízkoprahová centra pro děti a mládež, sociální poradny a celková sociální infrastruktura pro sociálně slabé obyvatelstvo.  Je zde vytvořena omezená síť sociálních služeb, která je tvořena zejména těmito organizacemi:</w:t>
      </w:r>
    </w:p>
    <w:p w14:paraId="46920CFF" w14:textId="77777777" w:rsidR="009D5976" w:rsidRPr="009D5976" w:rsidRDefault="009D5976" w:rsidP="000B26FC">
      <w:pPr>
        <w:widowControl w:val="0"/>
        <w:numPr>
          <w:ilvl w:val="0"/>
          <w:numId w:val="73"/>
        </w:numPr>
        <w:tabs>
          <w:tab w:val="left" w:pos="960"/>
        </w:tabs>
        <w:spacing w:after="0" w:line="240" w:lineRule="auto"/>
        <w:jc w:val="both"/>
        <w:rPr>
          <w:rFonts w:cstheme="minorHAnsi"/>
          <w:kern w:val="0"/>
        </w:rPr>
      </w:pPr>
      <w:r w:rsidRPr="009D5976">
        <w:rPr>
          <w:rFonts w:cstheme="minorHAnsi"/>
          <w:kern w:val="0"/>
        </w:rPr>
        <w:t>Centrum služeb pro zdravotně postižené Louny o.p.s.;</w:t>
      </w:r>
    </w:p>
    <w:p w14:paraId="6C097D68" w14:textId="77777777" w:rsidR="009D5976" w:rsidRPr="009D5976" w:rsidRDefault="009D5976" w:rsidP="000B26FC">
      <w:pPr>
        <w:widowControl w:val="0"/>
        <w:numPr>
          <w:ilvl w:val="0"/>
          <w:numId w:val="73"/>
        </w:numPr>
        <w:tabs>
          <w:tab w:val="left" w:pos="960"/>
        </w:tabs>
        <w:spacing w:after="0" w:line="240" w:lineRule="auto"/>
        <w:jc w:val="both"/>
        <w:rPr>
          <w:rFonts w:cstheme="minorHAnsi"/>
          <w:kern w:val="0"/>
        </w:rPr>
      </w:pPr>
      <w:r w:rsidRPr="009D5976">
        <w:rPr>
          <w:rFonts w:cstheme="minorHAnsi"/>
          <w:kern w:val="0"/>
        </w:rPr>
        <w:t>Centrum sociální pomoci Litoměřice, příspěvková organizace, detašované pracoviště Louny;</w:t>
      </w:r>
    </w:p>
    <w:p w14:paraId="431CF8C4" w14:textId="77777777" w:rsidR="009D5976" w:rsidRPr="009D5976" w:rsidRDefault="009D5976" w:rsidP="000B26FC">
      <w:pPr>
        <w:widowControl w:val="0"/>
        <w:numPr>
          <w:ilvl w:val="0"/>
          <w:numId w:val="74"/>
        </w:numPr>
        <w:spacing w:after="0" w:line="240" w:lineRule="auto"/>
        <w:jc w:val="both"/>
        <w:rPr>
          <w:rFonts w:cstheme="minorHAnsi"/>
          <w:kern w:val="0"/>
        </w:rPr>
      </w:pPr>
      <w:r w:rsidRPr="009D5976">
        <w:rPr>
          <w:rFonts w:cstheme="minorHAnsi"/>
          <w:kern w:val="0"/>
        </w:rPr>
        <w:t>Město Louny, Mírové náměstí 35, 440 23 Louny;</w:t>
      </w:r>
    </w:p>
    <w:p w14:paraId="498045F4"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Městská knihovna Louny, příspěvková organizace</w:t>
      </w:r>
      <w:r w:rsidRPr="009D5976">
        <w:rPr>
          <w:rFonts w:cstheme="minorHAnsi"/>
          <w:kern w:val="0"/>
        </w:rPr>
        <w:t>;</w:t>
      </w:r>
    </w:p>
    <w:p w14:paraId="590877CF"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 xml:space="preserve">Most k naději, </w:t>
      </w:r>
      <w:proofErr w:type="spellStart"/>
      <w:r w:rsidRPr="009D5976">
        <w:rPr>
          <w:rFonts w:cstheme="minorHAnsi"/>
          <w:kern w:val="0"/>
          <w:shd w:val="clear" w:color="auto" w:fill="FFFFFF"/>
        </w:rPr>
        <w:t>z.s</w:t>
      </w:r>
      <w:proofErr w:type="spellEnd"/>
      <w:r w:rsidRPr="009D5976">
        <w:rPr>
          <w:rFonts w:cstheme="minorHAnsi"/>
          <w:kern w:val="0"/>
          <w:shd w:val="clear" w:color="auto" w:fill="FFFFFF"/>
        </w:rPr>
        <w:t>., Terénní program pro okres Most, Teplice a Louny</w:t>
      </w:r>
      <w:r w:rsidRPr="009D5976">
        <w:rPr>
          <w:rFonts w:cstheme="minorHAnsi"/>
          <w:kern w:val="0"/>
        </w:rPr>
        <w:t>;</w:t>
      </w:r>
    </w:p>
    <w:p w14:paraId="34E915B2"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 xml:space="preserve">Mosty </w:t>
      </w:r>
      <w:proofErr w:type="spellStart"/>
      <w:r w:rsidRPr="009D5976">
        <w:rPr>
          <w:rFonts w:cstheme="minorHAnsi"/>
          <w:kern w:val="0"/>
          <w:shd w:val="clear" w:color="auto" w:fill="FFFFFF"/>
        </w:rPr>
        <w:t>o.s</w:t>
      </w:r>
      <w:proofErr w:type="spellEnd"/>
      <w:r w:rsidRPr="009D5976">
        <w:rPr>
          <w:rFonts w:cstheme="minorHAnsi"/>
          <w:kern w:val="0"/>
          <w:shd w:val="clear" w:color="auto" w:fill="FFFFFF"/>
        </w:rPr>
        <w:t>., realizované projekty Louny</w:t>
      </w:r>
      <w:r w:rsidRPr="009D5976">
        <w:rPr>
          <w:rFonts w:cstheme="minorHAnsi"/>
          <w:kern w:val="0"/>
        </w:rPr>
        <w:t>;</w:t>
      </w:r>
    </w:p>
    <w:p w14:paraId="6CF20ACE"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Probační a mediační služba Louny</w:t>
      </w:r>
      <w:r w:rsidRPr="009D5976">
        <w:rPr>
          <w:rFonts w:cstheme="minorHAnsi"/>
          <w:kern w:val="0"/>
        </w:rPr>
        <w:t>;</w:t>
      </w:r>
    </w:p>
    <w:p w14:paraId="1C956312" w14:textId="77777777" w:rsidR="009D5976" w:rsidRPr="009D5976" w:rsidRDefault="009D5976" w:rsidP="000B26FC">
      <w:pPr>
        <w:widowControl w:val="0"/>
        <w:numPr>
          <w:ilvl w:val="0"/>
          <w:numId w:val="74"/>
        </w:numPr>
        <w:tabs>
          <w:tab w:val="left" w:pos="960"/>
        </w:tabs>
        <w:spacing w:after="0" w:line="240" w:lineRule="auto"/>
        <w:jc w:val="both"/>
        <w:rPr>
          <w:rFonts w:cstheme="minorHAnsi"/>
          <w:kern w:val="0"/>
        </w:rPr>
      </w:pPr>
      <w:r w:rsidRPr="009D5976">
        <w:rPr>
          <w:rFonts w:cstheme="minorHAnsi"/>
          <w:kern w:val="0"/>
        </w:rPr>
        <w:t xml:space="preserve">Romano </w:t>
      </w:r>
      <w:proofErr w:type="spellStart"/>
      <w:r w:rsidRPr="009D5976">
        <w:rPr>
          <w:rFonts w:cstheme="minorHAnsi"/>
          <w:kern w:val="0"/>
        </w:rPr>
        <w:t>Jasnica</w:t>
      </w:r>
      <w:proofErr w:type="spellEnd"/>
      <w:r w:rsidRPr="009D5976">
        <w:rPr>
          <w:rFonts w:cstheme="minorHAnsi"/>
          <w:kern w:val="0"/>
        </w:rPr>
        <w:t xml:space="preserve">, Poradenské centrum Louny; </w:t>
      </w:r>
    </w:p>
    <w:p w14:paraId="2A06621D" w14:textId="77777777" w:rsidR="009D5976" w:rsidRPr="009D5976" w:rsidRDefault="009D5976" w:rsidP="000B26FC">
      <w:pPr>
        <w:widowControl w:val="0"/>
        <w:numPr>
          <w:ilvl w:val="0"/>
          <w:numId w:val="74"/>
        </w:numPr>
        <w:spacing w:after="0" w:line="240" w:lineRule="auto"/>
        <w:jc w:val="both"/>
        <w:rPr>
          <w:rFonts w:cstheme="minorHAnsi"/>
          <w:kern w:val="0"/>
        </w:rPr>
      </w:pPr>
      <w:r w:rsidRPr="009D5976">
        <w:rPr>
          <w:rFonts w:cstheme="minorHAnsi"/>
          <w:kern w:val="0"/>
          <w:shd w:val="clear" w:color="auto" w:fill="FFFFFF"/>
        </w:rPr>
        <w:t>Spirála, Ústecký kraj, z. s., Centrum krizové intervence</w:t>
      </w:r>
      <w:r w:rsidRPr="009D5976">
        <w:rPr>
          <w:rFonts w:cstheme="minorHAnsi"/>
          <w:kern w:val="0"/>
        </w:rPr>
        <w:t>;</w:t>
      </w:r>
    </w:p>
    <w:p w14:paraId="51EEAB54"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 xml:space="preserve">Svaz neslyšících a nedoslýchavých osob v ČR, </w:t>
      </w:r>
      <w:proofErr w:type="spellStart"/>
      <w:r w:rsidRPr="009D5976">
        <w:rPr>
          <w:rFonts w:cstheme="minorHAnsi"/>
          <w:kern w:val="0"/>
          <w:shd w:val="clear" w:color="auto" w:fill="FFFFFF"/>
        </w:rPr>
        <w:t>z.s</w:t>
      </w:r>
      <w:proofErr w:type="spellEnd"/>
      <w:r w:rsidRPr="009D5976">
        <w:rPr>
          <w:rFonts w:cstheme="minorHAnsi"/>
          <w:kern w:val="0"/>
          <w:shd w:val="clear" w:color="auto" w:fill="FFFFFF"/>
        </w:rPr>
        <w:t>., Krajská organizace Ústeckého kraje, p.s., Sociálně aktivizační služby pro sluchově postižené Louny</w:t>
      </w:r>
      <w:r w:rsidRPr="009D5976">
        <w:rPr>
          <w:rFonts w:cstheme="minorHAnsi"/>
          <w:kern w:val="0"/>
        </w:rPr>
        <w:t>;</w:t>
      </w:r>
    </w:p>
    <w:p w14:paraId="4C2FA994"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Svaz tělesně postižený.ch v České republice z. s. okresní organizace Louny</w:t>
      </w:r>
      <w:r w:rsidRPr="009D5976">
        <w:rPr>
          <w:rFonts w:cstheme="minorHAnsi"/>
          <w:kern w:val="0"/>
        </w:rPr>
        <w:t>;</w:t>
      </w:r>
    </w:p>
    <w:p w14:paraId="5B897A77" w14:textId="77777777" w:rsidR="009D5976" w:rsidRPr="00C35A82" w:rsidRDefault="009D5976" w:rsidP="000B26FC">
      <w:pPr>
        <w:widowControl w:val="0"/>
        <w:numPr>
          <w:ilvl w:val="0"/>
          <w:numId w:val="74"/>
        </w:numPr>
        <w:spacing w:after="0" w:line="240" w:lineRule="auto"/>
        <w:ind w:left="714" w:hanging="357"/>
        <w:jc w:val="both"/>
        <w:rPr>
          <w:rFonts w:ascii="Calibri" w:hAnsi="Calibri" w:cs="Times New Roman"/>
          <w:kern w:val="0"/>
          <w:shd w:val="clear" w:color="auto" w:fill="FFFFFF"/>
        </w:rPr>
      </w:pPr>
      <w:r w:rsidRPr="009D5976">
        <w:rPr>
          <w:rFonts w:cstheme="minorHAnsi"/>
          <w:kern w:val="0"/>
        </w:rPr>
        <w:t>Vavřinec, z. s., Centrum odborného sociálního poradenství.</w:t>
      </w:r>
    </w:p>
    <w:p w14:paraId="2831401F" w14:textId="52F36E91" w:rsidR="0086754D" w:rsidRDefault="0086754D" w:rsidP="00C35A82">
      <w:pPr>
        <w:widowControl w:val="0"/>
        <w:spacing w:after="0" w:line="276" w:lineRule="auto"/>
        <w:jc w:val="both"/>
        <w:rPr>
          <w:rFonts w:cstheme="minorHAnsi"/>
          <w:kern w:val="0"/>
        </w:rPr>
      </w:pPr>
    </w:p>
    <w:p w14:paraId="02E8E82C" w14:textId="4D592949" w:rsidR="0007021E" w:rsidRPr="0007021E" w:rsidRDefault="0007021E" w:rsidP="0007021E">
      <w:pPr>
        <w:widowControl w:val="0"/>
        <w:pBdr>
          <w:top w:val="single" w:sz="4" w:space="1" w:color="auto"/>
          <w:left w:val="single" w:sz="4" w:space="4" w:color="auto"/>
          <w:bottom w:val="single" w:sz="4" w:space="1" w:color="auto"/>
          <w:right w:val="single" w:sz="4" w:space="4" w:color="auto"/>
        </w:pBdr>
        <w:shd w:val="clear" w:color="auto" w:fill="323E4F" w:themeFill="text2" w:themeFillShade="BF"/>
        <w:spacing w:after="0" w:line="276" w:lineRule="auto"/>
        <w:jc w:val="center"/>
        <w:rPr>
          <w:rFonts w:ascii="Calibri" w:hAnsi="Calibri" w:cs="Times New Roman"/>
          <w:b/>
          <w:bCs/>
          <w:color w:val="FFFFFF" w:themeColor="background1"/>
          <w:kern w:val="0"/>
          <w:shd w:val="clear" w:color="auto" w:fill="FFFFFF"/>
        </w:rPr>
      </w:pPr>
      <w:r w:rsidRPr="0007021E">
        <w:rPr>
          <w:rFonts w:cstheme="minorHAnsi"/>
          <w:b/>
          <w:bCs/>
          <w:color w:val="FFFFFF" w:themeColor="background1"/>
          <w:kern w:val="0"/>
        </w:rPr>
        <w:t>INFORMACE ČERPANÉ Z PAQ RESEARCH</w:t>
      </w:r>
    </w:p>
    <w:p w14:paraId="4BE8037B" w14:textId="77777777" w:rsidR="0086754D" w:rsidRDefault="0086754D" w:rsidP="00C35A82">
      <w:pPr>
        <w:widowControl w:val="0"/>
        <w:spacing w:after="0" w:line="276" w:lineRule="auto"/>
        <w:jc w:val="both"/>
        <w:rPr>
          <w:rFonts w:ascii="Calibri" w:hAnsi="Calibri" w:cs="Times New Roman"/>
          <w:kern w:val="0"/>
          <w:shd w:val="clear" w:color="auto" w:fill="FFFFFF"/>
        </w:rPr>
      </w:pPr>
    </w:p>
    <w:p w14:paraId="665712CA" w14:textId="77777777" w:rsidR="0007021E" w:rsidRDefault="0086754D" w:rsidP="00D268B8">
      <w:pPr>
        <w:spacing w:after="0" w:line="240" w:lineRule="auto"/>
        <w:jc w:val="both"/>
        <w:rPr>
          <w:rFonts w:eastAsiaTheme="minorEastAsia"/>
          <w:kern w:val="0"/>
        </w:rPr>
      </w:pPr>
      <w:r w:rsidRPr="0007021E">
        <w:rPr>
          <w:rFonts w:eastAsiaTheme="minorEastAsia"/>
          <w:b/>
          <w:bCs/>
          <w:kern w:val="0"/>
        </w:rPr>
        <w:t>Sociální podmínky ovlivňují rozvoj regionu</w:t>
      </w:r>
      <w:r w:rsidRPr="0086754D">
        <w:rPr>
          <w:rFonts w:eastAsiaTheme="minorEastAsia"/>
          <w:kern w:val="0"/>
        </w:rPr>
        <w:t xml:space="preserve">. Můžeme je rozdělit do dvou typů. </w:t>
      </w:r>
    </w:p>
    <w:p w14:paraId="74145DF1" w14:textId="77777777" w:rsidR="0007021E" w:rsidRDefault="0007021E" w:rsidP="00D268B8">
      <w:pPr>
        <w:spacing w:after="0" w:line="240" w:lineRule="auto"/>
        <w:jc w:val="both"/>
        <w:rPr>
          <w:rFonts w:eastAsiaTheme="minorEastAsia"/>
          <w:kern w:val="0"/>
        </w:rPr>
      </w:pPr>
    </w:p>
    <w:p w14:paraId="436612EE" w14:textId="3578BDC1" w:rsidR="0086754D" w:rsidRDefault="0086754D" w:rsidP="00D268B8">
      <w:pPr>
        <w:spacing w:after="0" w:line="240" w:lineRule="auto"/>
        <w:jc w:val="both"/>
        <w:rPr>
          <w:rFonts w:eastAsiaTheme="minorEastAsia"/>
          <w:kern w:val="0"/>
        </w:rPr>
      </w:pPr>
      <w:r w:rsidRPr="0086754D">
        <w:rPr>
          <w:rFonts w:eastAsiaTheme="minorEastAsia"/>
          <w:kern w:val="0"/>
        </w:rPr>
        <w:t xml:space="preserve">Prvním je </w:t>
      </w:r>
      <w:r w:rsidRPr="0086754D">
        <w:rPr>
          <w:rFonts w:eastAsiaTheme="minorEastAsia"/>
          <w:b/>
          <w:bCs/>
          <w:i/>
          <w:iCs/>
          <w:kern w:val="0"/>
        </w:rPr>
        <w:t>destabilizující chudoba</w:t>
      </w:r>
      <w:r w:rsidRPr="0086754D">
        <w:rPr>
          <w:rFonts w:eastAsiaTheme="minorEastAsia"/>
          <w:kern w:val="0"/>
        </w:rPr>
        <w:t xml:space="preserve">, která úzce souvisí s exekucemi a bytovou nouzí rodin nebo životem v sociálně vyloučeném prostředí. </w:t>
      </w:r>
      <w:r w:rsidRPr="0007021E">
        <w:rPr>
          <w:rFonts w:eastAsiaTheme="minorEastAsia"/>
          <w:b/>
          <w:bCs/>
          <w:i/>
          <w:iCs/>
          <w:kern w:val="0"/>
        </w:rPr>
        <w:t>Na výsledky vzdělávání má větší vliv než obecné socioekonomické znevýhodnění regionů.</w:t>
      </w:r>
      <w:r w:rsidRPr="0086754D">
        <w:rPr>
          <w:rFonts w:eastAsiaTheme="minorEastAsia"/>
          <w:kern w:val="0"/>
        </w:rPr>
        <w:t xml:space="preserve"> To je dáno celkově nižším vzděláním (málo lidí s maturitou) a dlouhodobě vyšší nezaměstnaností.</w:t>
      </w:r>
    </w:p>
    <w:p w14:paraId="5365E958" w14:textId="77777777" w:rsidR="0007021E" w:rsidRDefault="0007021E" w:rsidP="00D268B8">
      <w:pPr>
        <w:spacing w:after="0" w:line="240" w:lineRule="auto"/>
        <w:jc w:val="both"/>
        <w:rPr>
          <w:rFonts w:eastAsiaTheme="minorEastAsia"/>
          <w:kern w:val="0"/>
        </w:rPr>
      </w:pPr>
    </w:p>
    <w:p w14:paraId="63CE8107" w14:textId="2A80923F" w:rsidR="0007021E" w:rsidRPr="0007021E" w:rsidRDefault="0007021E" w:rsidP="00D268B8">
      <w:pPr>
        <w:spacing w:after="0" w:line="240" w:lineRule="auto"/>
        <w:jc w:val="both"/>
        <w:rPr>
          <w:rFonts w:eastAsiaTheme="minorEastAsia"/>
          <w:b/>
          <w:bCs/>
          <w:i/>
          <w:iCs/>
          <w:color w:val="323E4F" w:themeColor="text2" w:themeShade="BF"/>
          <w:kern w:val="0"/>
        </w:rPr>
      </w:pPr>
      <w:r w:rsidRPr="0007021E">
        <w:rPr>
          <w:rFonts w:eastAsiaTheme="minorEastAsia"/>
          <w:b/>
          <w:bCs/>
          <w:i/>
          <w:iCs/>
          <w:color w:val="323E4F" w:themeColor="text2" w:themeShade="BF"/>
          <w:kern w:val="0"/>
        </w:rPr>
        <w:t>UKAZATELE A CÍLE</w:t>
      </w:r>
    </w:p>
    <w:tbl>
      <w:tblPr>
        <w:tblStyle w:val="Stednstnovn1zvraznn1"/>
        <w:tblpPr w:leftFromText="141" w:rightFromText="141" w:vertAnchor="text" w:horzAnchor="margin" w:tblpXSpec="center" w:tblpY="104"/>
        <w:tblW w:w="9924" w:type="dxa"/>
        <w:tblLayout w:type="fixed"/>
        <w:tblLook w:val="0420" w:firstRow="1" w:lastRow="0" w:firstColumn="0" w:lastColumn="0" w:noHBand="0" w:noVBand="1"/>
      </w:tblPr>
      <w:tblGrid>
        <w:gridCol w:w="1844"/>
        <w:gridCol w:w="2268"/>
        <w:gridCol w:w="1134"/>
        <w:gridCol w:w="992"/>
        <w:gridCol w:w="1276"/>
        <w:gridCol w:w="1276"/>
        <w:gridCol w:w="1134"/>
      </w:tblGrid>
      <w:tr w:rsidR="00EE6792" w:rsidRPr="0086754D" w14:paraId="028A04AB" w14:textId="77777777" w:rsidTr="00EE6792">
        <w:trPr>
          <w:cnfStyle w:val="100000000000" w:firstRow="1" w:lastRow="0" w:firstColumn="0" w:lastColumn="0" w:oddVBand="0" w:evenVBand="0" w:oddHBand="0" w:evenHBand="0" w:firstRowFirstColumn="0" w:firstRowLastColumn="0" w:lastRowFirstColumn="0" w:lastRowLastColumn="0"/>
        </w:trPr>
        <w:tc>
          <w:tcPr>
            <w:tcW w:w="1844" w:type="dxa"/>
            <w:shd w:val="clear" w:color="auto" w:fill="323E4F" w:themeFill="text2" w:themeFillShade="BF"/>
          </w:tcPr>
          <w:p w14:paraId="317DB976"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2" w:anchor="definicesloupcu" w:tooltip="Zde najdete vysvětlení významu jednotlivých sloupců:">
              <w:r w:rsidRPr="0007021E">
                <w:rPr>
                  <w:rFonts w:ascii="Arial" w:eastAsia="Arial" w:hAnsi="Arial" w:cs="Arial"/>
                  <w:sz w:val="18"/>
                  <w:szCs w:val="18"/>
                </w:rPr>
                <w:t xml:space="preserve">   </w:t>
              </w:r>
            </w:hyperlink>
          </w:p>
        </w:tc>
        <w:tc>
          <w:tcPr>
            <w:tcW w:w="2268" w:type="dxa"/>
            <w:shd w:val="clear" w:color="auto" w:fill="323E4F" w:themeFill="text2" w:themeFillShade="BF"/>
          </w:tcPr>
          <w:p w14:paraId="3F40B0F8"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3" w:anchor="definicesloupcu" w:tooltip="Zde najdete vysvětlení významu jednotlivých sloupců:">
              <w:r w:rsidRPr="0007021E">
                <w:rPr>
                  <w:rFonts w:ascii="Arial" w:eastAsia="Arial" w:hAnsi="Arial" w:cs="Arial"/>
                  <w:sz w:val="18"/>
                  <w:szCs w:val="18"/>
                </w:rPr>
                <w:t xml:space="preserve"> </w:t>
              </w:r>
            </w:hyperlink>
          </w:p>
        </w:tc>
        <w:tc>
          <w:tcPr>
            <w:tcW w:w="1134" w:type="dxa"/>
            <w:shd w:val="clear" w:color="auto" w:fill="323E4F" w:themeFill="text2" w:themeFillShade="BF"/>
          </w:tcPr>
          <w:p w14:paraId="2FD1F06A"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4" w:anchor="definicesloupcu" w:tooltip="Zde najdete vysvětlení významu jednotlivých sloupců:">
              <w:r w:rsidRPr="0007021E">
                <w:rPr>
                  <w:rFonts w:ascii="Arial" w:eastAsia="Arial" w:hAnsi="Arial" w:cs="Arial"/>
                  <w:sz w:val="18"/>
                  <w:szCs w:val="18"/>
                </w:rPr>
                <w:t>Na co se zaměřit</w:t>
              </w:r>
            </w:hyperlink>
          </w:p>
        </w:tc>
        <w:tc>
          <w:tcPr>
            <w:tcW w:w="992" w:type="dxa"/>
            <w:shd w:val="clear" w:color="auto" w:fill="323E4F" w:themeFill="text2" w:themeFillShade="BF"/>
          </w:tcPr>
          <w:p w14:paraId="2400CF94"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5" w:anchor="definicesloupcu" w:tooltip="Zde najdete vysvětlení významu jednotlivých sloupců:">
              <w:r w:rsidRPr="0007021E">
                <w:rPr>
                  <w:rFonts w:ascii="Arial" w:eastAsia="Arial" w:hAnsi="Arial" w:cs="Arial"/>
                  <w:sz w:val="18"/>
                  <w:szCs w:val="18"/>
                </w:rPr>
                <w:t>ORP Louny</w:t>
              </w:r>
            </w:hyperlink>
          </w:p>
        </w:tc>
        <w:tc>
          <w:tcPr>
            <w:tcW w:w="1276" w:type="dxa"/>
            <w:shd w:val="clear" w:color="auto" w:fill="323E4F" w:themeFill="text2" w:themeFillShade="BF"/>
          </w:tcPr>
          <w:p w14:paraId="4E2815AA"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6" w:anchor="definicesloupcu" w:tooltip="Zde najdete vysvětlení významu jednotlivých sloupců:">
              <w:r w:rsidRPr="0007021E">
                <w:rPr>
                  <w:rFonts w:ascii="Arial" w:eastAsia="Arial" w:hAnsi="Arial" w:cs="Arial"/>
                  <w:sz w:val="18"/>
                  <w:szCs w:val="18"/>
                </w:rPr>
                <w:t>Sociálně podobná ORP</w:t>
              </w:r>
            </w:hyperlink>
          </w:p>
        </w:tc>
        <w:tc>
          <w:tcPr>
            <w:tcW w:w="1276" w:type="dxa"/>
            <w:shd w:val="clear" w:color="auto" w:fill="323E4F" w:themeFill="text2" w:themeFillShade="BF"/>
          </w:tcPr>
          <w:p w14:paraId="72D3FDBC"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7" w:anchor="definicesloupcu" w:tooltip="Zde najdete vysvětlení významu jednotlivých sloupců:">
              <w:r w:rsidRPr="0007021E">
                <w:rPr>
                  <w:rFonts w:ascii="Arial" w:eastAsia="Arial" w:hAnsi="Arial" w:cs="Arial"/>
                  <w:sz w:val="18"/>
                  <w:szCs w:val="18"/>
                </w:rPr>
                <w:t>Kam aspirovat</w:t>
              </w:r>
            </w:hyperlink>
          </w:p>
        </w:tc>
        <w:tc>
          <w:tcPr>
            <w:tcW w:w="1134" w:type="dxa"/>
            <w:shd w:val="clear" w:color="auto" w:fill="323E4F" w:themeFill="text2" w:themeFillShade="BF"/>
          </w:tcPr>
          <w:p w14:paraId="49BA137A"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8" w:anchor="definicesloupcu" w:tooltip="Zde najdete vysvětlení významu jednotlivých sloupců:">
              <w:r w:rsidRPr="0007021E">
                <w:rPr>
                  <w:rFonts w:ascii="Arial" w:eastAsia="Arial" w:hAnsi="Arial" w:cs="Arial"/>
                  <w:sz w:val="18"/>
                  <w:szCs w:val="18"/>
                </w:rPr>
                <w:t>Průměr ČR</w:t>
              </w:r>
            </w:hyperlink>
          </w:p>
        </w:tc>
      </w:tr>
      <w:tr w:rsidR="00EE6792" w:rsidRPr="0086754D" w14:paraId="6C5B917B" w14:textId="77777777" w:rsidTr="00EE6792">
        <w:trPr>
          <w:cnfStyle w:val="000000100000" w:firstRow="0" w:lastRow="0" w:firstColumn="0" w:lastColumn="0" w:oddVBand="0" w:evenVBand="0" w:oddHBand="1" w:evenHBand="0" w:firstRowFirstColumn="0" w:firstRowLastColumn="0" w:lastRowFirstColumn="0" w:lastRowLastColumn="0"/>
          <w:trHeight w:val="440"/>
        </w:trPr>
        <w:tc>
          <w:tcPr>
            <w:tcW w:w="1844" w:type="dxa"/>
            <w:vMerge w:val="restart"/>
          </w:tcPr>
          <w:p w14:paraId="03E1C354"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Destabilizující chudoba</w:t>
            </w:r>
          </w:p>
        </w:tc>
        <w:tc>
          <w:tcPr>
            <w:tcW w:w="2268" w:type="dxa"/>
          </w:tcPr>
          <w:p w14:paraId="070F31A2"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Rodiče v exekuci</w:t>
            </w:r>
          </w:p>
        </w:tc>
        <w:tc>
          <w:tcPr>
            <w:tcW w:w="1134" w:type="dxa"/>
          </w:tcPr>
          <w:p w14:paraId="6CEFBC3A"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Arial" w:eastAsia="Fira Sans Condensed" w:hAnsi="Arial" w:cs="Arial"/>
                <w:sz w:val="32"/>
                <w:szCs w:val="32"/>
              </w:rPr>
              <w:t>●○○</w:t>
            </w:r>
          </w:p>
        </w:tc>
        <w:tc>
          <w:tcPr>
            <w:tcW w:w="992" w:type="dxa"/>
          </w:tcPr>
          <w:p w14:paraId="4414EA5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14,6 %</w:t>
            </w:r>
          </w:p>
        </w:tc>
        <w:tc>
          <w:tcPr>
            <w:tcW w:w="1276" w:type="dxa"/>
          </w:tcPr>
          <w:p w14:paraId="716F0CDB"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15,2 %</w:t>
            </w:r>
          </w:p>
        </w:tc>
        <w:tc>
          <w:tcPr>
            <w:tcW w:w="1276" w:type="dxa"/>
          </w:tcPr>
          <w:p w14:paraId="4C4D140F"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10,7 % ↓</w:t>
            </w:r>
          </w:p>
        </w:tc>
        <w:tc>
          <w:tcPr>
            <w:tcW w:w="1134" w:type="dxa"/>
          </w:tcPr>
          <w:p w14:paraId="44076FDF"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9,9 %</w:t>
            </w:r>
          </w:p>
        </w:tc>
      </w:tr>
      <w:tr w:rsidR="00EE6792" w:rsidRPr="0086754D" w14:paraId="70CE87CF" w14:textId="77777777" w:rsidTr="00EE6792">
        <w:trPr>
          <w:cnfStyle w:val="000000010000" w:firstRow="0" w:lastRow="0" w:firstColumn="0" w:lastColumn="0" w:oddVBand="0" w:evenVBand="0" w:oddHBand="0" w:evenHBand="1" w:firstRowFirstColumn="0" w:firstRowLastColumn="0" w:lastRowFirstColumn="0" w:lastRowLastColumn="0"/>
        </w:trPr>
        <w:tc>
          <w:tcPr>
            <w:tcW w:w="1844" w:type="dxa"/>
            <w:vMerge/>
          </w:tcPr>
          <w:p w14:paraId="0FE902DD"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2268" w:type="dxa"/>
          </w:tcPr>
          <w:p w14:paraId="791F9067"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Rodiče v mnohočetných exekucích</w:t>
            </w:r>
          </w:p>
        </w:tc>
        <w:tc>
          <w:tcPr>
            <w:tcW w:w="1134" w:type="dxa"/>
          </w:tcPr>
          <w:p w14:paraId="4AF3C17E"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Arial" w:eastAsia="Fira Sans Condensed" w:hAnsi="Arial" w:cs="Arial"/>
                <w:sz w:val="32"/>
                <w:szCs w:val="32"/>
              </w:rPr>
              <w:t>●●○</w:t>
            </w:r>
          </w:p>
        </w:tc>
        <w:tc>
          <w:tcPr>
            <w:tcW w:w="992" w:type="dxa"/>
          </w:tcPr>
          <w:p w14:paraId="0452E534"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13,0 %</w:t>
            </w:r>
          </w:p>
        </w:tc>
        <w:tc>
          <w:tcPr>
            <w:tcW w:w="1276" w:type="dxa"/>
          </w:tcPr>
          <w:p w14:paraId="7B2FBAFA"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12,7 %</w:t>
            </w:r>
          </w:p>
        </w:tc>
        <w:tc>
          <w:tcPr>
            <w:tcW w:w="1276" w:type="dxa"/>
          </w:tcPr>
          <w:p w14:paraId="712506C6"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9,5 % ↓</w:t>
            </w:r>
          </w:p>
        </w:tc>
        <w:tc>
          <w:tcPr>
            <w:tcW w:w="1134" w:type="dxa"/>
          </w:tcPr>
          <w:p w14:paraId="3481C0CF"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8,1 %</w:t>
            </w:r>
          </w:p>
        </w:tc>
      </w:tr>
      <w:tr w:rsidR="00EE6792" w:rsidRPr="0086754D" w14:paraId="362902C6" w14:textId="77777777" w:rsidTr="00EE6792">
        <w:trPr>
          <w:cnfStyle w:val="000000100000" w:firstRow="0" w:lastRow="0" w:firstColumn="0" w:lastColumn="0" w:oddVBand="0" w:evenVBand="0" w:oddHBand="1" w:evenHBand="0" w:firstRowFirstColumn="0" w:firstRowLastColumn="0" w:lastRowFirstColumn="0" w:lastRowLastColumn="0"/>
        </w:trPr>
        <w:tc>
          <w:tcPr>
            <w:tcW w:w="1844" w:type="dxa"/>
            <w:vMerge/>
          </w:tcPr>
          <w:p w14:paraId="3E3CFC65"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2268" w:type="dxa"/>
          </w:tcPr>
          <w:p w14:paraId="44AB939F"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 xml:space="preserve">Děti v bytové nouzi (PAQ </w:t>
            </w:r>
            <w:proofErr w:type="spellStart"/>
            <w:r w:rsidRPr="0086754D">
              <w:rPr>
                <w:rFonts w:ascii="Fira Sans Condensed" w:eastAsia="Fira Sans Condensed" w:hAnsi="Fira Sans Condensed" w:cs="Fira Sans Condensed"/>
                <w:sz w:val="18"/>
                <w:szCs w:val="18"/>
              </w:rPr>
              <w:t>def</w:t>
            </w:r>
            <w:proofErr w:type="spellEnd"/>
            <w:r w:rsidRPr="0086754D">
              <w:rPr>
                <w:rFonts w:ascii="Fira Sans Condensed" w:eastAsia="Fira Sans Condensed" w:hAnsi="Fira Sans Condensed" w:cs="Fira Sans Condensed"/>
                <w:sz w:val="18"/>
                <w:szCs w:val="18"/>
              </w:rPr>
              <w:t>.)</w:t>
            </w:r>
          </w:p>
        </w:tc>
        <w:tc>
          <w:tcPr>
            <w:tcW w:w="1134" w:type="dxa"/>
          </w:tcPr>
          <w:p w14:paraId="054B07F1"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Arial" w:eastAsia="Fira Sans Condensed" w:hAnsi="Arial" w:cs="Arial"/>
                <w:sz w:val="32"/>
                <w:szCs w:val="32"/>
              </w:rPr>
              <w:t>●●●</w:t>
            </w:r>
          </w:p>
        </w:tc>
        <w:tc>
          <w:tcPr>
            <w:tcW w:w="992" w:type="dxa"/>
          </w:tcPr>
          <w:p w14:paraId="2A7C5F7A"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2,1 %</w:t>
            </w:r>
          </w:p>
        </w:tc>
        <w:tc>
          <w:tcPr>
            <w:tcW w:w="1276" w:type="dxa"/>
          </w:tcPr>
          <w:p w14:paraId="00678445"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2,9 %</w:t>
            </w:r>
          </w:p>
        </w:tc>
        <w:tc>
          <w:tcPr>
            <w:tcW w:w="1276" w:type="dxa"/>
          </w:tcPr>
          <w:p w14:paraId="1E4A005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1,8 % ↓</w:t>
            </w:r>
          </w:p>
        </w:tc>
        <w:tc>
          <w:tcPr>
            <w:tcW w:w="1134" w:type="dxa"/>
          </w:tcPr>
          <w:p w14:paraId="17FBE911"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1,7 %</w:t>
            </w:r>
          </w:p>
        </w:tc>
      </w:tr>
      <w:tr w:rsidR="00EE6792" w:rsidRPr="0086754D" w14:paraId="779F542D" w14:textId="77777777" w:rsidTr="00EE6792">
        <w:trPr>
          <w:cnfStyle w:val="000000010000" w:firstRow="0" w:lastRow="0" w:firstColumn="0" w:lastColumn="0" w:oddVBand="0" w:evenVBand="0" w:oddHBand="0" w:evenHBand="1" w:firstRowFirstColumn="0" w:firstRowLastColumn="0" w:lastRowFirstColumn="0" w:lastRowLastColumn="0"/>
        </w:trPr>
        <w:tc>
          <w:tcPr>
            <w:tcW w:w="1844" w:type="dxa"/>
            <w:vMerge/>
          </w:tcPr>
          <w:p w14:paraId="5E5C3859"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2268" w:type="dxa"/>
          </w:tcPr>
          <w:p w14:paraId="12EAA70B"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Podíl lidí v sociálně vyloučených lokalitách</w:t>
            </w:r>
          </w:p>
        </w:tc>
        <w:tc>
          <w:tcPr>
            <w:tcW w:w="1134" w:type="dxa"/>
          </w:tcPr>
          <w:p w14:paraId="4F171C60"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992" w:type="dxa"/>
          </w:tcPr>
          <w:p w14:paraId="44A85E60"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1,6 %</w:t>
            </w:r>
          </w:p>
        </w:tc>
        <w:tc>
          <w:tcPr>
            <w:tcW w:w="1276" w:type="dxa"/>
          </w:tcPr>
          <w:p w14:paraId="0A395801"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1,7 %</w:t>
            </w:r>
          </w:p>
        </w:tc>
        <w:tc>
          <w:tcPr>
            <w:tcW w:w="1276" w:type="dxa"/>
          </w:tcPr>
          <w:p w14:paraId="54F1CAA5"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1134" w:type="dxa"/>
          </w:tcPr>
          <w:p w14:paraId="5AF80331"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1,0 %</w:t>
            </w:r>
          </w:p>
        </w:tc>
      </w:tr>
      <w:tr w:rsidR="00EE6792" w:rsidRPr="0086754D" w14:paraId="5368106E" w14:textId="77777777" w:rsidTr="00EE6792">
        <w:trPr>
          <w:cnfStyle w:val="000000100000" w:firstRow="0" w:lastRow="0" w:firstColumn="0" w:lastColumn="0" w:oddVBand="0" w:evenVBand="0" w:oddHBand="1" w:evenHBand="0" w:firstRowFirstColumn="0" w:firstRowLastColumn="0" w:lastRowFirstColumn="0" w:lastRowLastColumn="0"/>
        </w:trPr>
        <w:tc>
          <w:tcPr>
            <w:tcW w:w="1844" w:type="dxa"/>
            <w:vMerge w:val="restart"/>
          </w:tcPr>
          <w:p w14:paraId="366D3956"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lastRenderedPageBreak/>
              <w:t>Socioekonomické znevýhodnění</w:t>
            </w:r>
          </w:p>
        </w:tc>
        <w:tc>
          <w:tcPr>
            <w:tcW w:w="2268" w:type="dxa"/>
          </w:tcPr>
          <w:p w14:paraId="173D5CCE"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Nezaměstnanost 2018</w:t>
            </w:r>
          </w:p>
        </w:tc>
        <w:tc>
          <w:tcPr>
            <w:tcW w:w="1134" w:type="dxa"/>
          </w:tcPr>
          <w:p w14:paraId="281E060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992" w:type="dxa"/>
          </w:tcPr>
          <w:p w14:paraId="22DA276A"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4,2 %</w:t>
            </w:r>
          </w:p>
        </w:tc>
        <w:tc>
          <w:tcPr>
            <w:tcW w:w="1276" w:type="dxa"/>
          </w:tcPr>
          <w:p w14:paraId="2626E46D"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4,3 %</w:t>
            </w:r>
          </w:p>
        </w:tc>
        <w:tc>
          <w:tcPr>
            <w:tcW w:w="1276" w:type="dxa"/>
          </w:tcPr>
          <w:p w14:paraId="3D15F80C"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1134" w:type="dxa"/>
          </w:tcPr>
          <w:p w14:paraId="0ED9C505"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3,0 %</w:t>
            </w:r>
          </w:p>
        </w:tc>
      </w:tr>
      <w:tr w:rsidR="00EE6792" w:rsidRPr="0086754D" w14:paraId="23F12AD8" w14:textId="77777777" w:rsidTr="00EE6792">
        <w:trPr>
          <w:cnfStyle w:val="000000010000" w:firstRow="0" w:lastRow="0" w:firstColumn="0" w:lastColumn="0" w:oddVBand="0" w:evenVBand="0" w:oddHBand="0" w:evenHBand="1" w:firstRowFirstColumn="0" w:firstRowLastColumn="0" w:lastRowFirstColumn="0" w:lastRowLastColumn="0"/>
        </w:trPr>
        <w:tc>
          <w:tcPr>
            <w:tcW w:w="1844" w:type="dxa"/>
            <w:vMerge/>
          </w:tcPr>
          <w:p w14:paraId="5A4B2DF7"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2268" w:type="dxa"/>
          </w:tcPr>
          <w:p w14:paraId="112F4D0D"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Nezaměstnanost 2022</w:t>
            </w:r>
          </w:p>
        </w:tc>
        <w:tc>
          <w:tcPr>
            <w:tcW w:w="1134" w:type="dxa"/>
          </w:tcPr>
          <w:p w14:paraId="5EABA9E9"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992" w:type="dxa"/>
          </w:tcPr>
          <w:p w14:paraId="7AA246B4"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5,7 %</w:t>
            </w:r>
          </w:p>
        </w:tc>
        <w:tc>
          <w:tcPr>
            <w:tcW w:w="1276" w:type="dxa"/>
          </w:tcPr>
          <w:p w14:paraId="3E7F594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5,3 %</w:t>
            </w:r>
          </w:p>
        </w:tc>
        <w:tc>
          <w:tcPr>
            <w:tcW w:w="1276" w:type="dxa"/>
          </w:tcPr>
          <w:p w14:paraId="3690FC9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1134" w:type="dxa"/>
          </w:tcPr>
          <w:p w14:paraId="73371A19"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3,6 %</w:t>
            </w:r>
          </w:p>
        </w:tc>
      </w:tr>
      <w:tr w:rsidR="00EE6792" w:rsidRPr="0086754D" w14:paraId="0DD24B01" w14:textId="77777777" w:rsidTr="00EE6792">
        <w:trPr>
          <w:cnfStyle w:val="000000100000" w:firstRow="0" w:lastRow="0" w:firstColumn="0" w:lastColumn="0" w:oddVBand="0" w:evenVBand="0" w:oddHBand="1" w:evenHBand="0" w:firstRowFirstColumn="0" w:firstRowLastColumn="0" w:lastRowFirstColumn="0" w:lastRowLastColumn="0"/>
        </w:trPr>
        <w:tc>
          <w:tcPr>
            <w:tcW w:w="1844" w:type="dxa"/>
            <w:vMerge/>
          </w:tcPr>
          <w:p w14:paraId="76055A63"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2268" w:type="dxa"/>
          </w:tcPr>
          <w:p w14:paraId="46697177"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Lidé bez středního vzdělání</w:t>
            </w:r>
          </w:p>
        </w:tc>
        <w:tc>
          <w:tcPr>
            <w:tcW w:w="1134" w:type="dxa"/>
          </w:tcPr>
          <w:p w14:paraId="5632B27A"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992" w:type="dxa"/>
          </w:tcPr>
          <w:p w14:paraId="71F5E0C3"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17,3 %</w:t>
            </w:r>
          </w:p>
        </w:tc>
        <w:tc>
          <w:tcPr>
            <w:tcW w:w="1276" w:type="dxa"/>
          </w:tcPr>
          <w:p w14:paraId="00BC8F02"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18,0 %</w:t>
            </w:r>
          </w:p>
        </w:tc>
        <w:tc>
          <w:tcPr>
            <w:tcW w:w="1276" w:type="dxa"/>
          </w:tcPr>
          <w:p w14:paraId="5CC6DE12"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1134" w:type="dxa"/>
          </w:tcPr>
          <w:p w14:paraId="5442480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14,0 %</w:t>
            </w:r>
          </w:p>
        </w:tc>
      </w:tr>
    </w:tbl>
    <w:p w14:paraId="3DF1180B" w14:textId="02959E2F" w:rsidR="0086754D" w:rsidRPr="0086754D" w:rsidRDefault="0086754D" w:rsidP="00D268B8">
      <w:pPr>
        <w:spacing w:after="0" w:line="240" w:lineRule="auto"/>
        <w:jc w:val="both"/>
        <w:rPr>
          <w:rFonts w:eastAsiaTheme="minorEastAsia"/>
          <w:b/>
          <w:bCs/>
          <w:kern w:val="0"/>
        </w:rPr>
      </w:pPr>
    </w:p>
    <w:p w14:paraId="595CE869" w14:textId="165BF6B3" w:rsidR="0086754D" w:rsidRPr="0086754D" w:rsidRDefault="00444CAB" w:rsidP="00444CAB">
      <w:pPr>
        <w:pStyle w:val="Titulek"/>
        <w:rPr>
          <w:rFonts w:eastAsiaTheme="minorEastAsia"/>
          <w:b/>
          <w:bCs/>
        </w:rPr>
      </w:pPr>
      <w:bookmarkStart w:id="134" w:name="_Toc203079311"/>
      <w:r>
        <w:t xml:space="preserve">Tabulka </w:t>
      </w:r>
      <w:fldSimple w:instr=" SEQ Tabulka \* ARABIC ">
        <w:r w:rsidR="00661DBE">
          <w:rPr>
            <w:noProof/>
          </w:rPr>
          <w:t>42</w:t>
        </w:r>
      </w:fldSimple>
      <w:r>
        <w:t xml:space="preserve">: Ukazatele a cíle, „zdroj: PAQ </w:t>
      </w:r>
      <w:proofErr w:type="spellStart"/>
      <w:r>
        <w:t>Research</w:t>
      </w:r>
      <w:proofErr w:type="spellEnd"/>
      <w:r>
        <w:t>“</w:t>
      </w:r>
      <w:bookmarkEnd w:id="134"/>
    </w:p>
    <w:p w14:paraId="5C4CE314" w14:textId="4143F000" w:rsidR="0086754D" w:rsidRPr="0086754D" w:rsidRDefault="0086754D" w:rsidP="0086754D">
      <w:pPr>
        <w:keepNext/>
        <w:spacing w:before="120" w:after="120" w:line="276" w:lineRule="auto"/>
        <w:contextualSpacing/>
        <w:jc w:val="both"/>
        <w:rPr>
          <w:rFonts w:eastAsiaTheme="minorEastAsia" w:cstheme="minorHAnsi"/>
          <w:i/>
          <w:iCs/>
          <w:kern w:val="0"/>
          <w:sz w:val="18"/>
          <w:szCs w:val="18"/>
        </w:rPr>
      </w:pPr>
      <w:r w:rsidRPr="0086754D">
        <w:rPr>
          <w:rFonts w:eastAsiaTheme="minorEastAsia"/>
          <w:i/>
          <w:iCs/>
          <w:kern w:val="0"/>
          <w:sz w:val="18"/>
          <w:szCs w:val="18"/>
        </w:rPr>
        <w:t xml:space="preserve">Poznámky: </w:t>
      </w:r>
      <w:r w:rsidRPr="0086754D">
        <w:rPr>
          <w:rFonts w:eastAsiaTheme="minorEastAsia" w:cstheme="minorHAnsi"/>
          <w:i/>
          <w:iCs/>
          <w:kern w:val="0"/>
          <w:sz w:val="18"/>
          <w:szCs w:val="18"/>
        </w:rPr>
        <w:t>Hodnota Kam aspirovat pro ukazatele o exekucích byla určena takto: ze sociálně podobných ORP bylo vybráno 5 takových, u kterých podíl osob v exekuci mezi roky 2017 až 2022 klesl nejvíce, z těchto procentuálních poklesů byl spočítán průměr. Hodnota Kam aspirovat odpovídá situaci, kdy by bylo v následujících letech dosaženo stejného poklesu z aktuální hodnoty. Do ukazatele Děti v bytové nouzi počítáme děti žijících na ubytovně, v azylovém domě, extrémně přelidněných bytech, opakovaně v bytech se smlouvou na 1-3 měsíce nebo v jiném nejistém bydlení. Některé ukazatele jsou kontextové, proto u nich hodnotu Kam aspirovat neuvádíme.</w:t>
      </w:r>
    </w:p>
    <w:p w14:paraId="0CB0556E" w14:textId="77777777" w:rsidR="0086754D" w:rsidRPr="0086754D" w:rsidRDefault="0086754D" w:rsidP="0086754D">
      <w:pPr>
        <w:keepNext/>
        <w:spacing w:before="120" w:after="120" w:line="276" w:lineRule="auto"/>
        <w:contextualSpacing/>
        <w:jc w:val="both"/>
        <w:rPr>
          <w:rFonts w:eastAsiaTheme="minorEastAsia"/>
          <w:kern w:val="0"/>
        </w:rPr>
      </w:pPr>
    </w:p>
    <w:p w14:paraId="5813BF4F" w14:textId="77777777" w:rsidR="0086754D" w:rsidRPr="0086754D" w:rsidRDefault="0086754D" w:rsidP="0007021E">
      <w:pPr>
        <w:spacing w:after="0" w:line="240" w:lineRule="auto"/>
        <w:jc w:val="both"/>
        <w:rPr>
          <w:rFonts w:eastAsiaTheme="minorEastAsia"/>
          <w:b/>
          <w:kern w:val="0"/>
        </w:rPr>
      </w:pPr>
      <w:r w:rsidRPr="0086754D">
        <w:rPr>
          <w:rFonts w:eastAsiaTheme="minorEastAsia"/>
          <w:b/>
          <w:bCs/>
          <w:kern w:val="0"/>
        </w:rPr>
        <w:t xml:space="preserve">Destabilizující chudoba </w:t>
      </w:r>
      <w:r w:rsidRPr="0086754D">
        <w:rPr>
          <w:rFonts w:eastAsiaTheme="minorEastAsia"/>
          <w:kern w:val="0"/>
        </w:rPr>
        <w:t>Destabilizující chudoba se projevuje problémy jako jsou exekuce rodičů, bytová nouze dětí nebo bydlením rodin v sociálně vyloučených lokalitách.</w:t>
      </w:r>
    </w:p>
    <w:p w14:paraId="089F2287" w14:textId="06B3D5BD" w:rsidR="0086754D" w:rsidRPr="0086754D" w:rsidRDefault="0086754D" w:rsidP="0007021E">
      <w:pPr>
        <w:spacing w:after="0" w:line="240" w:lineRule="auto"/>
        <w:jc w:val="both"/>
        <w:rPr>
          <w:rFonts w:eastAsiaTheme="minorEastAsia"/>
          <w:b/>
          <w:kern w:val="0"/>
        </w:rPr>
      </w:pPr>
      <w:r w:rsidRPr="0086754D">
        <w:rPr>
          <w:rFonts w:eastAsiaTheme="minorEastAsia"/>
          <w:kern w:val="0"/>
        </w:rPr>
        <w:t>Silně souvisí se vzdělávací neúspěšností. Zásadně ovlivňuje životy rodin – rozpady rodin, vztahů, bezpečného prostředí, chudobu a nedostatek financí na vzdělávání dětí, stres, psychické a duševní problémy dětí, nízké aspirace.</w:t>
      </w:r>
    </w:p>
    <w:p w14:paraId="5BFC4CF0" w14:textId="77777777" w:rsidR="0086754D" w:rsidRPr="0086754D" w:rsidRDefault="0086754D" w:rsidP="0007021E">
      <w:pPr>
        <w:spacing w:after="0" w:line="240" w:lineRule="auto"/>
        <w:jc w:val="both"/>
        <w:rPr>
          <w:rFonts w:eastAsiaTheme="minorEastAsia"/>
          <w:kern w:val="0"/>
        </w:rPr>
      </w:pPr>
      <w:r w:rsidRPr="0086754D">
        <w:rPr>
          <w:rFonts w:eastAsiaTheme="minorEastAsia"/>
          <w:kern w:val="0"/>
        </w:rPr>
        <w:t>.</w:t>
      </w:r>
    </w:p>
    <w:p w14:paraId="7920805B" w14:textId="6A37F0C5" w:rsidR="0086754D" w:rsidRPr="0007021E" w:rsidRDefault="0007021E" w:rsidP="0086754D">
      <w:pPr>
        <w:spacing w:before="120" w:after="120" w:line="276" w:lineRule="auto"/>
        <w:jc w:val="both"/>
        <w:rPr>
          <w:rFonts w:eastAsiaTheme="minorEastAsia"/>
          <w:b/>
          <w:i/>
          <w:iCs/>
          <w:color w:val="323E4F" w:themeColor="text2" w:themeShade="BF"/>
          <w:kern w:val="0"/>
        </w:rPr>
      </w:pPr>
      <w:r w:rsidRPr="0007021E">
        <w:rPr>
          <w:rFonts w:eastAsiaTheme="minorEastAsia"/>
          <w:b/>
          <w:i/>
          <w:iCs/>
          <w:color w:val="323E4F" w:themeColor="text2" w:themeShade="BF"/>
          <w:kern w:val="0"/>
        </w:rPr>
        <w:t>DESTABILIZUJÍCÍ CHODUBA – MAPA ČR</w:t>
      </w:r>
    </w:p>
    <w:p w14:paraId="76D85FB2" w14:textId="77777777" w:rsidR="00444CAB" w:rsidRDefault="0086754D" w:rsidP="00444CAB">
      <w:pPr>
        <w:keepNext/>
        <w:spacing w:before="120" w:after="200" w:line="240" w:lineRule="auto"/>
        <w:jc w:val="both"/>
      </w:pPr>
      <w:r w:rsidRPr="0086754D">
        <w:rPr>
          <w:rFonts w:eastAsiaTheme="minorEastAsia"/>
          <w:i/>
          <w:iCs/>
          <w:noProof/>
          <w:color w:val="44546A" w:themeColor="text2"/>
          <w:kern w:val="0"/>
          <w:sz w:val="18"/>
          <w:szCs w:val="18"/>
        </w:rPr>
        <w:drawing>
          <wp:inline distT="0" distB="0" distL="0" distR="0" wp14:anchorId="7B72C330" wp14:editId="64CFA151">
            <wp:extent cx="5728775" cy="2643307"/>
            <wp:effectExtent l="0" t="0" r="5715" b="508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noChangeArrowheads="1"/>
                    </pic:cNvPicPr>
                  </pic:nvPicPr>
                  <pic:blipFill>
                    <a:blip r:embed="rId69" cstate="print"/>
                    <a:stretch>
                      <a:fillRect/>
                    </a:stretch>
                  </pic:blipFill>
                  <pic:spPr bwMode="auto">
                    <a:xfrm>
                      <a:off x="0" y="0"/>
                      <a:ext cx="5745873" cy="2651196"/>
                    </a:xfrm>
                    <a:prstGeom prst="rect">
                      <a:avLst/>
                    </a:prstGeom>
                    <a:noFill/>
                  </pic:spPr>
                </pic:pic>
              </a:graphicData>
            </a:graphic>
          </wp:inline>
        </w:drawing>
      </w:r>
    </w:p>
    <w:p w14:paraId="178CC01C" w14:textId="0C6F175C" w:rsidR="0086754D" w:rsidRPr="0086754D" w:rsidRDefault="00444CAB" w:rsidP="00444CAB">
      <w:pPr>
        <w:pStyle w:val="Titulek"/>
        <w:jc w:val="both"/>
        <w:rPr>
          <w:rFonts w:eastAsiaTheme="minorEastAsia"/>
          <w:sz w:val="20"/>
          <w:szCs w:val="20"/>
        </w:rPr>
      </w:pPr>
      <w:bookmarkStart w:id="135" w:name="_Toc203079387"/>
      <w:r>
        <w:t xml:space="preserve">Obrázek </w:t>
      </w:r>
      <w:fldSimple w:instr=" SEQ Obrázek \* ARABIC ">
        <w:r w:rsidR="00661DBE">
          <w:rPr>
            <w:noProof/>
          </w:rPr>
          <w:t>2</w:t>
        </w:r>
      </w:fldSimple>
      <w:r>
        <w:t>: Mapa destabilizující chudoba</w:t>
      </w:r>
      <w:bookmarkEnd w:id="135"/>
      <w:r w:rsidR="0007021E">
        <w:t xml:space="preserve"> ČR</w:t>
      </w:r>
    </w:p>
    <w:p w14:paraId="0DB2BFE0" w14:textId="77777777" w:rsidR="0086754D" w:rsidRPr="0086754D" w:rsidRDefault="0086754D" w:rsidP="0086754D">
      <w:pPr>
        <w:spacing w:before="120" w:after="120" w:line="276" w:lineRule="auto"/>
        <w:jc w:val="both"/>
        <w:rPr>
          <w:rFonts w:eastAsiaTheme="minorEastAsia"/>
          <w:kern w:val="0"/>
        </w:rPr>
      </w:pPr>
    </w:p>
    <w:p w14:paraId="020F9B81" w14:textId="77777777" w:rsidR="00444CAB" w:rsidRPr="0086754D" w:rsidRDefault="00444CAB" w:rsidP="00444CAB">
      <w:pPr>
        <w:spacing w:before="120" w:after="120" w:line="276" w:lineRule="auto"/>
        <w:jc w:val="both"/>
        <w:rPr>
          <w:rFonts w:eastAsiaTheme="minorEastAsia"/>
          <w:i/>
          <w:iCs/>
          <w:kern w:val="0"/>
          <w:sz w:val="18"/>
          <w:szCs w:val="18"/>
        </w:rPr>
      </w:pPr>
      <w:r w:rsidRPr="0086754D">
        <w:rPr>
          <w:rFonts w:eastAsiaTheme="minorEastAsia"/>
          <w:i/>
          <w:iCs/>
          <w:kern w:val="0"/>
          <w:sz w:val="18"/>
          <w:szCs w:val="18"/>
        </w:rPr>
        <w:t xml:space="preserve">Poznámky: Výpočet z roku 2023. Zdroj: PAQ </w:t>
      </w:r>
      <w:proofErr w:type="spellStart"/>
      <w:r w:rsidRPr="0086754D">
        <w:rPr>
          <w:rFonts w:eastAsiaTheme="minorEastAsia"/>
          <w:i/>
          <w:iCs/>
          <w:kern w:val="0"/>
          <w:sz w:val="18"/>
          <w:szCs w:val="18"/>
        </w:rPr>
        <w:t>Research</w:t>
      </w:r>
      <w:proofErr w:type="spellEnd"/>
      <w:r w:rsidRPr="0086754D">
        <w:rPr>
          <w:rFonts w:eastAsiaTheme="minorEastAsia"/>
          <w:i/>
          <w:iCs/>
          <w:kern w:val="0"/>
          <w:sz w:val="18"/>
          <w:szCs w:val="18"/>
        </w:rPr>
        <w:t xml:space="preserve">, podrobnější zobrazení na </w:t>
      </w:r>
      <w:hyperlink r:id="rId70" w:history="1">
        <w:r w:rsidRPr="0086754D">
          <w:rPr>
            <w:rFonts w:eastAsiaTheme="minorEastAsia"/>
            <w:i/>
            <w:iCs/>
            <w:kern w:val="0"/>
            <w:sz w:val="18"/>
            <w:szCs w:val="18"/>
            <w:u w:val="single"/>
          </w:rPr>
          <w:t>mapavzdelavani.cz/</w:t>
        </w:r>
        <w:proofErr w:type="spellStart"/>
        <w:r w:rsidRPr="0086754D">
          <w:rPr>
            <w:rFonts w:eastAsiaTheme="minorEastAsia"/>
            <w:i/>
            <w:iCs/>
            <w:kern w:val="0"/>
            <w:sz w:val="18"/>
            <w:szCs w:val="18"/>
            <w:u w:val="single"/>
          </w:rPr>
          <w:t>socialni-problemy</w:t>
        </w:r>
        <w:proofErr w:type="spellEnd"/>
      </w:hyperlink>
    </w:p>
    <w:p w14:paraId="1D77B5B7" w14:textId="77777777" w:rsidR="0086754D" w:rsidRPr="0086754D" w:rsidRDefault="0086754D" w:rsidP="0086754D">
      <w:pPr>
        <w:spacing w:before="120" w:after="120" w:line="276" w:lineRule="auto"/>
        <w:jc w:val="both"/>
        <w:rPr>
          <w:rFonts w:eastAsiaTheme="minorEastAsia"/>
          <w:kern w:val="0"/>
        </w:rPr>
      </w:pPr>
    </w:p>
    <w:p w14:paraId="1482EFF2" w14:textId="77777777" w:rsidR="0086754D" w:rsidRDefault="0086754D" w:rsidP="0086754D">
      <w:pPr>
        <w:spacing w:before="120" w:after="120" w:line="276" w:lineRule="auto"/>
        <w:jc w:val="both"/>
        <w:rPr>
          <w:rFonts w:eastAsiaTheme="minorEastAsia"/>
          <w:kern w:val="0"/>
        </w:rPr>
      </w:pPr>
    </w:p>
    <w:p w14:paraId="0FA3C090" w14:textId="043A5D0E" w:rsidR="0007021E" w:rsidRPr="0007021E" w:rsidRDefault="0007021E" w:rsidP="0086754D">
      <w:pPr>
        <w:spacing w:before="120" w:after="120" w:line="276" w:lineRule="auto"/>
        <w:jc w:val="both"/>
        <w:rPr>
          <w:rFonts w:eastAsiaTheme="minorEastAsia"/>
          <w:b/>
          <w:bCs/>
          <w:i/>
          <w:iCs/>
          <w:color w:val="323E4F" w:themeColor="text2" w:themeShade="BF"/>
          <w:kern w:val="0"/>
        </w:rPr>
      </w:pPr>
      <w:r w:rsidRPr="0007021E">
        <w:rPr>
          <w:rFonts w:eastAsiaTheme="minorEastAsia"/>
          <w:b/>
          <w:bCs/>
          <w:i/>
          <w:iCs/>
          <w:color w:val="323E4F" w:themeColor="text2" w:themeShade="BF"/>
          <w:kern w:val="0"/>
        </w:rPr>
        <w:lastRenderedPageBreak/>
        <w:t>DESTABILIZUJÍCÍ CHUDOBA – MAPA ÚSTECKÝ KRAJ</w:t>
      </w:r>
    </w:p>
    <w:p w14:paraId="0D9599C6" w14:textId="77777777" w:rsidR="0007021E" w:rsidRPr="0086754D" w:rsidRDefault="0007021E" w:rsidP="0086754D">
      <w:pPr>
        <w:spacing w:before="120" w:after="120" w:line="276" w:lineRule="auto"/>
        <w:jc w:val="both"/>
        <w:rPr>
          <w:rFonts w:eastAsiaTheme="minorEastAsia"/>
          <w:kern w:val="0"/>
        </w:rPr>
      </w:pPr>
    </w:p>
    <w:p w14:paraId="1937DD43" w14:textId="77777777" w:rsidR="00444CAB" w:rsidRDefault="0086754D" w:rsidP="00444CAB">
      <w:pPr>
        <w:keepNext/>
        <w:spacing w:before="120" w:after="120" w:line="276" w:lineRule="auto"/>
        <w:jc w:val="both"/>
      </w:pPr>
      <w:r w:rsidRPr="0086754D">
        <w:rPr>
          <w:rFonts w:eastAsiaTheme="minorEastAsia"/>
          <w:noProof/>
          <w:kern w:val="0"/>
        </w:rPr>
        <w:drawing>
          <wp:inline distT="0" distB="0" distL="0" distR="0" wp14:anchorId="15744616" wp14:editId="28B17377">
            <wp:extent cx="5759450" cy="2204932"/>
            <wp:effectExtent l="0" t="0" r="0" b="5080"/>
            <wp:docPr id="18" name="Obrázek 18" descr="Obsah obrázku mapa, tex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mapa, text, diagram&#10;&#10;Popis byl vytvořen automaticky"/>
                    <pic:cNvPicPr>
                      <a:picLocks noChangeAspect="1" noChangeArrowheads="1"/>
                    </pic:cNvPicPr>
                  </pic:nvPicPr>
                  <pic:blipFill>
                    <a:blip r:embed="rId71" cstate="print"/>
                    <a:stretch>
                      <a:fillRect/>
                    </a:stretch>
                  </pic:blipFill>
                  <pic:spPr bwMode="auto">
                    <a:xfrm>
                      <a:off x="0" y="0"/>
                      <a:ext cx="5759450" cy="2204932"/>
                    </a:xfrm>
                    <a:prstGeom prst="rect">
                      <a:avLst/>
                    </a:prstGeom>
                    <a:noFill/>
                  </pic:spPr>
                </pic:pic>
              </a:graphicData>
            </a:graphic>
          </wp:inline>
        </w:drawing>
      </w:r>
    </w:p>
    <w:p w14:paraId="467BAB63" w14:textId="6A13B9C3" w:rsidR="0086754D" w:rsidRPr="0086754D" w:rsidRDefault="00444CAB" w:rsidP="00444CAB">
      <w:pPr>
        <w:pStyle w:val="Titulek"/>
        <w:jc w:val="both"/>
        <w:rPr>
          <w:rFonts w:eastAsiaTheme="minorEastAsia"/>
        </w:rPr>
      </w:pPr>
      <w:bookmarkStart w:id="136" w:name="_Toc203079388"/>
      <w:r>
        <w:t xml:space="preserve">Obrázek </w:t>
      </w:r>
      <w:fldSimple w:instr=" SEQ Obrázek \* ARABIC ">
        <w:r w:rsidR="00661DBE">
          <w:rPr>
            <w:noProof/>
          </w:rPr>
          <w:t>3</w:t>
        </w:r>
      </w:fldSimple>
      <w:r>
        <w:t>: Mapa – destabilizující chudoba v Ústeckém kraji</w:t>
      </w:r>
      <w:bookmarkEnd w:id="136"/>
    </w:p>
    <w:p w14:paraId="116AD301" w14:textId="77777777" w:rsidR="0086754D" w:rsidRPr="0086754D" w:rsidRDefault="0086754D" w:rsidP="0086754D">
      <w:pPr>
        <w:spacing w:before="120" w:after="120" w:line="276" w:lineRule="auto"/>
        <w:jc w:val="both"/>
        <w:rPr>
          <w:rFonts w:eastAsiaTheme="minorEastAsia"/>
          <w:b/>
          <w:bCs/>
          <w:i/>
          <w:iCs/>
          <w:kern w:val="0"/>
          <w:sz w:val="18"/>
          <w:szCs w:val="18"/>
        </w:rPr>
      </w:pPr>
      <w:r w:rsidRPr="0086754D">
        <w:rPr>
          <w:rFonts w:eastAsiaTheme="minorEastAsia"/>
          <w:i/>
          <w:iCs/>
          <w:kern w:val="0"/>
          <w:sz w:val="18"/>
          <w:szCs w:val="18"/>
        </w:rPr>
        <w:t xml:space="preserve">Poznámky: Výpočet z roku 2023. Zdroj: PAQ </w:t>
      </w:r>
      <w:proofErr w:type="spellStart"/>
      <w:r w:rsidRPr="0086754D">
        <w:rPr>
          <w:rFonts w:eastAsiaTheme="minorEastAsia"/>
          <w:i/>
          <w:iCs/>
          <w:kern w:val="0"/>
          <w:sz w:val="18"/>
          <w:szCs w:val="18"/>
        </w:rPr>
        <w:t>Research</w:t>
      </w:r>
      <w:proofErr w:type="spellEnd"/>
      <w:r w:rsidRPr="0086754D">
        <w:rPr>
          <w:rFonts w:eastAsiaTheme="minorEastAsia"/>
          <w:i/>
          <w:iCs/>
          <w:kern w:val="0"/>
          <w:sz w:val="18"/>
          <w:szCs w:val="18"/>
        </w:rPr>
        <w:t xml:space="preserve">, podrobnější zobrazení na </w:t>
      </w:r>
      <w:hyperlink r:id="rId72" w:history="1">
        <w:r w:rsidRPr="0086754D">
          <w:rPr>
            <w:rFonts w:eastAsiaTheme="minorEastAsia"/>
            <w:i/>
            <w:iCs/>
            <w:color w:val="0563C1" w:themeColor="hyperlink"/>
            <w:kern w:val="0"/>
            <w:u w:val="single"/>
          </w:rPr>
          <w:t>mapavzdelavani.cz/</w:t>
        </w:r>
        <w:proofErr w:type="spellStart"/>
        <w:r w:rsidRPr="0086754D">
          <w:rPr>
            <w:rFonts w:eastAsiaTheme="minorEastAsia"/>
            <w:i/>
            <w:iCs/>
            <w:color w:val="0563C1" w:themeColor="hyperlink"/>
            <w:kern w:val="0"/>
            <w:u w:val="single"/>
          </w:rPr>
          <w:t>socialni-problemy</w:t>
        </w:r>
        <w:proofErr w:type="spellEnd"/>
      </w:hyperlink>
    </w:p>
    <w:p w14:paraId="55AB238A" w14:textId="1876D697" w:rsidR="0086754D" w:rsidRPr="0007021E" w:rsidRDefault="0086754D" w:rsidP="00444CAB">
      <w:pPr>
        <w:spacing w:before="120" w:after="120" w:line="240" w:lineRule="auto"/>
        <w:jc w:val="both"/>
        <w:rPr>
          <w:rFonts w:eastAsiaTheme="minorEastAsia"/>
          <w:kern w:val="0"/>
          <w:u w:val="single"/>
        </w:rPr>
      </w:pPr>
      <w:r w:rsidRPr="0007021E">
        <w:rPr>
          <w:rFonts w:eastAsiaTheme="minorEastAsia"/>
          <w:kern w:val="0"/>
          <w:u w:val="single"/>
        </w:rPr>
        <w:t>Hlavní ukazatele destabilizující chudoby:</w:t>
      </w:r>
    </w:p>
    <w:p w14:paraId="217F548E" w14:textId="77777777" w:rsidR="0086754D" w:rsidRPr="0086754D" w:rsidRDefault="0086754D" w:rsidP="00444CAB">
      <w:pPr>
        <w:keepNext/>
        <w:keepLines/>
        <w:numPr>
          <w:ilvl w:val="3"/>
          <w:numId w:val="0"/>
        </w:numPr>
        <w:spacing w:before="200" w:after="0" w:line="240" w:lineRule="auto"/>
        <w:ind w:left="864" w:hanging="864"/>
        <w:jc w:val="both"/>
        <w:outlineLvl w:val="3"/>
        <w:rPr>
          <w:rFonts w:eastAsiaTheme="majorEastAsia" w:cstheme="majorBidi"/>
          <w:b/>
          <w:bCs/>
          <w:i/>
          <w:iCs/>
          <w:color w:val="323E4F" w:themeColor="text2" w:themeShade="BF"/>
          <w:kern w:val="0"/>
        </w:rPr>
      </w:pPr>
      <w:bookmarkStart w:id="137" w:name="_Toc168575146"/>
      <w:bookmarkStart w:id="138" w:name="_Toc203078211"/>
      <w:bookmarkStart w:id="139" w:name="_Toc203078748"/>
      <w:r w:rsidRPr="0086754D">
        <w:rPr>
          <w:rFonts w:eastAsiaTheme="majorEastAsia" w:cstheme="majorBidi"/>
          <w:b/>
          <w:bCs/>
          <w:i/>
          <w:iCs/>
          <w:color w:val="323E4F" w:themeColor="text2" w:themeShade="BF"/>
          <w:kern w:val="0"/>
        </w:rPr>
        <w:t>Exekuce</w:t>
      </w:r>
      <w:bookmarkEnd w:id="137"/>
      <w:bookmarkEnd w:id="138"/>
      <w:bookmarkEnd w:id="139"/>
    </w:p>
    <w:p w14:paraId="2CDB82E2" w14:textId="77777777" w:rsidR="0086754D" w:rsidRPr="0086754D" w:rsidRDefault="0086754D" w:rsidP="0007021E">
      <w:pPr>
        <w:spacing w:after="0" w:line="240" w:lineRule="auto"/>
        <w:jc w:val="both"/>
        <w:rPr>
          <w:rFonts w:eastAsiaTheme="minorEastAsia"/>
          <w:kern w:val="0"/>
        </w:rPr>
      </w:pPr>
      <w:r w:rsidRPr="0086754D">
        <w:rPr>
          <w:rFonts w:eastAsiaTheme="minorEastAsia"/>
          <w:kern w:val="0"/>
        </w:rPr>
        <w:t xml:space="preserve">Exekuce nejenom souvisí silně s příjmy a chudobou </w:t>
      </w:r>
      <w:r w:rsidRPr="0007021E">
        <w:rPr>
          <w:rFonts w:eastAsiaTheme="minorEastAsia"/>
          <w:color w:val="000000" w:themeColor="text1"/>
          <w:kern w:val="0"/>
        </w:rPr>
        <w:t>(</w:t>
      </w:r>
      <w:hyperlink r:id="rId73" w:history="1">
        <w:r w:rsidRPr="0007021E">
          <w:rPr>
            <w:rFonts w:eastAsiaTheme="minorEastAsia" w:cs="Fira Sans"/>
            <w:color w:val="000000" w:themeColor="text1"/>
            <w:kern w:val="0"/>
            <w:szCs w:val="20"/>
            <w:u w:val="single"/>
          </w:rPr>
          <w:t>studie PAQ</w:t>
        </w:r>
      </w:hyperlink>
      <w:r w:rsidRPr="0007021E">
        <w:rPr>
          <w:rFonts w:eastAsiaTheme="minorEastAsia"/>
          <w:color w:val="000000" w:themeColor="text1"/>
          <w:kern w:val="0"/>
        </w:rPr>
        <w:t xml:space="preserve">), </w:t>
      </w:r>
      <w:r w:rsidRPr="0086754D">
        <w:rPr>
          <w:rFonts w:eastAsiaTheme="minorEastAsia"/>
          <w:kern w:val="0"/>
        </w:rPr>
        <w:t>ale zvyšují v rodinách stres a nejistotu. Hlavními ukazateli jsou podíl rodičů v exekuci a podíl rodičů s mnohočetnými exekucemi. Tyto ukazatele mají silný vztah s destabilizující chudobou a slabý se socioekonomickým znevýhodněním. Žáci z rodin s exekucí mohou postupně odpadávat ze vzdělávacího systému, protože nemají finance na obědy, soukromé doučování, školní akce, mimoškolní aktivity nebo přístup k IT technice.</w:t>
      </w:r>
    </w:p>
    <w:p w14:paraId="4BB16294" w14:textId="41B38156" w:rsidR="0086754D" w:rsidRPr="0086754D" w:rsidRDefault="0086754D" w:rsidP="0007021E">
      <w:pPr>
        <w:spacing w:after="0" w:line="240" w:lineRule="auto"/>
        <w:jc w:val="both"/>
        <w:rPr>
          <w:rFonts w:eastAsia="Inter ExtraBold" w:cs="Inter ExtraBold"/>
          <w:vanish/>
          <w:kern w:val="0"/>
        </w:rPr>
      </w:pPr>
      <w:r w:rsidRPr="0086754D">
        <w:rPr>
          <w:rFonts w:eastAsiaTheme="minorEastAsia"/>
          <w:kern w:val="0"/>
        </w:rPr>
        <w:t>V ORP</w:t>
      </w:r>
      <w:r w:rsidRPr="0086754D">
        <w:rPr>
          <w:rFonts w:eastAsiaTheme="minorEastAsia"/>
          <w:kern w:val="0"/>
          <w:lang w:eastAsia="cs-CZ"/>
        </w:rPr>
        <w:t xml:space="preserve"> </w:t>
      </w:r>
      <w:r w:rsidRPr="0086754D">
        <w:rPr>
          <w:rFonts w:eastAsiaTheme="minorEastAsia"/>
          <w:kern w:val="0"/>
        </w:rPr>
        <w:t>Louny</w:t>
      </w:r>
      <w:r w:rsidRPr="0086754D">
        <w:rPr>
          <w:rFonts w:eastAsiaTheme="minorEastAsia"/>
          <w:kern w:val="0"/>
          <w:lang w:eastAsia="cs-CZ"/>
        </w:rPr>
        <w:t xml:space="preserve"> </w:t>
      </w:r>
      <w:r w:rsidRPr="0086754D">
        <w:rPr>
          <w:rFonts w:eastAsiaTheme="minorEastAsia"/>
          <w:kern w:val="0"/>
        </w:rPr>
        <w:t xml:space="preserve">je </w:t>
      </w:r>
      <w:r w:rsidRPr="0007021E">
        <w:rPr>
          <w:rFonts w:ascii="Fira Sans" w:eastAsia="Fira Sans" w:hAnsi="Fira Sans" w:cs="Fira Sans"/>
          <w:b/>
          <w:color w:val="000000" w:themeColor="text1"/>
          <w:kern w:val="0"/>
          <w:sz w:val="20"/>
          <w:szCs w:val="20"/>
          <w:lang w:eastAsia="cs-CZ"/>
        </w:rPr>
        <w:t>14,6</w:t>
      </w:r>
      <w:r w:rsidRPr="0007021E">
        <w:rPr>
          <w:rFonts w:eastAsiaTheme="minorEastAsia"/>
          <w:color w:val="000000" w:themeColor="text1"/>
          <w:kern w:val="0"/>
          <w:lang w:val="en-GB"/>
        </w:rPr>
        <w:t> </w:t>
      </w:r>
      <w:r w:rsidRPr="0007021E">
        <w:rPr>
          <w:rFonts w:eastAsiaTheme="minorEastAsia"/>
          <w:b/>
          <w:bCs/>
          <w:color w:val="000000" w:themeColor="text1"/>
          <w:kern w:val="0"/>
          <w:lang w:val="en-GB"/>
        </w:rPr>
        <w:t xml:space="preserve">% </w:t>
      </w:r>
      <w:r w:rsidRPr="0007021E">
        <w:rPr>
          <w:rFonts w:eastAsiaTheme="minorEastAsia"/>
          <w:b/>
          <w:bCs/>
          <w:color w:val="000000" w:themeColor="text1"/>
          <w:kern w:val="0"/>
        </w:rPr>
        <w:t>rodičů</w:t>
      </w:r>
      <w:r w:rsidRPr="0007021E">
        <w:rPr>
          <w:rFonts w:eastAsiaTheme="minorEastAsia"/>
          <w:color w:val="000000" w:themeColor="text1"/>
          <w:kern w:val="0"/>
        </w:rPr>
        <w:t xml:space="preserve"> </w:t>
      </w:r>
      <w:r w:rsidRPr="0086754D">
        <w:rPr>
          <w:rFonts w:eastAsiaTheme="minorEastAsia"/>
          <w:kern w:val="0"/>
        </w:rPr>
        <w:t xml:space="preserve">v exekuci, to představuje </w:t>
      </w:r>
      <w:r w:rsidRPr="0007021E">
        <w:rPr>
          <w:rFonts w:ascii="Fira Sans" w:eastAsia="Fira Sans" w:hAnsi="Fira Sans" w:cs="Fira Sans"/>
          <w:b/>
          <w:color w:val="000000" w:themeColor="text1"/>
          <w:kern w:val="0"/>
          <w:sz w:val="20"/>
          <w:szCs w:val="20"/>
          <w:lang w:eastAsia="cs-CZ"/>
        </w:rPr>
        <w:t>1 866</w:t>
      </w:r>
      <w:r w:rsidRPr="0007021E">
        <w:rPr>
          <w:rFonts w:eastAsiaTheme="minorEastAsia"/>
          <w:color w:val="000000" w:themeColor="text1"/>
          <w:kern w:val="0"/>
        </w:rPr>
        <w:t xml:space="preserve"> </w:t>
      </w:r>
      <w:r w:rsidRPr="0007021E">
        <w:rPr>
          <w:rFonts w:eastAsiaTheme="minorEastAsia"/>
          <w:b/>
          <w:bCs/>
          <w:color w:val="000000" w:themeColor="text1"/>
          <w:kern w:val="0"/>
        </w:rPr>
        <w:t>lidí</w:t>
      </w:r>
      <w:r w:rsidRPr="0007021E">
        <w:rPr>
          <w:rFonts w:eastAsiaTheme="minorEastAsia"/>
          <w:color w:val="000000" w:themeColor="text1"/>
          <w:kern w:val="0"/>
        </w:rPr>
        <w:t>.</w:t>
      </w:r>
    </w:p>
    <w:p w14:paraId="0183FBBC" w14:textId="6AA4B557" w:rsidR="0007021E" w:rsidRPr="0007021E" w:rsidRDefault="0007021E" w:rsidP="0086754D">
      <w:pPr>
        <w:autoSpaceDE w:val="0"/>
        <w:autoSpaceDN w:val="0"/>
        <w:adjustRightInd w:val="0"/>
        <w:spacing w:before="120" w:after="0" w:line="290" w:lineRule="atLeast"/>
        <w:jc w:val="both"/>
        <w:textAlignment w:val="center"/>
        <w:rPr>
          <w:rFonts w:ascii="Calibri" w:eastAsia="Fira Sans" w:hAnsi="Calibri" w:cs="Calibri"/>
          <w:b/>
          <w:bCs/>
          <w:i/>
          <w:iCs/>
          <w:color w:val="323E4F" w:themeColor="text2" w:themeShade="BF"/>
          <w:kern w:val="0"/>
        </w:rPr>
      </w:pPr>
      <w:r w:rsidRPr="0007021E">
        <w:rPr>
          <w:rFonts w:ascii="Calibri" w:eastAsia="Fira Sans" w:hAnsi="Calibri" w:cs="Calibri"/>
          <w:b/>
          <w:bCs/>
          <w:i/>
          <w:iCs/>
          <w:color w:val="323E4F" w:themeColor="text2" w:themeShade="BF"/>
          <w:kern w:val="0"/>
        </w:rPr>
        <w:t>ODHAD PODÍLŮ EXEKUOVANÝCH RODIČŮ</w:t>
      </w:r>
    </w:p>
    <w:p w14:paraId="107A4ABE" w14:textId="77777777" w:rsidR="00444CAB" w:rsidRDefault="0086754D" w:rsidP="00444CAB">
      <w:pPr>
        <w:keepNext/>
        <w:spacing w:before="120" w:after="120" w:line="276" w:lineRule="auto"/>
        <w:jc w:val="center"/>
      </w:pPr>
      <w:r w:rsidRPr="0086754D">
        <w:rPr>
          <w:rFonts w:eastAsiaTheme="minorEastAsia"/>
          <w:noProof/>
          <w:kern w:val="0"/>
        </w:rPr>
        <w:drawing>
          <wp:inline distT="0" distB="0" distL="0" distR="0" wp14:anchorId="3AA75BEC" wp14:editId="417E2F59">
            <wp:extent cx="5760720" cy="1818513"/>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noChangeArrowheads="1"/>
                    </pic:cNvPicPr>
                  </pic:nvPicPr>
                  <pic:blipFill>
                    <a:blip r:embed="rId74" cstate="print"/>
                    <a:stretch>
                      <a:fillRect/>
                    </a:stretch>
                  </pic:blipFill>
                  <pic:spPr bwMode="auto">
                    <a:xfrm>
                      <a:off x="0" y="0"/>
                      <a:ext cx="5760720" cy="1818513"/>
                    </a:xfrm>
                    <a:prstGeom prst="rect">
                      <a:avLst/>
                    </a:prstGeom>
                    <a:noFill/>
                  </pic:spPr>
                </pic:pic>
              </a:graphicData>
            </a:graphic>
          </wp:inline>
        </w:drawing>
      </w:r>
    </w:p>
    <w:p w14:paraId="4E5CF52D" w14:textId="181BCAD0" w:rsidR="0086754D" w:rsidRDefault="00444CAB" w:rsidP="0007021E">
      <w:pPr>
        <w:pStyle w:val="Titulek"/>
      </w:pPr>
      <w:bookmarkStart w:id="140" w:name="_Toc203079345"/>
      <w:r>
        <w:t xml:space="preserve">Graf </w:t>
      </w:r>
      <w:fldSimple w:instr=" SEQ Graf \* ARABIC ">
        <w:r w:rsidR="00661DBE">
          <w:rPr>
            <w:noProof/>
          </w:rPr>
          <w:t>2</w:t>
        </w:r>
      </w:fldSimple>
      <w:r>
        <w:t>:</w:t>
      </w:r>
      <w:bookmarkEnd w:id="140"/>
      <w:r w:rsidR="0086754D" w:rsidRPr="0086754D">
        <w:rPr>
          <w:rFonts w:eastAsiaTheme="minorEastAsia"/>
        </w:rPr>
        <w:t xml:space="preserve">Odhad podílu exekuovaných rodičů </w:t>
      </w:r>
      <w:bookmarkStart w:id="141" w:name="_Hlk161231238"/>
      <w:r w:rsidR="0086754D" w:rsidRPr="0086754D">
        <w:rPr>
          <w:rFonts w:eastAsiaTheme="minorEastAsia"/>
        </w:rPr>
        <w:t>za druhý půlrok roku 2022</w:t>
      </w:r>
      <w:bookmarkEnd w:id="141"/>
      <w:r w:rsidR="0086754D" w:rsidRPr="0086754D">
        <w:rPr>
          <w:rFonts w:eastAsiaTheme="minorEastAsia"/>
        </w:rPr>
        <w:t xml:space="preserve">, z dat Exekutorské komory ČR, Českého statistického úřadu, podrobnější zobrazení na </w:t>
      </w:r>
      <w:hyperlink r:id="rId75" w:history="1">
        <w:r w:rsidR="0086754D" w:rsidRPr="0086754D">
          <w:rPr>
            <w:rFonts w:eastAsiaTheme="minorEastAsia" w:cs="Calibri"/>
            <w:color w:val="9F9F9F"/>
            <w:u w:val="single"/>
          </w:rPr>
          <w:t>datapaq.cz</w:t>
        </w:r>
      </w:hyperlink>
    </w:p>
    <w:p w14:paraId="0023A891" w14:textId="77777777" w:rsidR="0007021E" w:rsidRDefault="0007021E" w:rsidP="0007021E"/>
    <w:p w14:paraId="18365317" w14:textId="77777777" w:rsidR="00EE6792" w:rsidRDefault="00EE6792" w:rsidP="0007021E">
      <w:pPr>
        <w:rPr>
          <w:b/>
          <w:bCs/>
          <w:i/>
          <w:iCs/>
          <w:color w:val="323E4F" w:themeColor="text2" w:themeShade="BF"/>
        </w:rPr>
      </w:pPr>
    </w:p>
    <w:p w14:paraId="5A542350" w14:textId="1EF0D55F" w:rsidR="0007021E" w:rsidRPr="0007021E" w:rsidRDefault="0007021E" w:rsidP="0007021E">
      <w:pPr>
        <w:rPr>
          <w:b/>
          <w:bCs/>
          <w:i/>
          <w:iCs/>
          <w:color w:val="323E4F" w:themeColor="text2" w:themeShade="BF"/>
        </w:rPr>
      </w:pPr>
      <w:r w:rsidRPr="0007021E">
        <w:rPr>
          <w:b/>
          <w:bCs/>
          <w:i/>
          <w:iCs/>
          <w:color w:val="323E4F" w:themeColor="text2" w:themeShade="BF"/>
        </w:rPr>
        <w:t>POČET RODIČŮ S VÍCE NEŽ JEDNOU EXEKUCÍ</w:t>
      </w:r>
    </w:p>
    <w:p w14:paraId="5F369BBC" w14:textId="77777777" w:rsidR="0086754D" w:rsidRPr="0086754D" w:rsidRDefault="0086754D" w:rsidP="0086754D">
      <w:pPr>
        <w:keepNext/>
        <w:keepLines/>
        <w:autoSpaceDE w:val="0"/>
        <w:autoSpaceDN w:val="0"/>
        <w:adjustRightInd w:val="0"/>
        <w:spacing w:before="120" w:after="0" w:line="290" w:lineRule="atLeast"/>
        <w:jc w:val="both"/>
        <w:textAlignment w:val="center"/>
        <w:rPr>
          <w:rFonts w:ascii="Calibri" w:eastAsia="Fira Sans" w:hAnsi="Calibri" w:cs="Calibri"/>
          <w:kern w:val="0"/>
          <w:sz w:val="20"/>
          <w:szCs w:val="20"/>
        </w:rPr>
      </w:pPr>
    </w:p>
    <w:p w14:paraId="38B4176B" w14:textId="77777777" w:rsidR="00F7326F" w:rsidRDefault="0086754D" w:rsidP="00F7326F">
      <w:pPr>
        <w:keepNext/>
        <w:spacing w:before="120" w:after="120" w:line="276" w:lineRule="auto"/>
        <w:jc w:val="center"/>
      </w:pPr>
      <w:r w:rsidRPr="0086754D">
        <w:rPr>
          <w:rFonts w:eastAsiaTheme="minorEastAsia"/>
          <w:noProof/>
          <w:kern w:val="0"/>
        </w:rPr>
        <w:drawing>
          <wp:inline distT="0" distB="0" distL="0" distR="0" wp14:anchorId="20EB2F2B" wp14:editId="797D432F">
            <wp:extent cx="5760720" cy="1818513"/>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noChangeArrowheads="1"/>
                    </pic:cNvPicPr>
                  </pic:nvPicPr>
                  <pic:blipFill>
                    <a:blip r:embed="rId76" cstate="print"/>
                    <a:stretch>
                      <a:fillRect/>
                    </a:stretch>
                  </pic:blipFill>
                  <pic:spPr bwMode="auto">
                    <a:xfrm>
                      <a:off x="0" y="0"/>
                      <a:ext cx="5760720" cy="1818513"/>
                    </a:xfrm>
                    <a:prstGeom prst="rect">
                      <a:avLst/>
                    </a:prstGeom>
                    <a:noFill/>
                  </pic:spPr>
                </pic:pic>
              </a:graphicData>
            </a:graphic>
          </wp:inline>
        </w:drawing>
      </w:r>
    </w:p>
    <w:p w14:paraId="4C9E606E" w14:textId="5D789CFF" w:rsidR="0086754D" w:rsidRPr="0007021E" w:rsidRDefault="00F7326F" w:rsidP="0007021E">
      <w:pPr>
        <w:pStyle w:val="Titulek"/>
        <w:rPr>
          <w:rFonts w:eastAsiaTheme="minorEastAsia"/>
        </w:rPr>
      </w:pPr>
      <w:bookmarkStart w:id="142" w:name="_Toc203079346"/>
      <w:r>
        <w:t xml:space="preserve">Graf </w:t>
      </w:r>
      <w:fldSimple w:instr=" SEQ Graf \* ARABIC ">
        <w:r w:rsidR="00661DBE">
          <w:rPr>
            <w:noProof/>
          </w:rPr>
          <w:t>3</w:t>
        </w:r>
      </w:fldSimple>
      <w:r>
        <w:t>:</w:t>
      </w:r>
      <w:bookmarkEnd w:id="142"/>
      <w:r w:rsidR="0086754D" w:rsidRPr="0086754D">
        <w:rPr>
          <w:rFonts w:eastAsiaTheme="minorEastAsia"/>
        </w:rPr>
        <w:t xml:space="preserve"> Podíl rodičů s více než jednou exekucí za druhý půlrok roku 2022 z dat Exekutorské komory ČR, Českého statistického úřadu, podrobnější zobrazení na </w:t>
      </w:r>
      <w:hyperlink r:id="rId77" w:history="1">
        <w:r w:rsidR="0086754D" w:rsidRPr="0086754D">
          <w:rPr>
            <w:rFonts w:eastAsiaTheme="minorEastAsia" w:cs="Calibri"/>
            <w:u w:val="single"/>
          </w:rPr>
          <w:t>datapaq.cz</w:t>
        </w:r>
      </w:hyperlink>
    </w:p>
    <w:p w14:paraId="5DE90D3D" w14:textId="370E4A25" w:rsidR="0036440D" w:rsidRPr="00EE6792" w:rsidRDefault="0086754D" w:rsidP="00EE6792">
      <w:pPr>
        <w:spacing w:before="120" w:after="120" w:line="276" w:lineRule="auto"/>
        <w:jc w:val="both"/>
        <w:rPr>
          <w:rFonts w:eastAsiaTheme="minorEastAsia"/>
          <w:kern w:val="0"/>
        </w:rPr>
      </w:pPr>
      <w:r w:rsidRPr="0086754D">
        <w:rPr>
          <w:rFonts w:eastAsiaTheme="minorEastAsia"/>
          <w:kern w:val="0"/>
        </w:rPr>
        <w:t xml:space="preserve">Ukazatel </w:t>
      </w:r>
      <w:r w:rsidRPr="0086754D">
        <w:rPr>
          <w:rFonts w:eastAsiaTheme="minorEastAsia"/>
          <w:b/>
          <w:bCs/>
          <w:i/>
          <w:iCs/>
          <w:color w:val="323E4F" w:themeColor="text2" w:themeShade="BF"/>
          <w:kern w:val="0"/>
        </w:rPr>
        <w:t>děti v exekuci</w:t>
      </w:r>
      <w:r w:rsidRPr="0086754D">
        <w:rPr>
          <w:rFonts w:eastAsiaTheme="minorEastAsia"/>
          <w:color w:val="323E4F" w:themeColor="text2" w:themeShade="BF"/>
          <w:kern w:val="0"/>
        </w:rPr>
        <w:t xml:space="preserve"> </w:t>
      </w:r>
      <w:r w:rsidRPr="0086754D">
        <w:rPr>
          <w:rFonts w:eastAsiaTheme="minorEastAsia"/>
          <w:kern w:val="0"/>
        </w:rPr>
        <w:t xml:space="preserve">představuje ne tak rozšířený ale závažný problém (viz </w:t>
      </w:r>
      <w:hyperlink r:id="rId78" w:anchor="problematika" w:history="1">
        <w:r w:rsidRPr="0036440D">
          <w:rPr>
            <w:rFonts w:eastAsiaTheme="minorEastAsia"/>
            <w:color w:val="000000" w:themeColor="text1"/>
            <w:kern w:val="0"/>
            <w:szCs w:val="20"/>
            <w:u w:val="single"/>
          </w:rPr>
          <w:t>Za děti bez dluhů</w:t>
        </w:r>
      </w:hyperlink>
      <w:r w:rsidRPr="0086754D">
        <w:rPr>
          <w:rFonts w:eastAsiaTheme="minorEastAsia"/>
          <w:kern w:val="0"/>
        </w:rPr>
        <w:t>). Tyto exekuce mohou zásadně ovlivnit vzdělávací dráhu a šanci na úspěch v životě dítěte. Výše vymáhané jistiny ukazuje průměrnou výši exekuce.</w:t>
      </w:r>
    </w:p>
    <w:p w14:paraId="63A5A9E3" w14:textId="1F267497" w:rsidR="0036440D" w:rsidRPr="00EE6792" w:rsidRDefault="0036440D" w:rsidP="0086754D">
      <w:pPr>
        <w:autoSpaceDE w:val="0"/>
        <w:autoSpaceDN w:val="0"/>
        <w:adjustRightInd w:val="0"/>
        <w:spacing w:before="120" w:after="0" w:line="290" w:lineRule="atLeast"/>
        <w:jc w:val="both"/>
        <w:textAlignment w:val="center"/>
        <w:rPr>
          <w:rFonts w:ascii="Calibri" w:eastAsia="Fira Sans" w:hAnsi="Calibri" w:cs="Calibri"/>
          <w:b/>
          <w:bCs/>
          <w:i/>
          <w:iCs/>
          <w:color w:val="323E4F" w:themeColor="text2" w:themeShade="BF"/>
          <w:kern w:val="0"/>
        </w:rPr>
      </w:pPr>
      <w:bookmarkStart w:id="143" w:name="t_exe_doplnujici"/>
      <w:bookmarkEnd w:id="143"/>
      <w:r w:rsidRPr="0036440D">
        <w:rPr>
          <w:rFonts w:ascii="Calibri" w:eastAsia="Fira Sans" w:hAnsi="Calibri" w:cs="Calibri"/>
          <w:b/>
          <w:bCs/>
          <w:i/>
          <w:iCs/>
          <w:color w:val="323E4F" w:themeColor="text2" w:themeShade="BF"/>
          <w:kern w:val="0"/>
        </w:rPr>
        <w:t>DĚTI V</w:t>
      </w:r>
      <w:r>
        <w:rPr>
          <w:rFonts w:ascii="Calibri" w:eastAsia="Fira Sans" w:hAnsi="Calibri" w:cs="Calibri"/>
          <w:b/>
          <w:bCs/>
          <w:i/>
          <w:iCs/>
          <w:color w:val="323E4F" w:themeColor="text2" w:themeShade="BF"/>
          <w:kern w:val="0"/>
        </w:rPr>
        <w:t> </w:t>
      </w:r>
      <w:r w:rsidRPr="0036440D">
        <w:rPr>
          <w:rFonts w:ascii="Calibri" w:eastAsia="Fira Sans" w:hAnsi="Calibri" w:cs="Calibri"/>
          <w:b/>
          <w:bCs/>
          <w:i/>
          <w:iCs/>
          <w:color w:val="323E4F" w:themeColor="text2" w:themeShade="BF"/>
          <w:kern w:val="0"/>
        </w:rPr>
        <w:t>EXEKUCI</w:t>
      </w:r>
    </w:p>
    <w:tbl>
      <w:tblPr>
        <w:tblStyle w:val="Stednstnovn1zvraznn1"/>
        <w:tblW w:w="0" w:type="auto"/>
        <w:jc w:val="center"/>
        <w:tblLayout w:type="fixed"/>
        <w:tblLook w:val="0420" w:firstRow="1" w:lastRow="0" w:firstColumn="0" w:lastColumn="0" w:noHBand="0" w:noVBand="1"/>
      </w:tblPr>
      <w:tblGrid>
        <w:gridCol w:w="2551"/>
        <w:gridCol w:w="1417"/>
        <w:gridCol w:w="2551"/>
        <w:gridCol w:w="1984"/>
        <w:gridCol w:w="1984"/>
      </w:tblGrid>
      <w:tr w:rsidR="00F7326F" w:rsidRPr="0086754D" w14:paraId="704F54E8" w14:textId="77777777" w:rsidTr="0036440D">
        <w:trPr>
          <w:cnfStyle w:val="100000000000" w:firstRow="1" w:lastRow="0" w:firstColumn="0" w:lastColumn="0" w:oddVBand="0" w:evenVBand="0" w:oddHBand="0" w:evenHBand="0" w:firstRowFirstColumn="0" w:firstRowLastColumn="0" w:lastRowFirstColumn="0" w:lastRowLastColumn="0"/>
          <w:jc w:val="center"/>
        </w:trPr>
        <w:tc>
          <w:tcPr>
            <w:tcW w:w="2551" w:type="dxa"/>
            <w:shd w:val="clear" w:color="auto" w:fill="323E4F" w:themeFill="text2" w:themeFillShade="BF"/>
          </w:tcPr>
          <w:p w14:paraId="2EA820BE"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Sociální situace</w:t>
            </w:r>
          </w:p>
        </w:tc>
        <w:tc>
          <w:tcPr>
            <w:tcW w:w="1417" w:type="dxa"/>
            <w:shd w:val="clear" w:color="auto" w:fill="323E4F" w:themeFill="text2" w:themeFillShade="BF"/>
          </w:tcPr>
          <w:p w14:paraId="02FCE049"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ORP Louny</w:t>
            </w:r>
          </w:p>
        </w:tc>
        <w:tc>
          <w:tcPr>
            <w:tcW w:w="2551" w:type="dxa"/>
            <w:shd w:val="clear" w:color="auto" w:fill="323E4F" w:themeFill="text2" w:themeFillShade="BF"/>
          </w:tcPr>
          <w:p w14:paraId="3A34FA08"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Sociálně podobná ORP</w:t>
            </w:r>
          </w:p>
        </w:tc>
        <w:tc>
          <w:tcPr>
            <w:tcW w:w="1984" w:type="dxa"/>
            <w:shd w:val="clear" w:color="auto" w:fill="323E4F" w:themeFill="text2" w:themeFillShade="BF"/>
          </w:tcPr>
          <w:p w14:paraId="1D68D084"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Kam aspirovat</w:t>
            </w:r>
          </w:p>
        </w:tc>
        <w:tc>
          <w:tcPr>
            <w:tcW w:w="1984" w:type="dxa"/>
            <w:shd w:val="clear" w:color="auto" w:fill="323E4F" w:themeFill="text2" w:themeFillShade="BF"/>
          </w:tcPr>
          <w:p w14:paraId="591406A2"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Průměr ČR</w:t>
            </w:r>
          </w:p>
        </w:tc>
      </w:tr>
      <w:tr w:rsidR="00F7326F" w:rsidRPr="0086754D" w14:paraId="6FD1ABB8" w14:textId="77777777" w:rsidTr="00F7326F">
        <w:trPr>
          <w:cnfStyle w:val="000000100000" w:firstRow="0" w:lastRow="0" w:firstColumn="0" w:lastColumn="0" w:oddVBand="0" w:evenVBand="0" w:oddHBand="1" w:evenHBand="0" w:firstRowFirstColumn="0" w:firstRowLastColumn="0" w:lastRowFirstColumn="0" w:lastRowLastColumn="0"/>
          <w:jc w:val="center"/>
        </w:trPr>
        <w:tc>
          <w:tcPr>
            <w:tcW w:w="2551" w:type="dxa"/>
          </w:tcPr>
          <w:p w14:paraId="2E79433D"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Děti v exekuci (2022)</w:t>
            </w:r>
          </w:p>
        </w:tc>
        <w:tc>
          <w:tcPr>
            <w:tcW w:w="1417" w:type="dxa"/>
          </w:tcPr>
          <w:p w14:paraId="7D1557D8"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0,4 %</w:t>
            </w:r>
          </w:p>
        </w:tc>
        <w:tc>
          <w:tcPr>
            <w:tcW w:w="2551" w:type="dxa"/>
          </w:tcPr>
          <w:p w14:paraId="36D7EDC2"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0,1 %</w:t>
            </w:r>
          </w:p>
        </w:tc>
        <w:tc>
          <w:tcPr>
            <w:tcW w:w="1984" w:type="dxa"/>
          </w:tcPr>
          <w:p w14:paraId="14C901B9"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0,0 % ↓</w:t>
            </w:r>
          </w:p>
        </w:tc>
        <w:tc>
          <w:tcPr>
            <w:tcW w:w="1984" w:type="dxa"/>
          </w:tcPr>
          <w:p w14:paraId="7E53CC4D"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0,1 %</w:t>
            </w:r>
          </w:p>
        </w:tc>
      </w:tr>
      <w:tr w:rsidR="00F7326F" w:rsidRPr="0086754D" w14:paraId="02B87859" w14:textId="77777777" w:rsidTr="00F7326F">
        <w:trPr>
          <w:cnfStyle w:val="000000010000" w:firstRow="0" w:lastRow="0" w:firstColumn="0" w:lastColumn="0" w:oddVBand="0" w:evenVBand="0" w:oddHBand="0" w:evenHBand="1" w:firstRowFirstColumn="0" w:firstRowLastColumn="0" w:lastRowFirstColumn="0" w:lastRowLastColumn="0"/>
          <w:jc w:val="center"/>
        </w:trPr>
        <w:tc>
          <w:tcPr>
            <w:tcW w:w="2551" w:type="dxa"/>
          </w:tcPr>
          <w:p w14:paraId="59B59486"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Průměrná vymáhaná jistina (2022)</w:t>
            </w:r>
          </w:p>
        </w:tc>
        <w:tc>
          <w:tcPr>
            <w:tcW w:w="1417" w:type="dxa"/>
          </w:tcPr>
          <w:p w14:paraId="260FBB10"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361 737 Kč</w:t>
            </w:r>
          </w:p>
        </w:tc>
        <w:tc>
          <w:tcPr>
            <w:tcW w:w="2551" w:type="dxa"/>
          </w:tcPr>
          <w:p w14:paraId="44881B3F"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421 853 Kč</w:t>
            </w:r>
          </w:p>
        </w:tc>
        <w:tc>
          <w:tcPr>
            <w:tcW w:w="1984" w:type="dxa"/>
          </w:tcPr>
          <w:p w14:paraId="348A0FD6"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p>
        </w:tc>
        <w:tc>
          <w:tcPr>
            <w:tcW w:w="1984" w:type="dxa"/>
          </w:tcPr>
          <w:p w14:paraId="2F8E5751"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534 096 Kč</w:t>
            </w:r>
          </w:p>
        </w:tc>
      </w:tr>
    </w:tbl>
    <w:p w14:paraId="79EDB177" w14:textId="7EA0DA76" w:rsidR="0086754D" w:rsidRPr="0086754D" w:rsidRDefault="00F7326F" w:rsidP="00F7326F">
      <w:pPr>
        <w:pStyle w:val="Titulek"/>
        <w:rPr>
          <w:rFonts w:eastAsia="Fira Sans" w:cs="Calibri"/>
        </w:rPr>
      </w:pPr>
      <w:bookmarkStart w:id="144" w:name="_Toc203079312"/>
      <w:r>
        <w:t xml:space="preserve">Tabulka </w:t>
      </w:r>
      <w:fldSimple w:instr=" SEQ Tabulka \* ARABIC ">
        <w:r w:rsidR="00661DBE">
          <w:rPr>
            <w:noProof/>
          </w:rPr>
          <w:t>43</w:t>
        </w:r>
      </w:fldSimple>
      <w:r>
        <w:t>: Podíl dětí v exekuci</w:t>
      </w:r>
      <w:bookmarkEnd w:id="144"/>
    </w:p>
    <w:p w14:paraId="24980F52" w14:textId="221B2483" w:rsidR="0086754D" w:rsidRPr="00EE6792" w:rsidRDefault="0086754D" w:rsidP="0086754D">
      <w:pPr>
        <w:autoSpaceDE w:val="0"/>
        <w:autoSpaceDN w:val="0"/>
        <w:adjustRightInd w:val="0"/>
        <w:spacing w:line="290" w:lineRule="atLeast"/>
        <w:jc w:val="both"/>
        <w:textAlignment w:val="center"/>
        <w:rPr>
          <w:rFonts w:eastAsia="Fira Sans" w:cstheme="minorHAnsi"/>
          <w:i/>
          <w:iCs/>
          <w:color w:val="000000" w:themeColor="text1"/>
          <w:kern w:val="0"/>
          <w:sz w:val="18"/>
          <w:szCs w:val="18"/>
        </w:rPr>
      </w:pPr>
      <w:r w:rsidRPr="0086754D">
        <w:rPr>
          <w:rFonts w:eastAsia="Fira Sans" w:cstheme="minorHAnsi"/>
          <w:i/>
          <w:iCs/>
          <w:color w:val="000000" w:themeColor="text1"/>
          <w:kern w:val="0"/>
          <w:sz w:val="18"/>
          <w:szCs w:val="18"/>
        </w:rPr>
        <w:t xml:space="preserve">Poznámky: Podíl dětí v exekuci za druhý půlrok roku 2022 vyjadřuje podíl dětí do 18 let s alespoň jednou exekucí. Může se jednat o exekuce kvůli jiným členům rodiny nebo mohly vzniknout přímo chováním dětí (např. nezaplacené jízdné). Hodnota Kam aspirovat pro podíl dětí v exekuci je vždy 0. Výše průměrné jistiny je průměrná finanční výše na jednoho exekvovaného. Zdroj: Mapa exekucí, Český statistický úřad a Czech </w:t>
      </w:r>
      <w:proofErr w:type="spellStart"/>
      <w:r w:rsidRPr="0086754D">
        <w:rPr>
          <w:rFonts w:eastAsia="Fira Sans" w:cstheme="minorHAnsi"/>
          <w:i/>
          <w:iCs/>
          <w:color w:val="000000" w:themeColor="text1"/>
          <w:kern w:val="0"/>
          <w:sz w:val="18"/>
          <w:szCs w:val="18"/>
        </w:rPr>
        <w:t>Household</w:t>
      </w:r>
      <w:proofErr w:type="spellEnd"/>
      <w:r w:rsidRPr="0086754D">
        <w:rPr>
          <w:rFonts w:eastAsia="Fira Sans" w:cstheme="minorHAnsi"/>
          <w:i/>
          <w:iCs/>
          <w:color w:val="000000" w:themeColor="text1"/>
          <w:kern w:val="0"/>
          <w:sz w:val="18"/>
          <w:szCs w:val="18"/>
        </w:rPr>
        <w:t xml:space="preserve"> Panel Study (CHPS)</w:t>
      </w:r>
    </w:p>
    <w:p w14:paraId="7890823F" w14:textId="77777777" w:rsidR="0086754D" w:rsidRPr="0086754D" w:rsidRDefault="0086754D" w:rsidP="0086754D">
      <w:pPr>
        <w:keepNext/>
        <w:keepLines/>
        <w:numPr>
          <w:ilvl w:val="3"/>
          <w:numId w:val="0"/>
        </w:numPr>
        <w:spacing w:before="200" w:after="0" w:line="276" w:lineRule="auto"/>
        <w:ind w:left="864" w:hanging="864"/>
        <w:jc w:val="both"/>
        <w:outlineLvl w:val="3"/>
        <w:rPr>
          <w:rFonts w:eastAsiaTheme="majorEastAsia" w:cstheme="majorBidi"/>
          <w:b/>
          <w:bCs/>
          <w:i/>
          <w:iCs/>
          <w:color w:val="323E4F" w:themeColor="text2" w:themeShade="BF"/>
          <w:kern w:val="0"/>
        </w:rPr>
      </w:pPr>
      <w:bookmarkStart w:id="145" w:name="_Toc101358861"/>
      <w:bookmarkStart w:id="146" w:name="_Toc168575147"/>
      <w:bookmarkStart w:id="147" w:name="_Toc203078212"/>
      <w:bookmarkStart w:id="148" w:name="_Toc203078749"/>
      <w:r w:rsidRPr="0086754D">
        <w:rPr>
          <w:rFonts w:eastAsiaTheme="majorEastAsia" w:cstheme="majorBidi"/>
          <w:b/>
          <w:bCs/>
          <w:i/>
          <w:iCs/>
          <w:color w:val="323E4F" w:themeColor="text2" w:themeShade="BF"/>
          <w:kern w:val="0"/>
        </w:rPr>
        <w:t>Bytová nouze</w:t>
      </w:r>
      <w:bookmarkEnd w:id="145"/>
      <w:bookmarkEnd w:id="146"/>
      <w:bookmarkEnd w:id="147"/>
      <w:bookmarkEnd w:id="148"/>
    </w:p>
    <w:p w14:paraId="307FAEFB" w14:textId="6FE8F020" w:rsidR="0086754D" w:rsidRPr="0086754D" w:rsidRDefault="0086754D" w:rsidP="0086754D">
      <w:pPr>
        <w:spacing w:before="120" w:after="120" w:line="276" w:lineRule="auto"/>
        <w:jc w:val="both"/>
        <w:rPr>
          <w:rFonts w:eastAsia="Inter ExtraBold" w:cs="Inter ExtraBold"/>
          <w:vanish/>
          <w:kern w:val="0"/>
        </w:rPr>
      </w:pPr>
      <w:r w:rsidRPr="0086754D">
        <w:rPr>
          <w:rFonts w:eastAsiaTheme="minorEastAsia"/>
          <w:kern w:val="0"/>
        </w:rPr>
        <w:t xml:space="preserve">Bytová nouze zahrnuje děti, které žijí v nestabilním nebo neadekvátním bydlení, ať už na ubytovně, v azylovém domě, v přeplněném bytě nebo úplně bez střechy nad hlavou. Podobně, a možná ještě silněji než exekuce, zvyšuje v rodinách stres a nejistotu a znemožňuje dát dostatečnou pozornost vzdělávání dětí. Bytová nouze silně souvisí s destabilizující chudobou a slabě se socioekonomickým znevýhodněním. Jedná se o jednu z nejtěžších oblastí pro zlepšení vzhledem k nelehkému rozšiřování obecních bytových fondů v zájmu znevýhodněných obyvatel, které je těžko politicky obhajitelné, ale má prokazatelné </w:t>
      </w:r>
      <w:r w:rsidRPr="0036440D">
        <w:rPr>
          <w:rFonts w:eastAsiaTheme="minorEastAsia"/>
          <w:color w:val="000000" w:themeColor="text1"/>
          <w:kern w:val="0"/>
        </w:rPr>
        <w:t xml:space="preserve">výsledky (viz </w:t>
      </w:r>
      <w:hyperlink r:id="rId79" w:history="1">
        <w:r w:rsidRPr="0036440D">
          <w:rPr>
            <w:rFonts w:eastAsiaTheme="minorEastAsia" w:cs="Fira Sans"/>
            <w:color w:val="000000" w:themeColor="text1"/>
            <w:kern w:val="0"/>
            <w:szCs w:val="20"/>
            <w:u w:val="single"/>
          </w:rPr>
          <w:t>Kadaň jako příklad dobré praxe</w:t>
        </w:r>
      </w:hyperlink>
      <w:r w:rsidRPr="0086754D">
        <w:rPr>
          <w:rFonts w:eastAsiaTheme="minorEastAsia"/>
          <w:kern w:val="0"/>
        </w:rPr>
        <w:t xml:space="preserve">). V ORP Louny je </w:t>
      </w:r>
      <w:r w:rsidRPr="0036440D">
        <w:rPr>
          <w:rFonts w:ascii="Fira Sans" w:eastAsia="Fira Sans" w:hAnsi="Fira Sans" w:cs="Fira Sans"/>
          <w:b/>
          <w:color w:val="000000" w:themeColor="text1"/>
          <w:kern w:val="0"/>
          <w:sz w:val="20"/>
          <w:szCs w:val="20"/>
          <w:lang w:eastAsia="cs-CZ"/>
        </w:rPr>
        <w:t>2,1</w:t>
      </w:r>
      <w:r w:rsidRPr="0036440D">
        <w:rPr>
          <w:rFonts w:eastAsiaTheme="minorEastAsia"/>
          <w:color w:val="000000" w:themeColor="text1"/>
          <w:kern w:val="0"/>
          <w:lang w:val="en-GB"/>
        </w:rPr>
        <w:t> </w:t>
      </w:r>
      <w:r w:rsidRPr="0036440D">
        <w:rPr>
          <w:rFonts w:ascii="Fira Sans" w:eastAsia="Fira Sans" w:hAnsi="Fira Sans" w:cs="Fira Sans"/>
          <w:b/>
          <w:color w:val="000000" w:themeColor="text1"/>
          <w:kern w:val="0"/>
          <w:sz w:val="20"/>
          <w:szCs w:val="20"/>
          <w:lang w:eastAsia="cs-CZ"/>
        </w:rPr>
        <w:t>% dětí</w:t>
      </w:r>
      <w:r w:rsidRPr="0036440D">
        <w:rPr>
          <w:rFonts w:eastAsiaTheme="minorEastAsia"/>
          <w:color w:val="000000" w:themeColor="text1"/>
          <w:kern w:val="0"/>
        </w:rPr>
        <w:t xml:space="preserve"> </w:t>
      </w:r>
      <w:r w:rsidRPr="0086754D">
        <w:rPr>
          <w:rFonts w:eastAsiaTheme="minorEastAsia"/>
          <w:kern w:val="0"/>
        </w:rPr>
        <w:t xml:space="preserve">v bytové nouzi, to představuje </w:t>
      </w:r>
      <w:r w:rsidRPr="0036440D">
        <w:rPr>
          <w:rFonts w:ascii="Fira Sans" w:eastAsia="Fira Sans" w:hAnsi="Fira Sans" w:cs="Fira Sans"/>
          <w:b/>
          <w:color w:val="000000" w:themeColor="text1"/>
          <w:kern w:val="0"/>
          <w:sz w:val="20"/>
          <w:szCs w:val="20"/>
          <w:lang w:eastAsia="cs-CZ"/>
        </w:rPr>
        <w:t>167 dětí.</w:t>
      </w:r>
    </w:p>
    <w:p w14:paraId="6C9F82F2" w14:textId="77777777" w:rsidR="0036440D" w:rsidRDefault="0036440D" w:rsidP="0086754D">
      <w:pPr>
        <w:spacing w:before="120" w:after="120" w:line="276" w:lineRule="auto"/>
        <w:jc w:val="both"/>
        <w:rPr>
          <w:rFonts w:eastAsiaTheme="minorEastAsia"/>
          <w:b/>
          <w:bCs/>
          <w:i/>
          <w:iCs/>
          <w:color w:val="323E4F" w:themeColor="text2" w:themeShade="BF"/>
          <w:kern w:val="0"/>
        </w:rPr>
      </w:pPr>
      <w:bookmarkStart w:id="149" w:name="_Toc187157960"/>
    </w:p>
    <w:p w14:paraId="1CFB4DF3" w14:textId="46EF7D1C" w:rsidR="0036440D" w:rsidRPr="0036440D" w:rsidRDefault="0036440D" w:rsidP="0086754D">
      <w:pPr>
        <w:spacing w:before="120" w:after="120" w:line="276" w:lineRule="auto"/>
        <w:jc w:val="both"/>
        <w:rPr>
          <w:rFonts w:eastAsiaTheme="minorEastAsia"/>
          <w:b/>
          <w:bCs/>
          <w:i/>
          <w:iCs/>
          <w:color w:val="323E4F" w:themeColor="text2" w:themeShade="BF"/>
          <w:kern w:val="0"/>
        </w:rPr>
      </w:pPr>
      <w:r w:rsidRPr="0036440D">
        <w:rPr>
          <w:rFonts w:eastAsiaTheme="minorEastAsia"/>
          <w:b/>
          <w:bCs/>
          <w:i/>
          <w:iCs/>
          <w:color w:val="323E4F" w:themeColor="text2" w:themeShade="BF"/>
          <w:kern w:val="0"/>
        </w:rPr>
        <w:t>PODÍL DĚTÍ ŽIJÍCÍCH V BYTOVÉ NOUZI</w:t>
      </w:r>
    </w:p>
    <w:bookmarkEnd w:id="149"/>
    <w:p w14:paraId="3AAA1558" w14:textId="77777777" w:rsidR="00F7326F" w:rsidRDefault="0086754D" w:rsidP="00F7326F">
      <w:pPr>
        <w:keepNext/>
        <w:spacing w:before="120" w:after="120" w:line="276" w:lineRule="auto"/>
        <w:jc w:val="center"/>
      </w:pPr>
      <w:r w:rsidRPr="0086754D">
        <w:rPr>
          <w:rFonts w:eastAsiaTheme="minorEastAsia"/>
          <w:noProof/>
          <w:kern w:val="0"/>
        </w:rPr>
        <w:drawing>
          <wp:inline distT="0" distB="0" distL="0" distR="0" wp14:anchorId="5587559D" wp14:editId="1FD99E7D">
            <wp:extent cx="5209775" cy="1644594"/>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80" cstate="print"/>
                    <a:stretch>
                      <a:fillRect/>
                    </a:stretch>
                  </pic:blipFill>
                  <pic:spPr bwMode="auto">
                    <a:xfrm>
                      <a:off x="0" y="0"/>
                      <a:ext cx="5225781" cy="1649647"/>
                    </a:xfrm>
                    <a:prstGeom prst="rect">
                      <a:avLst/>
                    </a:prstGeom>
                    <a:noFill/>
                  </pic:spPr>
                </pic:pic>
              </a:graphicData>
            </a:graphic>
          </wp:inline>
        </w:drawing>
      </w:r>
    </w:p>
    <w:p w14:paraId="1FAF1FCD" w14:textId="127260BA" w:rsidR="0086754D" w:rsidRPr="0086754D" w:rsidRDefault="00F7326F" w:rsidP="00F7326F">
      <w:pPr>
        <w:pStyle w:val="Titulek"/>
        <w:rPr>
          <w:rFonts w:eastAsiaTheme="minorEastAsia"/>
        </w:rPr>
      </w:pPr>
      <w:bookmarkStart w:id="150" w:name="_Toc203079347"/>
      <w:r>
        <w:t xml:space="preserve">Graf </w:t>
      </w:r>
      <w:fldSimple w:instr=" SEQ Graf \* ARABIC ">
        <w:r w:rsidR="00661DBE">
          <w:rPr>
            <w:noProof/>
          </w:rPr>
          <w:t>4</w:t>
        </w:r>
      </w:fldSimple>
      <w:r>
        <w:t>: Podíl dětí žijících v bytové nouzi</w:t>
      </w:r>
      <w:bookmarkEnd w:id="150"/>
    </w:p>
    <w:p w14:paraId="1C63AE47" w14:textId="77777777" w:rsidR="0086754D" w:rsidRPr="0086754D" w:rsidRDefault="0086754D" w:rsidP="0086754D">
      <w:pPr>
        <w:keepNext/>
        <w:keepLines/>
        <w:autoSpaceDE w:val="0"/>
        <w:autoSpaceDN w:val="0"/>
        <w:adjustRightInd w:val="0"/>
        <w:spacing w:line="290" w:lineRule="atLeast"/>
        <w:textAlignment w:val="center"/>
        <w:rPr>
          <w:rFonts w:eastAsia="Fira Sans" w:cstheme="minorHAnsi"/>
          <w:i/>
          <w:iCs/>
          <w:color w:val="000000" w:themeColor="text1"/>
          <w:kern w:val="0"/>
          <w:sz w:val="18"/>
          <w:szCs w:val="20"/>
          <w:u w:val="single"/>
        </w:rPr>
      </w:pPr>
      <w:r w:rsidRPr="0086754D">
        <w:rPr>
          <w:rFonts w:eastAsia="Fira Sans" w:cstheme="minorHAnsi"/>
          <w:i/>
          <w:iCs/>
          <w:color w:val="000000" w:themeColor="text1"/>
          <w:kern w:val="0"/>
          <w:sz w:val="18"/>
          <w:szCs w:val="18"/>
        </w:rPr>
        <w:t xml:space="preserve">Poznámky: Podíl dětí žijících bez střechy nad hlavou, na ubytovně, v azylovém domě nebo například v přelidněných bytech v roce 2021 a 2022. Zdroj: Platforma pro sociální bydlení, detailní podrobnější zobrazení na </w:t>
      </w:r>
      <w:hyperlink r:id="rId81" w:history="1">
        <w:r w:rsidRPr="0086754D">
          <w:rPr>
            <w:rFonts w:eastAsia="Fira Sans" w:cstheme="minorHAnsi"/>
            <w:i/>
            <w:iCs/>
            <w:color w:val="000000" w:themeColor="text1"/>
            <w:kern w:val="0"/>
            <w:sz w:val="18"/>
            <w:szCs w:val="18"/>
            <w:u w:val="single"/>
          </w:rPr>
          <w:t>datapaq.cz</w:t>
        </w:r>
      </w:hyperlink>
    </w:p>
    <w:p w14:paraId="3721931D" w14:textId="77777777" w:rsidR="0086754D" w:rsidRPr="0086754D" w:rsidRDefault="0086754D" w:rsidP="0086754D">
      <w:pPr>
        <w:spacing w:before="120" w:after="120" w:line="276" w:lineRule="auto"/>
        <w:jc w:val="both"/>
        <w:rPr>
          <w:rFonts w:eastAsiaTheme="minorEastAsia" w:cstheme="minorHAnsi"/>
          <w:i/>
          <w:iCs/>
          <w:color w:val="000000" w:themeColor="text1"/>
          <w:kern w:val="0"/>
        </w:rPr>
      </w:pPr>
    </w:p>
    <w:p w14:paraId="1E1597A7" w14:textId="77777777" w:rsidR="0086754D" w:rsidRPr="0086754D" w:rsidRDefault="0086754D" w:rsidP="0086754D">
      <w:pPr>
        <w:spacing w:before="120" w:after="120" w:line="276" w:lineRule="auto"/>
        <w:jc w:val="both"/>
        <w:rPr>
          <w:rFonts w:eastAsiaTheme="minorEastAsia" w:cs="Fira Sans"/>
          <w:i/>
          <w:color w:val="44546A" w:themeColor="text2"/>
          <w:kern w:val="0"/>
          <w:sz w:val="18"/>
          <w:szCs w:val="20"/>
          <w:u w:val="single"/>
        </w:rPr>
      </w:pPr>
      <w:r w:rsidRPr="0086754D">
        <w:rPr>
          <w:rFonts w:eastAsiaTheme="minorEastAsia"/>
          <w:kern w:val="0"/>
        </w:rPr>
        <w:t xml:space="preserve">Tabulka níže ukazuje rozpad typů bytové nouze, protože snižování každého typu vyžaduje jiný přístup. Více o možnostech řešení naleznete v sekci </w:t>
      </w:r>
      <w:hyperlink w:anchor="_Doporučení" w:history="1">
        <w:r w:rsidRPr="0036440D">
          <w:rPr>
            <w:rFonts w:eastAsiaTheme="minorEastAsia" w:cs="Fira Sans"/>
            <w:color w:val="000000" w:themeColor="text1"/>
            <w:kern w:val="0"/>
            <w:szCs w:val="20"/>
            <w:u w:val="single"/>
          </w:rPr>
          <w:t>Doporučení</w:t>
        </w:r>
      </w:hyperlink>
      <w:r w:rsidRPr="0036440D">
        <w:rPr>
          <w:rFonts w:eastAsiaTheme="minorEastAsia"/>
          <w:color w:val="000000" w:themeColor="text1"/>
          <w:kern w:val="0"/>
        </w:rPr>
        <w:t>.</w:t>
      </w:r>
    </w:p>
    <w:p w14:paraId="2F4609B2" w14:textId="77777777" w:rsidR="0036440D" w:rsidRDefault="0036440D" w:rsidP="0086754D">
      <w:pPr>
        <w:spacing w:before="120" w:after="120" w:line="276" w:lineRule="auto"/>
        <w:jc w:val="both"/>
        <w:rPr>
          <w:rFonts w:eastAsiaTheme="minorEastAsia"/>
          <w:b/>
          <w:bCs/>
          <w:i/>
          <w:iCs/>
          <w:color w:val="323E4F" w:themeColor="text2" w:themeShade="BF"/>
          <w:kern w:val="0"/>
        </w:rPr>
      </w:pPr>
      <w:bookmarkStart w:id="151" w:name="t_byt_nouze_doplnujici"/>
      <w:bookmarkStart w:id="152" w:name="_Toc187157836"/>
      <w:bookmarkEnd w:id="151"/>
    </w:p>
    <w:p w14:paraId="4D5255C3" w14:textId="2CEECDAD" w:rsidR="0086754D" w:rsidRPr="0036440D" w:rsidRDefault="0036440D" w:rsidP="0086754D">
      <w:pPr>
        <w:spacing w:before="120" w:after="120" w:line="276" w:lineRule="auto"/>
        <w:jc w:val="both"/>
        <w:rPr>
          <w:rFonts w:eastAsiaTheme="minorEastAsia"/>
          <w:b/>
          <w:bCs/>
          <w:i/>
          <w:iCs/>
          <w:color w:val="323E4F" w:themeColor="text2" w:themeShade="BF"/>
          <w:kern w:val="0"/>
        </w:rPr>
      </w:pPr>
      <w:r w:rsidRPr="0036440D">
        <w:rPr>
          <w:rFonts w:eastAsiaTheme="minorEastAsia"/>
          <w:b/>
          <w:bCs/>
          <w:i/>
          <w:iCs/>
          <w:color w:val="323E4F" w:themeColor="text2" w:themeShade="BF"/>
          <w:kern w:val="0"/>
        </w:rPr>
        <w:t>DĚTI V NEVHODNÝCH ČI PŘELIDNĚNÝCH BYTECH</w:t>
      </w:r>
      <w:bookmarkEnd w:id="152"/>
    </w:p>
    <w:tbl>
      <w:tblPr>
        <w:tblStyle w:val="Stednstnovn1zvraznn1"/>
        <w:tblW w:w="0" w:type="auto"/>
        <w:jc w:val="center"/>
        <w:tblLayout w:type="fixed"/>
        <w:tblLook w:val="0420" w:firstRow="1" w:lastRow="0" w:firstColumn="0" w:lastColumn="0" w:noHBand="0" w:noVBand="1"/>
      </w:tblPr>
      <w:tblGrid>
        <w:gridCol w:w="2551"/>
        <w:gridCol w:w="1417"/>
        <w:gridCol w:w="2551"/>
        <w:gridCol w:w="1984"/>
        <w:gridCol w:w="1984"/>
      </w:tblGrid>
      <w:tr w:rsidR="00F7326F" w:rsidRPr="0086754D" w14:paraId="55109473" w14:textId="77777777" w:rsidTr="0036440D">
        <w:trPr>
          <w:cnfStyle w:val="100000000000" w:firstRow="1" w:lastRow="0" w:firstColumn="0" w:lastColumn="0" w:oddVBand="0" w:evenVBand="0" w:oddHBand="0" w:evenHBand="0" w:firstRowFirstColumn="0" w:firstRowLastColumn="0" w:lastRowFirstColumn="0" w:lastRowLastColumn="0"/>
          <w:jc w:val="center"/>
        </w:trPr>
        <w:tc>
          <w:tcPr>
            <w:tcW w:w="2551" w:type="dxa"/>
            <w:shd w:val="clear" w:color="auto" w:fill="323E4F" w:themeFill="text2" w:themeFillShade="BF"/>
          </w:tcPr>
          <w:p w14:paraId="6AB105CF"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Sociální situace</w:t>
            </w:r>
          </w:p>
        </w:tc>
        <w:tc>
          <w:tcPr>
            <w:tcW w:w="1417" w:type="dxa"/>
            <w:shd w:val="clear" w:color="auto" w:fill="323E4F" w:themeFill="text2" w:themeFillShade="BF"/>
          </w:tcPr>
          <w:p w14:paraId="2438CC97"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ORP Louny</w:t>
            </w:r>
          </w:p>
        </w:tc>
        <w:tc>
          <w:tcPr>
            <w:tcW w:w="2551" w:type="dxa"/>
            <w:shd w:val="clear" w:color="auto" w:fill="323E4F" w:themeFill="text2" w:themeFillShade="BF"/>
          </w:tcPr>
          <w:p w14:paraId="320D7008"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Sociálně podobná ORP</w:t>
            </w:r>
          </w:p>
        </w:tc>
        <w:tc>
          <w:tcPr>
            <w:tcW w:w="1984" w:type="dxa"/>
            <w:shd w:val="clear" w:color="auto" w:fill="323E4F" w:themeFill="text2" w:themeFillShade="BF"/>
          </w:tcPr>
          <w:p w14:paraId="488FBF11"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Kam aspirovat</w:t>
            </w:r>
          </w:p>
        </w:tc>
        <w:tc>
          <w:tcPr>
            <w:tcW w:w="1984" w:type="dxa"/>
            <w:shd w:val="clear" w:color="auto" w:fill="323E4F" w:themeFill="text2" w:themeFillShade="BF"/>
          </w:tcPr>
          <w:p w14:paraId="4DA1D90D"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Průměr ČR</w:t>
            </w:r>
          </w:p>
        </w:tc>
      </w:tr>
      <w:tr w:rsidR="00F7326F" w:rsidRPr="0086754D" w14:paraId="10F114B0" w14:textId="77777777" w:rsidTr="00F7326F">
        <w:trPr>
          <w:cnfStyle w:val="000000100000" w:firstRow="0" w:lastRow="0" w:firstColumn="0" w:lastColumn="0" w:oddVBand="0" w:evenVBand="0" w:oddHBand="1" w:evenHBand="0" w:firstRowFirstColumn="0" w:firstRowLastColumn="0" w:lastRowFirstColumn="0" w:lastRowLastColumn="0"/>
          <w:jc w:val="center"/>
        </w:trPr>
        <w:tc>
          <w:tcPr>
            <w:tcW w:w="2551" w:type="dxa"/>
          </w:tcPr>
          <w:p w14:paraId="781BD99D"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Děti v azylových domech a ubytovnách</w:t>
            </w:r>
          </w:p>
        </w:tc>
        <w:tc>
          <w:tcPr>
            <w:tcW w:w="1417" w:type="dxa"/>
          </w:tcPr>
          <w:p w14:paraId="5F785412"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0,06 %</w:t>
            </w:r>
          </w:p>
        </w:tc>
        <w:tc>
          <w:tcPr>
            <w:tcW w:w="2551" w:type="dxa"/>
          </w:tcPr>
          <w:p w14:paraId="263E1015"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0,2 %</w:t>
            </w:r>
          </w:p>
        </w:tc>
        <w:tc>
          <w:tcPr>
            <w:tcW w:w="1984" w:type="dxa"/>
          </w:tcPr>
          <w:p w14:paraId="35FBAB6E"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0,04 % ↓</w:t>
            </w:r>
          </w:p>
        </w:tc>
        <w:tc>
          <w:tcPr>
            <w:tcW w:w="1984" w:type="dxa"/>
          </w:tcPr>
          <w:p w14:paraId="12EC5E79"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0,2 %</w:t>
            </w:r>
          </w:p>
        </w:tc>
      </w:tr>
      <w:tr w:rsidR="00F7326F" w:rsidRPr="0086754D" w14:paraId="28E82408" w14:textId="77777777" w:rsidTr="00F7326F">
        <w:trPr>
          <w:cnfStyle w:val="000000010000" w:firstRow="0" w:lastRow="0" w:firstColumn="0" w:lastColumn="0" w:oddVBand="0" w:evenVBand="0" w:oddHBand="0" w:evenHBand="1" w:firstRowFirstColumn="0" w:firstRowLastColumn="0" w:lastRowFirstColumn="0" w:lastRowLastColumn="0"/>
          <w:jc w:val="center"/>
        </w:trPr>
        <w:tc>
          <w:tcPr>
            <w:tcW w:w="2551" w:type="dxa"/>
          </w:tcPr>
          <w:p w14:paraId="0BB3576B"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Děti v extrémně přelidněných bytech</w:t>
            </w:r>
          </w:p>
        </w:tc>
        <w:tc>
          <w:tcPr>
            <w:tcW w:w="1417" w:type="dxa"/>
          </w:tcPr>
          <w:p w14:paraId="7A2D4F2D"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1,1 %</w:t>
            </w:r>
          </w:p>
        </w:tc>
        <w:tc>
          <w:tcPr>
            <w:tcW w:w="2551" w:type="dxa"/>
          </w:tcPr>
          <w:p w14:paraId="3743711A"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1,1 %</w:t>
            </w:r>
          </w:p>
        </w:tc>
        <w:tc>
          <w:tcPr>
            <w:tcW w:w="1984" w:type="dxa"/>
          </w:tcPr>
          <w:p w14:paraId="3156C0BF"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1,0 % ↓</w:t>
            </w:r>
          </w:p>
        </w:tc>
        <w:tc>
          <w:tcPr>
            <w:tcW w:w="1984" w:type="dxa"/>
          </w:tcPr>
          <w:p w14:paraId="682D321B"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0,7 %</w:t>
            </w:r>
          </w:p>
        </w:tc>
      </w:tr>
      <w:tr w:rsidR="00F7326F" w:rsidRPr="0086754D" w14:paraId="69C9E9AB" w14:textId="77777777" w:rsidTr="00F7326F">
        <w:trPr>
          <w:cnfStyle w:val="000000100000" w:firstRow="0" w:lastRow="0" w:firstColumn="0" w:lastColumn="0" w:oddVBand="0" w:evenVBand="0" w:oddHBand="1" w:evenHBand="0" w:firstRowFirstColumn="0" w:firstRowLastColumn="0" w:lastRowFirstColumn="0" w:lastRowLastColumn="0"/>
          <w:jc w:val="center"/>
        </w:trPr>
        <w:tc>
          <w:tcPr>
            <w:tcW w:w="2551" w:type="dxa"/>
          </w:tcPr>
          <w:p w14:paraId="6CBB01CC"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Děti v bydlení s krátkými smlouvami</w:t>
            </w:r>
          </w:p>
        </w:tc>
        <w:tc>
          <w:tcPr>
            <w:tcW w:w="1417" w:type="dxa"/>
          </w:tcPr>
          <w:p w14:paraId="5D40E678"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0,7 %</w:t>
            </w:r>
          </w:p>
        </w:tc>
        <w:tc>
          <w:tcPr>
            <w:tcW w:w="2551" w:type="dxa"/>
          </w:tcPr>
          <w:p w14:paraId="1DD67112"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1,3 %</w:t>
            </w:r>
          </w:p>
        </w:tc>
        <w:tc>
          <w:tcPr>
            <w:tcW w:w="1984" w:type="dxa"/>
          </w:tcPr>
          <w:p w14:paraId="46BC9375"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0,5 % ↓</w:t>
            </w:r>
          </w:p>
        </w:tc>
        <w:tc>
          <w:tcPr>
            <w:tcW w:w="1984" w:type="dxa"/>
          </w:tcPr>
          <w:p w14:paraId="4B71DA20"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0,6 %</w:t>
            </w:r>
          </w:p>
        </w:tc>
      </w:tr>
    </w:tbl>
    <w:p w14:paraId="0216427B" w14:textId="038C04F1" w:rsidR="0086754D" w:rsidRPr="0036440D" w:rsidRDefault="00F7326F" w:rsidP="0036440D">
      <w:pPr>
        <w:pStyle w:val="Titulek"/>
        <w:rPr>
          <w:rFonts w:eastAsia="Fira Sans" w:cstheme="minorHAnsi"/>
          <w:i w:val="0"/>
          <w:iCs w:val="0"/>
          <w:color w:val="323E4F" w:themeColor="text2" w:themeShade="BF"/>
        </w:rPr>
      </w:pPr>
      <w:bookmarkStart w:id="153" w:name="_Toc203079313"/>
      <w:r>
        <w:t xml:space="preserve">Tabulka </w:t>
      </w:r>
      <w:fldSimple w:instr=" SEQ Tabulka \* ARABIC ">
        <w:r w:rsidR="00661DBE">
          <w:rPr>
            <w:noProof/>
          </w:rPr>
          <w:t>44</w:t>
        </w:r>
      </w:fldSimple>
      <w:r>
        <w:t xml:space="preserve">: </w:t>
      </w:r>
      <w:bookmarkEnd w:id="153"/>
      <w:r w:rsidR="0086754D" w:rsidRPr="0036440D">
        <w:rPr>
          <w:rFonts w:eastAsia="Fira Sans" w:cstheme="minorHAnsi"/>
          <w:color w:val="323E4F" w:themeColor="text2" w:themeShade="BF"/>
        </w:rPr>
        <w:t>Děti v nevhodných nebo přelidněných bytech – žijící ve vážně nevyhovujících bytech, kde chybějí základní služby a vybavení, anebo v nejistých podmínkách přechodného bydlení u příbuzných či známých v roce 2021 a 2022. Zdroj: Platforma pro sociální bydlení</w:t>
      </w:r>
    </w:p>
    <w:p w14:paraId="2B0117BD" w14:textId="77777777" w:rsidR="0086754D" w:rsidRPr="0086754D" w:rsidRDefault="0086754D" w:rsidP="0086754D">
      <w:pPr>
        <w:spacing w:before="120" w:after="0" w:line="276" w:lineRule="auto"/>
        <w:jc w:val="both"/>
        <w:rPr>
          <w:rFonts w:eastAsiaTheme="minorEastAsia"/>
          <w:color w:val="AEAAAA" w:themeColor="background2" w:themeShade="BF"/>
          <w:kern w:val="0"/>
        </w:rPr>
      </w:pPr>
    </w:p>
    <w:p w14:paraId="63F88A32" w14:textId="6F1045B1" w:rsidR="0086754D" w:rsidRPr="0086754D" w:rsidRDefault="00EE6792" w:rsidP="0086754D">
      <w:pPr>
        <w:keepNext/>
        <w:keepLines/>
        <w:numPr>
          <w:ilvl w:val="3"/>
          <w:numId w:val="0"/>
        </w:numPr>
        <w:spacing w:before="200" w:after="0" w:line="276" w:lineRule="auto"/>
        <w:ind w:left="864" w:hanging="864"/>
        <w:jc w:val="both"/>
        <w:outlineLvl w:val="3"/>
        <w:rPr>
          <w:rFonts w:eastAsiaTheme="majorEastAsia" w:cstheme="majorBidi"/>
          <w:b/>
          <w:bCs/>
          <w:i/>
          <w:iCs/>
          <w:color w:val="323E4F" w:themeColor="text2" w:themeShade="BF"/>
          <w:kern w:val="0"/>
        </w:rPr>
      </w:pPr>
      <w:bookmarkStart w:id="154" w:name="_Toc203078213"/>
      <w:bookmarkStart w:id="155" w:name="_Toc203078750"/>
      <w:r>
        <w:rPr>
          <w:rFonts w:eastAsiaTheme="majorEastAsia" w:cstheme="majorBidi"/>
          <w:b/>
          <w:bCs/>
          <w:i/>
          <w:iCs/>
          <w:color w:val="323E4F" w:themeColor="text2" w:themeShade="BF"/>
          <w:kern w:val="0"/>
        </w:rPr>
        <w:t>S</w:t>
      </w:r>
      <w:r w:rsidR="0086754D" w:rsidRPr="0086754D">
        <w:rPr>
          <w:rFonts w:eastAsiaTheme="majorEastAsia" w:cstheme="majorBidi"/>
          <w:b/>
          <w:bCs/>
          <w:i/>
          <w:iCs/>
          <w:color w:val="323E4F" w:themeColor="text2" w:themeShade="BF"/>
          <w:kern w:val="0"/>
        </w:rPr>
        <w:t>ociálně vyloučené lokality</w:t>
      </w:r>
      <w:bookmarkEnd w:id="154"/>
      <w:bookmarkEnd w:id="155"/>
    </w:p>
    <w:p w14:paraId="50DA9D85" w14:textId="77777777" w:rsidR="0086754D" w:rsidRPr="0086754D" w:rsidRDefault="0086754D" w:rsidP="0036440D">
      <w:pPr>
        <w:spacing w:after="0" w:line="240" w:lineRule="auto"/>
        <w:jc w:val="both"/>
        <w:rPr>
          <w:rFonts w:eastAsiaTheme="minorEastAsia"/>
          <w:kern w:val="0"/>
        </w:rPr>
      </w:pPr>
      <w:bookmarkStart w:id="156" w:name="_Toc187157961"/>
      <w:r w:rsidRPr="0086754D">
        <w:rPr>
          <w:rFonts w:eastAsiaTheme="minorEastAsia"/>
          <w:kern w:val="0"/>
        </w:rPr>
        <w:t xml:space="preserve">Sociálně vyloučené lokality (SVL) jsou oblasti, ve kterých obyvatelé mají omezený přístup ke vzdělání, sociálním službám, na trh práce nebo mají omezené kontakty se sociálním okolím. U dětí to může vést k horšímu přístupu ke kvalitnímu vzdělání (někdy i k cílené segregaci) nebo nízkým vzdělávacím aspiracím kvůli méně podnětnému prostředí. </w:t>
      </w:r>
    </w:p>
    <w:p w14:paraId="6DD9CCBB" w14:textId="77777777" w:rsidR="0086754D" w:rsidRPr="0086754D" w:rsidRDefault="0086754D" w:rsidP="0036440D">
      <w:pPr>
        <w:spacing w:after="0" w:line="240" w:lineRule="auto"/>
        <w:jc w:val="both"/>
        <w:rPr>
          <w:rFonts w:eastAsiaTheme="minorEastAsia"/>
          <w:kern w:val="0"/>
        </w:rPr>
      </w:pPr>
      <w:r w:rsidRPr="0086754D">
        <w:rPr>
          <w:rFonts w:eastAsiaTheme="minorEastAsia"/>
          <w:kern w:val="0"/>
        </w:rPr>
        <w:t>Jedná se data z roku 2015, novější nejsou v ČR k dispozici, což snižuje jejich vypovídající hodnotu. Ačkoliv se velikosti SVL v čase mění, pro identifikaci mikroregionů, v nichž se nacházejí SVL, jsou i tato starší data dostačující.</w:t>
      </w:r>
    </w:p>
    <w:bookmarkEnd w:id="156"/>
    <w:p w14:paraId="29B17EF4" w14:textId="77777777" w:rsidR="00F7326F" w:rsidRDefault="00F7326F" w:rsidP="0086754D">
      <w:pPr>
        <w:keepNext/>
        <w:keepLines/>
        <w:spacing w:before="120" w:after="0" w:line="276" w:lineRule="auto"/>
        <w:jc w:val="both"/>
        <w:rPr>
          <w:rFonts w:ascii="Inter" w:eastAsiaTheme="minorEastAsia" w:hAnsi="Inter" w:cs="Times New Roman"/>
          <w:b/>
          <w:bCs/>
          <w:kern w:val="0"/>
        </w:rPr>
      </w:pPr>
    </w:p>
    <w:p w14:paraId="579024D5" w14:textId="472E366A" w:rsidR="0086754D" w:rsidRPr="0036440D" w:rsidRDefault="0036440D" w:rsidP="0086754D">
      <w:pPr>
        <w:keepNext/>
        <w:keepLines/>
        <w:spacing w:before="120" w:after="0" w:line="276" w:lineRule="auto"/>
        <w:jc w:val="both"/>
        <w:rPr>
          <w:rFonts w:ascii="Inter" w:eastAsiaTheme="minorEastAsia" w:hAnsi="Inter" w:cs="Times New Roman"/>
          <w:b/>
          <w:bCs/>
          <w:i/>
          <w:iCs/>
          <w:color w:val="323E4F" w:themeColor="text2" w:themeShade="BF"/>
          <w:kern w:val="0"/>
        </w:rPr>
      </w:pPr>
      <w:r w:rsidRPr="0036440D">
        <w:rPr>
          <w:rFonts w:ascii="Inter" w:eastAsiaTheme="minorEastAsia" w:hAnsi="Inter" w:cs="Times New Roman"/>
          <w:b/>
          <w:bCs/>
          <w:i/>
          <w:iCs/>
          <w:color w:val="323E4F" w:themeColor="text2" w:themeShade="BF"/>
          <w:kern w:val="0"/>
        </w:rPr>
        <w:t>PODÍL LIDÍ, KTEŘÍ ŽIJÍ V SVL</w:t>
      </w:r>
    </w:p>
    <w:p w14:paraId="5B9AD46A" w14:textId="77777777" w:rsidR="00F7326F" w:rsidRDefault="0086754D" w:rsidP="00F7326F">
      <w:pPr>
        <w:keepNext/>
        <w:spacing w:before="120" w:after="120" w:line="276" w:lineRule="auto"/>
        <w:jc w:val="center"/>
      </w:pPr>
      <w:r w:rsidRPr="0086754D">
        <w:rPr>
          <w:rFonts w:eastAsiaTheme="minorEastAsia"/>
          <w:noProof/>
          <w:kern w:val="0"/>
        </w:rPr>
        <w:drawing>
          <wp:inline distT="0" distB="0" distL="0" distR="0" wp14:anchorId="5A31F9D7" wp14:editId="4A4A8080">
            <wp:extent cx="5760720" cy="1818513"/>
            <wp:effectExtent l="0" t="0" r="0" b="0"/>
            <wp:docPr id="787605864" name="Obrázek 78760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noChangeArrowheads="1"/>
                    </pic:cNvPicPr>
                  </pic:nvPicPr>
                  <pic:blipFill>
                    <a:blip r:embed="rId82" cstate="print"/>
                    <a:stretch>
                      <a:fillRect/>
                    </a:stretch>
                  </pic:blipFill>
                  <pic:spPr bwMode="auto">
                    <a:xfrm>
                      <a:off x="0" y="0"/>
                      <a:ext cx="5760720" cy="1818513"/>
                    </a:xfrm>
                    <a:prstGeom prst="rect">
                      <a:avLst/>
                    </a:prstGeom>
                    <a:noFill/>
                  </pic:spPr>
                </pic:pic>
              </a:graphicData>
            </a:graphic>
          </wp:inline>
        </w:drawing>
      </w:r>
    </w:p>
    <w:p w14:paraId="2839F54A" w14:textId="5BF65DB2" w:rsidR="0086754D" w:rsidRPr="0036440D" w:rsidRDefault="00F7326F" w:rsidP="0036440D">
      <w:pPr>
        <w:pStyle w:val="Titulek"/>
        <w:rPr>
          <w:rFonts w:eastAsiaTheme="minorEastAsia"/>
          <w:color w:val="323E4F" w:themeColor="text2" w:themeShade="BF"/>
        </w:rPr>
      </w:pPr>
      <w:bookmarkStart w:id="157" w:name="_Toc203079348"/>
      <w:r>
        <w:t xml:space="preserve">Graf </w:t>
      </w:r>
      <w:fldSimple w:instr=" SEQ Graf \* ARABIC ">
        <w:r w:rsidR="00661DBE">
          <w:rPr>
            <w:noProof/>
          </w:rPr>
          <w:t>5</w:t>
        </w:r>
      </w:fldSimple>
      <w:r>
        <w:t>:</w:t>
      </w:r>
      <w:bookmarkEnd w:id="157"/>
      <w:r w:rsidR="0086754D" w:rsidRPr="0036440D">
        <w:rPr>
          <w:rFonts w:eastAsia="Fira Sans" w:cstheme="minorHAnsi"/>
          <w:color w:val="323E4F" w:themeColor="text2" w:themeShade="BF"/>
        </w:rPr>
        <w:t xml:space="preserve">Podíl lidí, kteří žijí v sociálně vyloučené lokalitě. Za sociálně vyloučené lokality jsou považovány ty, kde dochází ke koncentraci více než 20 osob žijících v nevyhovujících podmínkách v roce 2015. Zdroj: GAC, podrobnější zobrazení na </w:t>
      </w:r>
      <w:hyperlink r:id="rId83" w:history="1">
        <w:r w:rsidR="0086754D" w:rsidRPr="0036440D">
          <w:rPr>
            <w:rFonts w:eastAsia="Fira Sans" w:cstheme="minorHAnsi"/>
            <w:color w:val="323E4F" w:themeColor="text2" w:themeShade="BF"/>
            <w:u w:val="single"/>
          </w:rPr>
          <w:t>datapaq.cz</w:t>
        </w:r>
      </w:hyperlink>
    </w:p>
    <w:p w14:paraId="18CC4065" w14:textId="77777777" w:rsidR="00F7326F" w:rsidRDefault="00F7326F" w:rsidP="00F7326F">
      <w:pPr>
        <w:keepNext/>
        <w:keepLines/>
        <w:numPr>
          <w:ilvl w:val="2"/>
          <w:numId w:val="0"/>
        </w:numPr>
        <w:spacing w:before="200" w:after="0" w:line="276" w:lineRule="auto"/>
        <w:jc w:val="both"/>
        <w:outlineLvl w:val="2"/>
        <w:rPr>
          <w:rFonts w:eastAsiaTheme="majorEastAsia" w:cstheme="majorBidi"/>
          <w:b/>
          <w:bCs/>
          <w:color w:val="000000" w:themeColor="text1"/>
          <w:kern w:val="0"/>
        </w:rPr>
      </w:pPr>
      <w:bookmarkStart w:id="158" w:name="_Toc159579098"/>
      <w:bookmarkStart w:id="159" w:name="_Toc159579154"/>
      <w:bookmarkStart w:id="160" w:name="_Toc168575149"/>
      <w:bookmarkStart w:id="161" w:name="_Toc187063279"/>
    </w:p>
    <w:p w14:paraId="0C231622" w14:textId="19602731" w:rsidR="0086754D" w:rsidRPr="0086754D" w:rsidRDefault="0086754D" w:rsidP="00F7326F">
      <w:pPr>
        <w:keepNext/>
        <w:keepLines/>
        <w:numPr>
          <w:ilvl w:val="2"/>
          <w:numId w:val="0"/>
        </w:numPr>
        <w:spacing w:before="200" w:after="0" w:line="276" w:lineRule="auto"/>
        <w:jc w:val="both"/>
        <w:outlineLvl w:val="2"/>
        <w:rPr>
          <w:rFonts w:eastAsiaTheme="majorEastAsia" w:cstheme="majorBidi"/>
          <w:b/>
          <w:bCs/>
          <w:color w:val="000000" w:themeColor="text1"/>
          <w:kern w:val="0"/>
        </w:rPr>
      </w:pPr>
      <w:bookmarkStart w:id="162" w:name="_Toc203078214"/>
      <w:bookmarkStart w:id="163" w:name="_Toc203078751"/>
      <w:r w:rsidRPr="0086754D">
        <w:rPr>
          <w:rFonts w:eastAsiaTheme="majorEastAsia" w:cstheme="majorBidi"/>
          <w:b/>
          <w:bCs/>
          <w:color w:val="000000" w:themeColor="text1"/>
          <w:kern w:val="0"/>
        </w:rPr>
        <w:t>Obecné socioekonomické znevýhodnění</w:t>
      </w:r>
      <w:bookmarkEnd w:id="158"/>
      <w:bookmarkEnd w:id="159"/>
      <w:bookmarkEnd w:id="160"/>
      <w:bookmarkEnd w:id="161"/>
      <w:bookmarkEnd w:id="162"/>
      <w:bookmarkEnd w:id="163"/>
      <w:r w:rsidRPr="0086754D">
        <w:rPr>
          <w:rFonts w:eastAsiaTheme="majorEastAsia" w:cstheme="majorBidi"/>
          <w:b/>
          <w:bCs/>
          <w:color w:val="000000" w:themeColor="text1"/>
          <w:kern w:val="0"/>
        </w:rPr>
        <w:t xml:space="preserve"> </w:t>
      </w:r>
    </w:p>
    <w:p w14:paraId="3914D8AA" w14:textId="77777777" w:rsidR="0086754D" w:rsidRPr="0086754D" w:rsidRDefault="0086754D" w:rsidP="0036440D">
      <w:pPr>
        <w:spacing w:after="0" w:line="240" w:lineRule="auto"/>
        <w:jc w:val="both"/>
        <w:rPr>
          <w:rFonts w:eastAsiaTheme="minorEastAsia"/>
          <w:b/>
          <w:kern w:val="0"/>
        </w:rPr>
      </w:pPr>
      <w:r w:rsidRPr="0086754D">
        <w:rPr>
          <w:rFonts w:eastAsiaTheme="minorEastAsia"/>
          <w:kern w:val="0"/>
        </w:rPr>
        <w:t>Socioekonomické znevýhodnění úzce souvisí se vzdělanostní strukturou a nezaměstnaností v období konjunktury v ORP.</w:t>
      </w:r>
    </w:p>
    <w:p w14:paraId="6FC8C214" w14:textId="77777777" w:rsidR="0086754D" w:rsidRPr="0086754D" w:rsidRDefault="0086754D" w:rsidP="0036440D">
      <w:pPr>
        <w:spacing w:after="0" w:line="240" w:lineRule="auto"/>
        <w:jc w:val="both"/>
        <w:rPr>
          <w:rFonts w:eastAsiaTheme="minorEastAsia"/>
          <w:b/>
          <w:kern w:val="0"/>
        </w:rPr>
      </w:pPr>
      <w:r w:rsidRPr="0086754D">
        <w:rPr>
          <w:rFonts w:eastAsiaTheme="minorEastAsia"/>
          <w:kern w:val="0"/>
        </w:rPr>
        <w:t>Vyjadřuje spíše obecnou vzdělanostní a pracovní strukturu regionu — tedy ekonomické příležitosti a lidský kapitál v dané oblasti. Může dlouhodobě omezovat prosperitu a růst, ale nemusí se projevovat destabilizací rodin. Socioekonomické znevýhodnění souvisí se vzdělávací neúspěšností méně než destabilizující chudoba.</w:t>
      </w:r>
    </w:p>
    <w:p w14:paraId="6776BF27" w14:textId="77777777" w:rsidR="0036440D" w:rsidRDefault="0036440D" w:rsidP="0086754D">
      <w:pPr>
        <w:spacing w:before="120" w:after="120" w:line="276" w:lineRule="auto"/>
        <w:jc w:val="both"/>
        <w:rPr>
          <w:rFonts w:eastAsiaTheme="minorEastAsia"/>
          <w:b/>
          <w:bCs/>
          <w:i/>
          <w:iCs/>
          <w:color w:val="323E4F" w:themeColor="text2" w:themeShade="BF"/>
          <w:kern w:val="0"/>
        </w:rPr>
      </w:pPr>
      <w:bookmarkStart w:id="164" w:name="_Toc187158012"/>
    </w:p>
    <w:p w14:paraId="2C1A6F9E" w14:textId="0FD7DE45" w:rsidR="00F7326F" w:rsidRPr="0036440D" w:rsidRDefault="0036440D" w:rsidP="0086754D">
      <w:pPr>
        <w:spacing w:before="120" w:after="120" w:line="276" w:lineRule="auto"/>
        <w:jc w:val="both"/>
        <w:rPr>
          <w:rFonts w:eastAsiaTheme="minorEastAsia"/>
          <w:b/>
          <w:bCs/>
          <w:i/>
          <w:iCs/>
          <w:color w:val="323E4F" w:themeColor="text2" w:themeShade="BF"/>
          <w:kern w:val="0"/>
        </w:rPr>
      </w:pPr>
      <w:r w:rsidRPr="0036440D">
        <w:rPr>
          <w:rFonts w:eastAsiaTheme="minorEastAsia"/>
          <w:b/>
          <w:bCs/>
          <w:i/>
          <w:iCs/>
          <w:color w:val="323E4F" w:themeColor="text2" w:themeShade="BF"/>
          <w:kern w:val="0"/>
        </w:rPr>
        <w:t>MAPA – OBECNÉ SOCIOEKONOMICKÉ ZNEVÝHODNĚNÍ V ČR</w:t>
      </w:r>
    </w:p>
    <w:bookmarkEnd w:id="164"/>
    <w:p w14:paraId="15D67721" w14:textId="77777777" w:rsidR="00F7326F" w:rsidRDefault="0086754D" w:rsidP="00F7326F">
      <w:pPr>
        <w:keepNext/>
        <w:spacing w:before="120" w:after="120" w:line="276" w:lineRule="auto"/>
        <w:jc w:val="center"/>
      </w:pPr>
      <w:r w:rsidRPr="0086754D">
        <w:rPr>
          <w:rFonts w:eastAsiaTheme="minorEastAsia"/>
          <w:noProof/>
          <w:kern w:val="0"/>
        </w:rPr>
        <w:drawing>
          <wp:inline distT="0" distB="0" distL="0" distR="0" wp14:anchorId="27308EB6" wp14:editId="36BBBC07">
            <wp:extent cx="5044698" cy="2327667"/>
            <wp:effectExtent l="0" t="0" r="381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noChangeArrowheads="1"/>
                    </pic:cNvPicPr>
                  </pic:nvPicPr>
                  <pic:blipFill>
                    <a:blip r:embed="rId84" cstate="print"/>
                    <a:stretch>
                      <a:fillRect/>
                    </a:stretch>
                  </pic:blipFill>
                  <pic:spPr bwMode="auto">
                    <a:xfrm>
                      <a:off x="0" y="0"/>
                      <a:ext cx="5063273" cy="2336237"/>
                    </a:xfrm>
                    <a:prstGeom prst="rect">
                      <a:avLst/>
                    </a:prstGeom>
                    <a:noFill/>
                  </pic:spPr>
                </pic:pic>
              </a:graphicData>
            </a:graphic>
          </wp:inline>
        </w:drawing>
      </w:r>
    </w:p>
    <w:p w14:paraId="6948A7A2" w14:textId="042C49D3" w:rsidR="0086754D" w:rsidRPr="0036440D" w:rsidRDefault="00F7326F" w:rsidP="0036440D">
      <w:pPr>
        <w:pStyle w:val="Titulek"/>
        <w:rPr>
          <w:rFonts w:eastAsiaTheme="minorEastAsia"/>
          <w:color w:val="323E4F" w:themeColor="text2" w:themeShade="BF"/>
        </w:rPr>
      </w:pPr>
      <w:bookmarkStart w:id="165" w:name="_Toc203079389"/>
      <w:r>
        <w:t xml:space="preserve">Obrázek </w:t>
      </w:r>
      <w:fldSimple w:instr=" SEQ Obrázek \* ARABIC ">
        <w:r w:rsidR="00661DBE">
          <w:rPr>
            <w:noProof/>
          </w:rPr>
          <w:t>4</w:t>
        </w:r>
      </w:fldSimple>
      <w:r>
        <w:t>: Mapa obecné socioekonomické znevýhodn</w:t>
      </w:r>
      <w:bookmarkEnd w:id="165"/>
      <w:r w:rsidR="0036440D">
        <w:t xml:space="preserve">ění, </w:t>
      </w:r>
      <w:r w:rsidR="0086754D" w:rsidRPr="0086754D">
        <w:rPr>
          <w:rFonts w:eastAsiaTheme="minorEastAsia" w:cstheme="minorHAnsi"/>
          <w:color w:val="000000" w:themeColor="text1"/>
        </w:rPr>
        <w:t xml:space="preserve"> </w:t>
      </w:r>
      <w:r w:rsidR="0086754D" w:rsidRPr="0036440D">
        <w:rPr>
          <w:rFonts w:eastAsiaTheme="minorEastAsia" w:cstheme="minorHAnsi"/>
          <w:color w:val="323E4F" w:themeColor="text2" w:themeShade="BF"/>
        </w:rPr>
        <w:t xml:space="preserve">Výpočet z roku 2023. Zdroj: PAQ </w:t>
      </w:r>
      <w:proofErr w:type="spellStart"/>
      <w:r w:rsidR="0086754D" w:rsidRPr="0036440D">
        <w:rPr>
          <w:rFonts w:eastAsiaTheme="minorEastAsia" w:cstheme="minorHAnsi"/>
          <w:color w:val="323E4F" w:themeColor="text2" w:themeShade="BF"/>
        </w:rPr>
        <w:t>Research</w:t>
      </w:r>
      <w:proofErr w:type="spellEnd"/>
      <w:r w:rsidR="0086754D" w:rsidRPr="0036440D">
        <w:rPr>
          <w:rFonts w:eastAsiaTheme="minorEastAsia" w:cstheme="minorHAnsi"/>
          <w:color w:val="323E4F" w:themeColor="text2" w:themeShade="BF"/>
        </w:rPr>
        <w:t xml:space="preserve">, podrobnější zobrazení na </w:t>
      </w:r>
      <w:hyperlink r:id="rId85" w:history="1">
        <w:r w:rsidR="0086754D" w:rsidRPr="0036440D">
          <w:rPr>
            <w:rFonts w:eastAsiaTheme="minorEastAsia" w:cstheme="minorHAnsi"/>
            <w:color w:val="323E4F" w:themeColor="text2" w:themeShade="BF"/>
            <w:u w:val="single"/>
          </w:rPr>
          <w:t>mapavzdelavani.cz/</w:t>
        </w:r>
        <w:proofErr w:type="spellStart"/>
        <w:r w:rsidR="0086754D" w:rsidRPr="0036440D">
          <w:rPr>
            <w:rFonts w:eastAsiaTheme="minorEastAsia" w:cstheme="minorHAnsi"/>
            <w:color w:val="323E4F" w:themeColor="text2" w:themeShade="BF"/>
            <w:u w:val="single"/>
          </w:rPr>
          <w:t>socialni-problemy</w:t>
        </w:r>
        <w:proofErr w:type="spellEnd"/>
      </w:hyperlink>
    </w:p>
    <w:p w14:paraId="2353ECBC" w14:textId="77777777" w:rsidR="0086754D" w:rsidRPr="0086754D" w:rsidRDefault="0086754D" w:rsidP="0086754D">
      <w:pPr>
        <w:autoSpaceDE w:val="0"/>
        <w:autoSpaceDN w:val="0"/>
        <w:adjustRightInd w:val="0"/>
        <w:spacing w:after="0" w:line="240" w:lineRule="auto"/>
        <w:textAlignment w:val="center"/>
        <w:rPr>
          <w:rFonts w:ascii="Fira Sans Condensed Medium" w:eastAsia="Fira Sans" w:hAnsi="Fira Sans Condensed Medium" w:cs="Fira Sans"/>
          <w:color w:val="000000" w:themeColor="text1"/>
          <w:kern w:val="0"/>
        </w:rPr>
      </w:pPr>
    </w:p>
    <w:p w14:paraId="5581B43B" w14:textId="61138544" w:rsidR="0036440D" w:rsidRPr="0036440D" w:rsidRDefault="0036440D" w:rsidP="0086754D">
      <w:pPr>
        <w:spacing w:before="120" w:after="120" w:line="276" w:lineRule="auto"/>
        <w:jc w:val="both"/>
        <w:rPr>
          <w:rFonts w:eastAsiaTheme="minorEastAsia"/>
          <w:b/>
          <w:bCs/>
          <w:i/>
          <w:iCs/>
          <w:color w:val="323E4F" w:themeColor="text2" w:themeShade="BF"/>
          <w:kern w:val="0"/>
        </w:rPr>
      </w:pPr>
      <w:bookmarkStart w:id="166" w:name="_Toc187158013"/>
      <w:r w:rsidRPr="0036440D">
        <w:rPr>
          <w:rFonts w:eastAsiaTheme="minorEastAsia"/>
          <w:b/>
          <w:bCs/>
          <w:i/>
          <w:iCs/>
          <w:color w:val="323E4F" w:themeColor="text2" w:themeShade="BF"/>
          <w:kern w:val="0"/>
        </w:rPr>
        <w:t>MAPA – SOCIOEKONOMICKÉ ZNEVÝHODNĚNÍ V ÚSTECKÉM KRAJI</w:t>
      </w:r>
    </w:p>
    <w:bookmarkEnd w:id="166"/>
    <w:p w14:paraId="6A9227BB" w14:textId="77777777" w:rsidR="00F7326F" w:rsidRDefault="0086754D" w:rsidP="00F7326F">
      <w:pPr>
        <w:keepNext/>
        <w:spacing w:before="120" w:after="120" w:line="276" w:lineRule="auto"/>
        <w:jc w:val="both"/>
      </w:pPr>
      <w:r w:rsidRPr="0086754D">
        <w:rPr>
          <w:rFonts w:eastAsiaTheme="minorEastAsia"/>
          <w:noProof/>
          <w:kern w:val="0"/>
        </w:rPr>
        <w:drawing>
          <wp:inline distT="0" distB="0" distL="0" distR="0" wp14:anchorId="78E1FCE3" wp14:editId="10AF7E8A">
            <wp:extent cx="5612635" cy="2148840"/>
            <wp:effectExtent l="0" t="0" r="7620" b="3810"/>
            <wp:docPr id="30" name="Obrázek 30" descr="Obsah obrázku mapa, tex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mapa, text, diagram&#10;&#10;Popis byl vytvořen automaticky"/>
                    <pic:cNvPicPr>
                      <a:picLocks noChangeAspect="1" noChangeArrowheads="1"/>
                    </pic:cNvPicPr>
                  </pic:nvPicPr>
                  <pic:blipFill>
                    <a:blip r:embed="rId86" cstate="print"/>
                    <a:stretch>
                      <a:fillRect/>
                    </a:stretch>
                  </pic:blipFill>
                  <pic:spPr bwMode="auto">
                    <a:xfrm>
                      <a:off x="0" y="0"/>
                      <a:ext cx="78265" cy="29964"/>
                    </a:xfrm>
                    <a:prstGeom prst="rect">
                      <a:avLst/>
                    </a:prstGeom>
                    <a:noFill/>
                  </pic:spPr>
                </pic:pic>
              </a:graphicData>
            </a:graphic>
          </wp:inline>
        </w:drawing>
      </w:r>
    </w:p>
    <w:p w14:paraId="5B4BA77A" w14:textId="2B6430D5" w:rsidR="0086754D" w:rsidRPr="0036440D" w:rsidRDefault="00F7326F" w:rsidP="0036440D">
      <w:pPr>
        <w:pStyle w:val="Titulek"/>
        <w:jc w:val="both"/>
        <w:rPr>
          <w:rFonts w:eastAsiaTheme="minorEastAsia"/>
          <w:color w:val="323E4F" w:themeColor="text2" w:themeShade="BF"/>
        </w:rPr>
      </w:pPr>
      <w:bookmarkStart w:id="167" w:name="_Toc203079390"/>
      <w:r>
        <w:t xml:space="preserve">Obrázek </w:t>
      </w:r>
      <w:fldSimple w:instr=" SEQ Obrázek \* ARABIC ">
        <w:r w:rsidR="00661DBE">
          <w:rPr>
            <w:noProof/>
          </w:rPr>
          <w:t>5</w:t>
        </w:r>
      </w:fldSimple>
      <w:r>
        <w:t xml:space="preserve">: Mapa – Socioekonomické znevýhodnění v Ústeckém </w:t>
      </w:r>
      <w:proofErr w:type="spellStart"/>
      <w:r>
        <w:t>kraj</w:t>
      </w:r>
      <w:bookmarkEnd w:id="167"/>
      <w:r w:rsidR="0036440D">
        <w:t>I</w:t>
      </w:r>
      <w:proofErr w:type="spellEnd"/>
      <w:r w:rsidR="0036440D">
        <w:t xml:space="preserve">, </w:t>
      </w:r>
      <w:r w:rsidR="0086754D" w:rsidRPr="0036440D">
        <w:rPr>
          <w:rFonts w:eastAsiaTheme="minorEastAsia" w:cstheme="minorHAnsi"/>
          <w:color w:val="323E4F" w:themeColor="text2" w:themeShade="BF"/>
        </w:rPr>
        <w:t xml:space="preserve">Výpočet z roku 2023. Zdroj: PAQ </w:t>
      </w:r>
      <w:proofErr w:type="spellStart"/>
      <w:r w:rsidR="0086754D" w:rsidRPr="0036440D">
        <w:rPr>
          <w:rFonts w:eastAsiaTheme="minorEastAsia" w:cstheme="minorHAnsi"/>
          <w:color w:val="323E4F" w:themeColor="text2" w:themeShade="BF"/>
        </w:rPr>
        <w:t>Research</w:t>
      </w:r>
      <w:proofErr w:type="spellEnd"/>
      <w:r w:rsidR="0086754D" w:rsidRPr="0036440D">
        <w:rPr>
          <w:rFonts w:eastAsiaTheme="minorEastAsia" w:cstheme="minorHAnsi"/>
          <w:color w:val="323E4F" w:themeColor="text2" w:themeShade="BF"/>
        </w:rPr>
        <w:t xml:space="preserve">, podrobnější zobrazení na </w:t>
      </w:r>
      <w:hyperlink r:id="rId87" w:history="1">
        <w:r w:rsidR="0086754D" w:rsidRPr="0036440D">
          <w:rPr>
            <w:rFonts w:eastAsiaTheme="minorEastAsia" w:cstheme="minorHAnsi"/>
            <w:color w:val="323E4F" w:themeColor="text2" w:themeShade="BF"/>
            <w:u w:val="single"/>
          </w:rPr>
          <w:t>mapavzdelavani.cz/</w:t>
        </w:r>
        <w:proofErr w:type="spellStart"/>
        <w:r w:rsidR="0086754D" w:rsidRPr="0036440D">
          <w:rPr>
            <w:rFonts w:eastAsiaTheme="minorEastAsia" w:cstheme="minorHAnsi"/>
            <w:color w:val="323E4F" w:themeColor="text2" w:themeShade="BF"/>
            <w:u w:val="single"/>
          </w:rPr>
          <w:t>socialni-problemy</w:t>
        </w:r>
        <w:proofErr w:type="spellEnd"/>
      </w:hyperlink>
    </w:p>
    <w:p w14:paraId="36FCC59C" w14:textId="26937CD1" w:rsidR="0086754D" w:rsidRPr="0086754D" w:rsidRDefault="0086754D" w:rsidP="0086754D">
      <w:pPr>
        <w:keepNext/>
        <w:keepLines/>
        <w:numPr>
          <w:ilvl w:val="3"/>
          <w:numId w:val="0"/>
        </w:numPr>
        <w:spacing w:before="200" w:after="0" w:line="276" w:lineRule="auto"/>
        <w:ind w:left="864" w:hanging="864"/>
        <w:jc w:val="both"/>
        <w:outlineLvl w:val="3"/>
        <w:rPr>
          <w:rFonts w:eastAsiaTheme="majorEastAsia" w:cstheme="majorBidi"/>
          <w:b/>
          <w:bCs/>
          <w:i/>
          <w:iCs/>
          <w:color w:val="323E4F" w:themeColor="text2" w:themeShade="BF"/>
          <w:kern w:val="0"/>
        </w:rPr>
      </w:pPr>
      <w:bookmarkStart w:id="168" w:name="_Toc168575150"/>
      <w:bookmarkStart w:id="169" w:name="_Toc203078215"/>
      <w:bookmarkStart w:id="170" w:name="_Toc203078752"/>
      <w:r w:rsidRPr="0086754D">
        <w:rPr>
          <w:rFonts w:eastAsiaTheme="majorEastAsia" w:cstheme="majorBidi"/>
          <w:b/>
          <w:bCs/>
          <w:i/>
          <w:iCs/>
          <w:color w:val="323E4F" w:themeColor="text2" w:themeShade="BF"/>
          <w:kern w:val="0"/>
        </w:rPr>
        <w:t>Nezaměstnanost</w:t>
      </w:r>
      <w:bookmarkEnd w:id="168"/>
      <w:bookmarkEnd w:id="169"/>
      <w:bookmarkEnd w:id="170"/>
    </w:p>
    <w:p w14:paraId="1A35C0A7" w14:textId="77777777" w:rsidR="0086754D" w:rsidRPr="0086754D" w:rsidRDefault="0086754D" w:rsidP="0086754D">
      <w:pPr>
        <w:spacing w:before="120" w:after="120" w:line="276" w:lineRule="auto"/>
        <w:jc w:val="both"/>
        <w:rPr>
          <w:rFonts w:eastAsiaTheme="minorEastAsia"/>
          <w:kern w:val="0"/>
        </w:rPr>
      </w:pPr>
      <w:r w:rsidRPr="0086754D">
        <w:rPr>
          <w:rFonts w:eastAsiaTheme="minorEastAsia"/>
          <w:kern w:val="0"/>
        </w:rPr>
        <w:t xml:space="preserve">Nezaměstnanost odráží ekonomické možnosti a příležitosti regionu. Roky 2022 a 2018 byly roky, které se dají charakterizovat jako ekonomická konjunktura, a proto nezaměstnanost vyjadřuje více sociální vyloučení než ekonomické podmínky. Naopak v roce 2014, době doznívající recese, odráží nezaměstnanost ekonomické příležitosti a potenciál. </w:t>
      </w:r>
    </w:p>
    <w:p w14:paraId="1B2C7367" w14:textId="77777777" w:rsidR="0086754D" w:rsidRPr="0086754D" w:rsidRDefault="0086754D" w:rsidP="0086754D">
      <w:pPr>
        <w:spacing w:before="120" w:after="120" w:line="276" w:lineRule="auto"/>
        <w:jc w:val="both"/>
        <w:rPr>
          <w:rFonts w:eastAsiaTheme="minorEastAsia"/>
          <w:kern w:val="0"/>
        </w:rPr>
      </w:pPr>
      <w:r w:rsidRPr="0086754D">
        <w:rPr>
          <w:rFonts w:eastAsiaTheme="minorEastAsia"/>
          <w:kern w:val="0"/>
        </w:rPr>
        <w:t>Nezaměstnanost silně souvisí se socioekonomickým znevýhodněním a méně s destabilizující chudobou.</w:t>
      </w:r>
    </w:p>
    <w:p w14:paraId="135EE5F3" w14:textId="77777777" w:rsidR="0036440D" w:rsidRDefault="0036440D" w:rsidP="0086754D">
      <w:pPr>
        <w:spacing w:before="120" w:after="120" w:line="276" w:lineRule="auto"/>
        <w:jc w:val="both"/>
        <w:rPr>
          <w:rFonts w:eastAsiaTheme="minorEastAsia" w:cs="Fira Sans"/>
          <w:b/>
          <w:bCs/>
          <w:i/>
          <w:color w:val="44546A" w:themeColor="text2"/>
          <w:kern w:val="0"/>
          <w:szCs w:val="20"/>
        </w:rPr>
      </w:pPr>
    </w:p>
    <w:p w14:paraId="1353FAC1" w14:textId="18EB3BB9" w:rsidR="0086754D" w:rsidRPr="0036440D" w:rsidRDefault="0036440D" w:rsidP="0086754D">
      <w:pPr>
        <w:spacing w:before="120" w:after="120" w:line="276" w:lineRule="auto"/>
        <w:jc w:val="both"/>
        <w:rPr>
          <w:rFonts w:eastAsiaTheme="minorEastAsia" w:cs="Fira Sans"/>
          <w:b/>
          <w:bCs/>
          <w:i/>
          <w:color w:val="44546A" w:themeColor="text2"/>
          <w:kern w:val="0"/>
          <w:szCs w:val="20"/>
        </w:rPr>
      </w:pPr>
      <w:r w:rsidRPr="0036440D">
        <w:rPr>
          <w:rFonts w:eastAsiaTheme="minorEastAsia" w:cs="Fira Sans"/>
          <w:b/>
          <w:bCs/>
          <w:i/>
          <w:color w:val="44546A" w:themeColor="text2"/>
          <w:kern w:val="0"/>
          <w:szCs w:val="20"/>
        </w:rPr>
        <w:t xml:space="preserve">PROCENTUÁLNÍ PODÍL NEZAMĚSTNANÝCH ZE VŠECH OBYVATEL ORP VE VĚKU </w:t>
      </w:r>
      <w:proofErr w:type="gramStart"/>
      <w:r w:rsidRPr="0036440D">
        <w:rPr>
          <w:rFonts w:eastAsiaTheme="minorEastAsia" w:cs="Fira Sans"/>
          <w:b/>
          <w:bCs/>
          <w:i/>
          <w:color w:val="44546A" w:themeColor="text2"/>
          <w:kern w:val="0"/>
          <w:szCs w:val="20"/>
        </w:rPr>
        <w:t>15 -65</w:t>
      </w:r>
      <w:proofErr w:type="gramEnd"/>
      <w:r w:rsidRPr="0036440D">
        <w:rPr>
          <w:rFonts w:eastAsiaTheme="minorEastAsia" w:cs="Fira Sans"/>
          <w:b/>
          <w:bCs/>
          <w:i/>
          <w:color w:val="44546A" w:themeColor="text2"/>
          <w:kern w:val="0"/>
          <w:szCs w:val="20"/>
        </w:rPr>
        <w:t xml:space="preserve"> LET</w:t>
      </w:r>
    </w:p>
    <w:p w14:paraId="1ECD5970" w14:textId="77777777" w:rsidR="00F7326F" w:rsidRDefault="0086754D" w:rsidP="00F7326F">
      <w:pPr>
        <w:keepNext/>
        <w:spacing w:before="120" w:after="200" w:line="240" w:lineRule="auto"/>
      </w:pPr>
      <w:r w:rsidRPr="0086754D">
        <w:rPr>
          <w:rFonts w:eastAsiaTheme="minorEastAsia"/>
          <w:i/>
          <w:iCs/>
          <w:noProof/>
          <w:color w:val="44546A" w:themeColor="text2"/>
          <w:kern w:val="0"/>
          <w:sz w:val="18"/>
          <w:szCs w:val="18"/>
        </w:rPr>
        <w:drawing>
          <wp:inline distT="0" distB="0" distL="0" distR="0" wp14:anchorId="3796212A" wp14:editId="15832878">
            <wp:extent cx="5760720" cy="1818513"/>
            <wp:effectExtent l="0" t="0" r="0" b="0"/>
            <wp:docPr id="1565740163" name="Obrázek 156574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88" cstate="print"/>
                    <a:stretch>
                      <a:fillRect/>
                    </a:stretch>
                  </pic:blipFill>
                  <pic:spPr bwMode="auto">
                    <a:xfrm>
                      <a:off x="0" y="0"/>
                      <a:ext cx="5760720" cy="1818513"/>
                    </a:xfrm>
                    <a:prstGeom prst="rect">
                      <a:avLst/>
                    </a:prstGeom>
                    <a:noFill/>
                  </pic:spPr>
                </pic:pic>
              </a:graphicData>
            </a:graphic>
          </wp:inline>
        </w:drawing>
      </w:r>
    </w:p>
    <w:p w14:paraId="2F5D32B2" w14:textId="1E883C18" w:rsidR="0086754D" w:rsidRPr="0086754D" w:rsidRDefault="00F7326F" w:rsidP="0036440D">
      <w:pPr>
        <w:pStyle w:val="Titulek"/>
        <w:rPr>
          <w:rFonts w:eastAsiaTheme="minorEastAsia"/>
          <w:i w:val="0"/>
        </w:rPr>
      </w:pPr>
      <w:bookmarkStart w:id="171" w:name="_Toc203079349"/>
      <w:r w:rsidRPr="0036440D">
        <w:rPr>
          <w:rFonts w:asciiTheme="minorHAnsi" w:hAnsiTheme="minorHAnsi" w:cstheme="minorHAnsi"/>
          <w:color w:val="323E4F" w:themeColor="text2" w:themeShade="BF"/>
        </w:rPr>
        <w:t xml:space="preserve">Graf </w:t>
      </w:r>
      <w:r w:rsidRPr="0036440D">
        <w:rPr>
          <w:rFonts w:asciiTheme="minorHAnsi" w:hAnsiTheme="minorHAnsi" w:cstheme="minorHAnsi"/>
          <w:color w:val="323E4F" w:themeColor="text2" w:themeShade="BF"/>
        </w:rPr>
        <w:fldChar w:fldCharType="begin"/>
      </w:r>
      <w:r w:rsidRPr="0036440D">
        <w:rPr>
          <w:rFonts w:asciiTheme="minorHAnsi" w:hAnsiTheme="minorHAnsi" w:cstheme="minorHAnsi"/>
          <w:color w:val="323E4F" w:themeColor="text2" w:themeShade="BF"/>
        </w:rPr>
        <w:instrText xml:space="preserve"> SEQ Graf \* ARABIC </w:instrText>
      </w:r>
      <w:r w:rsidRPr="0036440D">
        <w:rPr>
          <w:rFonts w:asciiTheme="minorHAnsi" w:hAnsiTheme="minorHAnsi" w:cstheme="minorHAnsi"/>
          <w:color w:val="323E4F" w:themeColor="text2" w:themeShade="BF"/>
        </w:rPr>
        <w:fldChar w:fldCharType="separate"/>
      </w:r>
      <w:r w:rsidR="00661DBE">
        <w:rPr>
          <w:rFonts w:asciiTheme="minorHAnsi" w:hAnsiTheme="minorHAnsi" w:cstheme="minorHAnsi"/>
          <w:noProof/>
          <w:color w:val="323E4F" w:themeColor="text2" w:themeShade="BF"/>
        </w:rPr>
        <w:t>6</w:t>
      </w:r>
      <w:r w:rsidRPr="0036440D">
        <w:rPr>
          <w:rFonts w:asciiTheme="minorHAnsi" w:hAnsiTheme="minorHAnsi" w:cstheme="minorHAnsi"/>
          <w:color w:val="323E4F" w:themeColor="text2" w:themeShade="BF"/>
        </w:rPr>
        <w:fldChar w:fldCharType="end"/>
      </w:r>
      <w:r w:rsidRPr="0036440D">
        <w:rPr>
          <w:rFonts w:asciiTheme="minorHAnsi" w:hAnsiTheme="minorHAnsi" w:cstheme="minorHAnsi"/>
          <w:color w:val="323E4F" w:themeColor="text2" w:themeShade="BF"/>
        </w:rPr>
        <w:t xml:space="preserve">: </w:t>
      </w:r>
      <w:bookmarkEnd w:id="171"/>
      <w:r w:rsidR="0036440D" w:rsidRPr="0086754D">
        <w:rPr>
          <w:rFonts w:eastAsia="Fira Sans" w:cstheme="minorHAnsi"/>
        </w:rPr>
        <w:t xml:space="preserve">Procentuální podíl nezaměstnaných (žadatelů na úřadech práce) ze všech obyvatel ORP ve věku 15–65 let. Průměr nezaměstnanosti v letech konjunktury 2018 a 2022 je spíše jev měřící sociální vyloučení. Zdroj: ČSÚ, podrobnější zobrazení na </w:t>
      </w:r>
      <w:hyperlink r:id="rId89" w:history="1">
        <w:r w:rsidR="0036440D" w:rsidRPr="0086754D">
          <w:rPr>
            <w:rFonts w:eastAsia="Fira Sans" w:cstheme="minorHAnsi"/>
            <w:u w:val="single"/>
          </w:rPr>
          <w:t>datapaq.cz</w:t>
        </w:r>
      </w:hyperlink>
    </w:p>
    <w:p w14:paraId="630DC4DC" w14:textId="77777777" w:rsidR="0036440D" w:rsidRDefault="0036440D" w:rsidP="0086754D">
      <w:pPr>
        <w:spacing w:before="120" w:after="120" w:line="276" w:lineRule="auto"/>
        <w:jc w:val="both"/>
        <w:rPr>
          <w:rFonts w:eastAsia="Fira Sans" w:cstheme="minorHAnsi"/>
          <w:kern w:val="0"/>
          <w:sz w:val="18"/>
          <w:szCs w:val="18"/>
        </w:rPr>
      </w:pPr>
    </w:p>
    <w:p w14:paraId="6A44D25C" w14:textId="2DD1C20A" w:rsidR="0086754D" w:rsidRPr="0086754D" w:rsidRDefault="0086754D" w:rsidP="0086754D">
      <w:pPr>
        <w:spacing w:before="120" w:after="120" w:line="276" w:lineRule="auto"/>
        <w:jc w:val="both"/>
        <w:rPr>
          <w:rFonts w:eastAsiaTheme="minorEastAsia" w:cstheme="minorHAnsi"/>
          <w:kern w:val="0"/>
          <w:sz w:val="18"/>
          <w:szCs w:val="18"/>
        </w:rPr>
      </w:pPr>
      <w:r w:rsidRPr="0086754D">
        <w:rPr>
          <w:rFonts w:eastAsiaTheme="minorEastAsia" w:cstheme="minorHAnsi"/>
          <w:kern w:val="0"/>
          <w:sz w:val="18"/>
          <w:szCs w:val="18"/>
        </w:rPr>
        <w:lastRenderedPageBreak/>
        <w:tab/>
      </w:r>
    </w:p>
    <w:p w14:paraId="586D0DF4" w14:textId="77777777" w:rsidR="0086754D" w:rsidRPr="0086754D" w:rsidRDefault="0086754D" w:rsidP="0086754D">
      <w:pPr>
        <w:keepNext/>
        <w:keepLines/>
        <w:numPr>
          <w:ilvl w:val="3"/>
          <w:numId w:val="0"/>
        </w:numPr>
        <w:spacing w:before="200" w:after="0" w:line="276" w:lineRule="auto"/>
        <w:ind w:left="864" w:hanging="864"/>
        <w:jc w:val="both"/>
        <w:outlineLvl w:val="3"/>
        <w:rPr>
          <w:rFonts w:eastAsiaTheme="majorEastAsia" w:cstheme="majorBidi"/>
          <w:b/>
          <w:bCs/>
          <w:i/>
          <w:iCs/>
          <w:color w:val="323E4F" w:themeColor="text2" w:themeShade="BF"/>
          <w:kern w:val="0"/>
        </w:rPr>
      </w:pPr>
      <w:bookmarkStart w:id="172" w:name="_Toc168575151"/>
      <w:bookmarkStart w:id="173" w:name="_Toc203078216"/>
      <w:bookmarkStart w:id="174" w:name="_Toc203078753"/>
      <w:r w:rsidRPr="0086754D">
        <w:rPr>
          <w:rFonts w:eastAsiaTheme="majorEastAsia" w:cstheme="majorBidi"/>
          <w:b/>
          <w:bCs/>
          <w:i/>
          <w:iCs/>
          <w:color w:val="323E4F" w:themeColor="text2" w:themeShade="BF"/>
          <w:kern w:val="0"/>
        </w:rPr>
        <w:t>Vzdělanostní struktura</w:t>
      </w:r>
      <w:bookmarkEnd w:id="172"/>
      <w:bookmarkEnd w:id="173"/>
      <w:bookmarkEnd w:id="174"/>
    </w:p>
    <w:p w14:paraId="6ABD3875" w14:textId="77777777" w:rsidR="0086754D" w:rsidRPr="0086754D" w:rsidRDefault="0086754D" w:rsidP="0086754D">
      <w:pPr>
        <w:spacing w:before="120" w:after="120" w:line="276" w:lineRule="auto"/>
        <w:jc w:val="both"/>
        <w:rPr>
          <w:rFonts w:eastAsiaTheme="minorEastAsia"/>
          <w:kern w:val="0"/>
        </w:rPr>
      </w:pPr>
      <w:bookmarkStart w:id="175" w:name="_Toc187157968"/>
      <w:r w:rsidRPr="0086754D">
        <w:rPr>
          <w:rFonts w:eastAsiaTheme="minorEastAsia"/>
          <w:kern w:val="0"/>
        </w:rPr>
        <w:t>Vzdělanostní struktura naznačuje dlouhodobé ekonomické možnosti pro lidi s různým vzděláním. Regiony, ve kterých je velmi málo příležitostí, ať už kvůli struktuře lokální ekonomiky, místu nebo regionálním politikám, čelí více odlivu lidí s vysokým vzděláním do jiných míst v ČR. Struktura obyvatel se následně promítá do struktury žáků. Vzdělanostní struktura silně souvisí se socioekonomickým znevýhodněním a slabě s destabilizující chudobou.</w:t>
      </w:r>
    </w:p>
    <w:p w14:paraId="0B3DB993" w14:textId="77777777" w:rsidR="0086754D" w:rsidRDefault="0086754D" w:rsidP="0086754D">
      <w:pPr>
        <w:spacing w:before="120" w:after="120" w:line="276" w:lineRule="auto"/>
        <w:jc w:val="both"/>
        <w:rPr>
          <w:rFonts w:eastAsiaTheme="minorEastAsia"/>
          <w:kern w:val="0"/>
        </w:rPr>
      </w:pPr>
    </w:p>
    <w:p w14:paraId="75744332" w14:textId="7A91DC1B" w:rsidR="0036440D" w:rsidRPr="0036440D" w:rsidRDefault="0036440D" w:rsidP="0086754D">
      <w:pPr>
        <w:spacing w:before="120" w:after="120" w:line="276" w:lineRule="auto"/>
        <w:jc w:val="both"/>
        <w:rPr>
          <w:rFonts w:eastAsiaTheme="minorEastAsia"/>
          <w:b/>
          <w:bCs/>
          <w:i/>
          <w:iCs/>
          <w:color w:val="323E4F" w:themeColor="text2" w:themeShade="BF"/>
          <w:kern w:val="0"/>
        </w:rPr>
      </w:pPr>
      <w:r w:rsidRPr="0036440D">
        <w:rPr>
          <w:rFonts w:eastAsiaTheme="minorEastAsia"/>
          <w:b/>
          <w:bCs/>
          <w:i/>
          <w:iCs/>
          <w:color w:val="323E4F" w:themeColor="text2" w:themeShade="BF"/>
          <w:kern w:val="0"/>
        </w:rPr>
        <w:t>PROCENTUÁLNÍ PODÍL DOSPĚLÝCH, KTEŘÍ NEMAJÍ DOKONČENÉ STŘEDNÍ VZDĚLÁNÍ</w:t>
      </w:r>
    </w:p>
    <w:bookmarkEnd w:id="175"/>
    <w:p w14:paraId="37EB20B8" w14:textId="77777777" w:rsidR="009B44C0" w:rsidRDefault="0086754D" w:rsidP="009B44C0">
      <w:pPr>
        <w:keepNext/>
        <w:spacing w:before="120" w:after="120" w:line="276" w:lineRule="auto"/>
        <w:jc w:val="both"/>
      </w:pPr>
      <w:r w:rsidRPr="0086754D">
        <w:rPr>
          <w:rFonts w:eastAsiaTheme="minorEastAsia"/>
          <w:noProof/>
          <w:kern w:val="0"/>
        </w:rPr>
        <w:drawing>
          <wp:inline distT="0" distB="0" distL="0" distR="0" wp14:anchorId="63B43FC2" wp14:editId="14FEF036">
            <wp:extent cx="5760720" cy="1818513"/>
            <wp:effectExtent l="0" t="0" r="0" b="0"/>
            <wp:docPr id="1526196654" name="Obrázek 152619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a:picLocks noChangeAspect="1" noChangeArrowheads="1"/>
                    </pic:cNvPicPr>
                  </pic:nvPicPr>
                  <pic:blipFill>
                    <a:blip r:embed="rId90" cstate="print"/>
                    <a:stretch>
                      <a:fillRect/>
                    </a:stretch>
                  </pic:blipFill>
                  <pic:spPr bwMode="auto">
                    <a:xfrm>
                      <a:off x="0" y="0"/>
                      <a:ext cx="5760720" cy="1818513"/>
                    </a:xfrm>
                    <a:prstGeom prst="rect">
                      <a:avLst/>
                    </a:prstGeom>
                    <a:noFill/>
                  </pic:spPr>
                </pic:pic>
              </a:graphicData>
            </a:graphic>
          </wp:inline>
        </w:drawing>
      </w:r>
    </w:p>
    <w:p w14:paraId="09AD0556" w14:textId="4FC7C872" w:rsidR="0086754D" w:rsidRPr="0086754D" w:rsidRDefault="009B44C0" w:rsidP="009B44C0">
      <w:pPr>
        <w:pStyle w:val="Titulek"/>
        <w:jc w:val="both"/>
        <w:rPr>
          <w:rFonts w:asciiTheme="minorHAnsi" w:eastAsiaTheme="minorEastAsia" w:hAnsiTheme="minorHAnsi" w:cstheme="minorHAnsi"/>
          <w:b/>
          <w:bCs/>
          <w:color w:val="323E4F" w:themeColor="text2" w:themeShade="BF"/>
        </w:rPr>
      </w:pPr>
      <w:bookmarkStart w:id="176" w:name="_Toc203079350"/>
      <w:r w:rsidRPr="009B44C0">
        <w:rPr>
          <w:rFonts w:asciiTheme="minorHAnsi" w:hAnsiTheme="minorHAnsi" w:cstheme="minorHAnsi"/>
          <w:color w:val="323E4F" w:themeColor="text2" w:themeShade="BF"/>
        </w:rPr>
        <w:t xml:space="preserve">Graf </w:t>
      </w:r>
      <w:r w:rsidRPr="009B44C0">
        <w:rPr>
          <w:rFonts w:asciiTheme="minorHAnsi" w:hAnsiTheme="minorHAnsi" w:cstheme="minorHAnsi"/>
          <w:color w:val="323E4F" w:themeColor="text2" w:themeShade="BF"/>
        </w:rPr>
        <w:fldChar w:fldCharType="begin"/>
      </w:r>
      <w:r w:rsidRPr="009B44C0">
        <w:rPr>
          <w:rFonts w:asciiTheme="minorHAnsi" w:hAnsiTheme="minorHAnsi" w:cstheme="minorHAnsi"/>
          <w:color w:val="323E4F" w:themeColor="text2" w:themeShade="BF"/>
        </w:rPr>
        <w:instrText xml:space="preserve"> SEQ Graf \* ARABIC </w:instrText>
      </w:r>
      <w:r w:rsidRPr="009B44C0">
        <w:rPr>
          <w:rFonts w:asciiTheme="minorHAnsi" w:hAnsiTheme="minorHAnsi" w:cstheme="minorHAnsi"/>
          <w:color w:val="323E4F" w:themeColor="text2" w:themeShade="BF"/>
        </w:rPr>
        <w:fldChar w:fldCharType="separate"/>
      </w:r>
      <w:r w:rsidR="00661DBE">
        <w:rPr>
          <w:rFonts w:asciiTheme="minorHAnsi" w:hAnsiTheme="minorHAnsi" w:cstheme="minorHAnsi"/>
          <w:noProof/>
          <w:color w:val="323E4F" w:themeColor="text2" w:themeShade="BF"/>
        </w:rPr>
        <w:t>7</w:t>
      </w:r>
      <w:r w:rsidRPr="009B44C0">
        <w:rPr>
          <w:rFonts w:asciiTheme="minorHAnsi" w:hAnsiTheme="minorHAnsi" w:cstheme="minorHAnsi"/>
          <w:color w:val="323E4F" w:themeColor="text2" w:themeShade="BF"/>
        </w:rPr>
        <w:fldChar w:fldCharType="end"/>
      </w:r>
      <w:r w:rsidRPr="009B44C0">
        <w:rPr>
          <w:rFonts w:asciiTheme="minorHAnsi" w:hAnsiTheme="minorHAnsi" w:cstheme="minorHAnsi"/>
          <w:color w:val="323E4F" w:themeColor="text2" w:themeShade="BF"/>
        </w:rPr>
        <w:t>:</w:t>
      </w:r>
      <w:r w:rsidRPr="009B44C0">
        <w:rPr>
          <w:rFonts w:asciiTheme="minorHAnsi" w:eastAsia="Fira Sans" w:hAnsiTheme="minorHAnsi" w:cstheme="minorHAnsi"/>
          <w:color w:val="323E4F" w:themeColor="text2" w:themeShade="BF"/>
        </w:rPr>
        <w:t xml:space="preserve"> </w:t>
      </w:r>
      <w:r w:rsidRPr="0086754D">
        <w:rPr>
          <w:rFonts w:asciiTheme="minorHAnsi" w:eastAsia="Fira Sans" w:hAnsiTheme="minorHAnsi" w:cstheme="minorHAnsi"/>
          <w:color w:val="323E4F" w:themeColor="text2" w:themeShade="BF"/>
        </w:rPr>
        <w:t xml:space="preserve">Procentuální podíl obyvatel ORP, kteří dosáhli nejvýše základního vzdělání (včetně neukončeného). Zdroj: ČSÚ Sčítání lidu 2021, podrobnější zobrazení na </w:t>
      </w:r>
      <w:hyperlink r:id="rId91" w:history="1">
        <w:r w:rsidRPr="0086754D">
          <w:rPr>
            <w:rFonts w:asciiTheme="minorHAnsi" w:eastAsia="Fira Sans" w:hAnsiTheme="minorHAnsi" w:cstheme="minorHAnsi"/>
            <w:color w:val="323E4F" w:themeColor="text2" w:themeShade="BF"/>
            <w:u w:val="single"/>
          </w:rPr>
          <w:t>datapaq.cz</w:t>
        </w:r>
        <w:bookmarkEnd w:id="176"/>
      </w:hyperlink>
    </w:p>
    <w:p w14:paraId="4DB27714" w14:textId="77777777" w:rsidR="0086754D" w:rsidRDefault="0086754D" w:rsidP="0086754D">
      <w:pPr>
        <w:spacing w:before="120" w:after="120" w:line="276" w:lineRule="auto"/>
        <w:jc w:val="both"/>
        <w:rPr>
          <w:rFonts w:eastAsiaTheme="minorEastAsia"/>
          <w:b/>
          <w:bCs/>
          <w:kern w:val="0"/>
        </w:rPr>
      </w:pPr>
    </w:p>
    <w:p w14:paraId="081DBB16" w14:textId="431FB0D1" w:rsidR="0036440D" w:rsidRPr="0036440D" w:rsidRDefault="0036440D" w:rsidP="0086754D">
      <w:pPr>
        <w:spacing w:before="120" w:after="120" w:line="276" w:lineRule="auto"/>
        <w:jc w:val="both"/>
        <w:rPr>
          <w:rFonts w:eastAsiaTheme="minorEastAsia"/>
          <w:b/>
          <w:bCs/>
          <w:i/>
          <w:iCs/>
          <w:color w:val="323E4F" w:themeColor="text2" w:themeShade="BF"/>
          <w:kern w:val="0"/>
        </w:rPr>
      </w:pPr>
      <w:r w:rsidRPr="0036440D">
        <w:rPr>
          <w:rFonts w:eastAsiaTheme="minorEastAsia"/>
          <w:b/>
          <w:bCs/>
          <w:i/>
          <w:iCs/>
          <w:color w:val="323E4F" w:themeColor="text2" w:themeShade="BF"/>
          <w:kern w:val="0"/>
        </w:rPr>
        <w:t>PROCENTUÁLNÍ PODÍL DOSPĚLÝCH ORP, KTEŘÍ DOSÁHLI NEJVÝŠE STŘEDNÍHO VZDĚLÁNÍ</w:t>
      </w:r>
    </w:p>
    <w:p w14:paraId="00A4AE2C" w14:textId="77777777" w:rsidR="0086754D" w:rsidRPr="0086754D" w:rsidRDefault="0086754D" w:rsidP="0086754D">
      <w:pPr>
        <w:spacing w:before="120" w:after="120" w:line="276" w:lineRule="auto"/>
        <w:jc w:val="both"/>
        <w:rPr>
          <w:rFonts w:eastAsiaTheme="minorEastAsia"/>
          <w:b/>
          <w:bCs/>
          <w:kern w:val="0"/>
        </w:rPr>
      </w:pPr>
    </w:p>
    <w:p w14:paraId="08E913BC" w14:textId="77777777" w:rsidR="009B44C0" w:rsidRDefault="0086754D" w:rsidP="009B44C0">
      <w:pPr>
        <w:keepNext/>
        <w:spacing w:before="120" w:after="120" w:line="276" w:lineRule="auto"/>
        <w:jc w:val="both"/>
      </w:pPr>
      <w:r w:rsidRPr="0086754D">
        <w:rPr>
          <w:rFonts w:eastAsiaTheme="minorEastAsia"/>
          <w:noProof/>
          <w:kern w:val="0"/>
        </w:rPr>
        <w:drawing>
          <wp:inline distT="0" distB="0" distL="0" distR="0" wp14:anchorId="13520F54" wp14:editId="4E22B679">
            <wp:extent cx="5760720" cy="1818513"/>
            <wp:effectExtent l="0" t="0" r="0" b="0"/>
            <wp:docPr id="1389217906" name="Obrázek 138921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a:picLocks noChangeAspect="1" noChangeArrowheads="1"/>
                    </pic:cNvPicPr>
                  </pic:nvPicPr>
                  <pic:blipFill>
                    <a:blip r:embed="rId92" cstate="print"/>
                    <a:stretch>
                      <a:fillRect/>
                    </a:stretch>
                  </pic:blipFill>
                  <pic:spPr bwMode="auto">
                    <a:xfrm>
                      <a:off x="0" y="0"/>
                      <a:ext cx="5760720" cy="1818513"/>
                    </a:xfrm>
                    <a:prstGeom prst="rect">
                      <a:avLst/>
                    </a:prstGeom>
                    <a:noFill/>
                  </pic:spPr>
                </pic:pic>
              </a:graphicData>
            </a:graphic>
          </wp:inline>
        </w:drawing>
      </w:r>
    </w:p>
    <w:p w14:paraId="48BA88E1" w14:textId="4C77137C" w:rsidR="0086754D" w:rsidRPr="0086754D" w:rsidRDefault="009B44C0" w:rsidP="009B44C0">
      <w:pPr>
        <w:pStyle w:val="Titulek"/>
        <w:jc w:val="both"/>
        <w:rPr>
          <w:rFonts w:eastAsiaTheme="minorEastAsia"/>
          <w:b/>
          <w:bCs/>
        </w:rPr>
      </w:pPr>
      <w:bookmarkStart w:id="177" w:name="_Toc203079351"/>
      <w:r>
        <w:t xml:space="preserve">Graf </w:t>
      </w:r>
      <w:fldSimple w:instr=" SEQ Graf \* ARABIC ">
        <w:r w:rsidR="00661DBE">
          <w:rPr>
            <w:noProof/>
          </w:rPr>
          <w:t>8</w:t>
        </w:r>
      </w:fldSimple>
      <w:r>
        <w:t>:</w:t>
      </w:r>
      <w:r w:rsidRPr="009B44C0">
        <w:rPr>
          <w:rFonts w:eastAsiaTheme="minorEastAsia"/>
        </w:rPr>
        <w:t xml:space="preserve"> </w:t>
      </w:r>
      <w:r w:rsidRPr="0086754D">
        <w:rPr>
          <w:rFonts w:eastAsiaTheme="minorEastAsia"/>
        </w:rPr>
        <w:t>Procentuální podíl obyvatel ORP, kteří dosáhli nejvýše středního vzdělání (maturita nebo učňovský list). Zdroj: ČSÚ Sčítání lidu 2021</w:t>
      </w:r>
      <w:r>
        <w:rPr>
          <w:rFonts w:eastAsiaTheme="minorEastAsia"/>
        </w:rPr>
        <w:t xml:space="preserve">, </w:t>
      </w:r>
      <w:r w:rsidRPr="0086754D">
        <w:rPr>
          <w:rFonts w:asciiTheme="minorHAnsi" w:eastAsia="Fira Sans" w:hAnsiTheme="minorHAnsi" w:cstheme="minorHAnsi"/>
          <w:color w:val="323E4F" w:themeColor="text2" w:themeShade="BF"/>
        </w:rPr>
        <w:t xml:space="preserve">podrobnější zobrazení na </w:t>
      </w:r>
      <w:hyperlink r:id="rId93" w:history="1">
        <w:r w:rsidRPr="0086754D">
          <w:rPr>
            <w:rFonts w:asciiTheme="minorHAnsi" w:eastAsia="Fira Sans" w:hAnsiTheme="minorHAnsi" w:cstheme="minorHAnsi"/>
            <w:color w:val="323E4F" w:themeColor="text2" w:themeShade="BF"/>
            <w:u w:val="single"/>
          </w:rPr>
          <w:t>datapaq.cz</w:t>
        </w:r>
        <w:bookmarkEnd w:id="177"/>
      </w:hyperlink>
    </w:p>
    <w:p w14:paraId="5AEF2A9D" w14:textId="77777777" w:rsidR="009B44C0" w:rsidRDefault="009B44C0" w:rsidP="00081E0E">
      <w:pPr>
        <w:jc w:val="both"/>
      </w:pPr>
    </w:p>
    <w:p w14:paraId="6D88C7C1" w14:textId="77777777" w:rsidR="009B44C0" w:rsidRDefault="009B44C0" w:rsidP="00081E0E">
      <w:pPr>
        <w:jc w:val="both"/>
      </w:pPr>
    </w:p>
    <w:p w14:paraId="59E80903" w14:textId="77777777" w:rsidR="009B44C0" w:rsidRDefault="009B44C0" w:rsidP="00F54921">
      <w:pPr>
        <w:pStyle w:val="Nadpis5"/>
        <w:rPr>
          <w:b/>
          <w:bCs/>
          <w:i/>
          <w:iCs/>
          <w:color w:val="323E4F" w:themeColor="text2" w:themeShade="BF"/>
        </w:rPr>
      </w:pPr>
    </w:p>
    <w:p w14:paraId="2B0F30A4" w14:textId="1FC1690E" w:rsidR="009D5976" w:rsidRPr="00485F4D" w:rsidRDefault="00F54921" w:rsidP="00F54921">
      <w:pPr>
        <w:pStyle w:val="Nadpis5"/>
        <w:rPr>
          <w:b/>
          <w:bCs/>
          <w:i/>
          <w:iCs/>
          <w:color w:val="323E4F" w:themeColor="text2" w:themeShade="BF"/>
        </w:rPr>
      </w:pPr>
      <w:bookmarkStart w:id="178" w:name="_Toc203078217"/>
      <w:bookmarkStart w:id="179" w:name="_Toc203078754"/>
      <w:r w:rsidRPr="00485F4D">
        <w:rPr>
          <w:b/>
          <w:bCs/>
          <w:i/>
          <w:iCs/>
          <w:color w:val="323E4F" w:themeColor="text2" w:themeShade="BF"/>
        </w:rPr>
        <w:t xml:space="preserve">1.2.2.2.15 </w:t>
      </w:r>
      <w:r w:rsidR="009D5976" w:rsidRPr="00485F4D">
        <w:rPr>
          <w:b/>
          <w:bCs/>
          <w:i/>
          <w:iCs/>
          <w:color w:val="323E4F" w:themeColor="text2" w:themeShade="BF"/>
        </w:rPr>
        <w:t>Návaznost na dokončené základní vzdělávání</w:t>
      </w:r>
      <w:bookmarkEnd w:id="178"/>
      <w:bookmarkEnd w:id="179"/>
    </w:p>
    <w:p w14:paraId="08CFFEB8" w14:textId="77777777" w:rsidR="009B44C0" w:rsidRDefault="009B44C0" w:rsidP="009D5976">
      <w:pPr>
        <w:widowControl w:val="0"/>
        <w:spacing w:after="0" w:line="276" w:lineRule="auto"/>
        <w:jc w:val="both"/>
        <w:rPr>
          <w:rFonts w:cstheme="minorHAnsi"/>
          <w:kern w:val="0"/>
        </w:rPr>
      </w:pPr>
    </w:p>
    <w:p w14:paraId="034AD3A3" w14:textId="35AEAA82" w:rsidR="009D5976" w:rsidRDefault="009D5976" w:rsidP="0036440D">
      <w:pPr>
        <w:widowControl w:val="0"/>
        <w:spacing w:after="0" w:line="240" w:lineRule="auto"/>
        <w:jc w:val="both"/>
        <w:rPr>
          <w:rFonts w:cstheme="minorHAnsi"/>
          <w:kern w:val="0"/>
        </w:rPr>
      </w:pPr>
      <w:r w:rsidRPr="009D5976">
        <w:rPr>
          <w:rFonts w:cstheme="minorHAnsi"/>
          <w:kern w:val="0"/>
        </w:rPr>
        <w:t>V ORP Louny mají žáci po dokončení základního vzdělání možnost navštěvovat tyto SŠ:</w:t>
      </w:r>
    </w:p>
    <w:p w14:paraId="2CD4F6BF" w14:textId="77777777" w:rsidR="0036440D" w:rsidRPr="009D5976" w:rsidRDefault="0036440D" w:rsidP="0036440D">
      <w:pPr>
        <w:widowControl w:val="0"/>
        <w:spacing w:after="0" w:line="240" w:lineRule="auto"/>
        <w:jc w:val="both"/>
        <w:rPr>
          <w:rFonts w:cstheme="minorHAnsi"/>
          <w:kern w:val="0"/>
        </w:rPr>
      </w:pPr>
    </w:p>
    <w:p w14:paraId="68A5BA93" w14:textId="77777777" w:rsidR="009D5976" w:rsidRPr="009D5976" w:rsidRDefault="009D5976" w:rsidP="000B26FC">
      <w:pPr>
        <w:widowControl w:val="0"/>
        <w:numPr>
          <w:ilvl w:val="0"/>
          <w:numId w:val="72"/>
        </w:numPr>
        <w:spacing w:after="0" w:line="240" w:lineRule="auto"/>
        <w:jc w:val="both"/>
        <w:rPr>
          <w:rFonts w:cstheme="minorHAnsi"/>
          <w:kern w:val="0"/>
        </w:rPr>
      </w:pPr>
      <w:r w:rsidRPr="009D5976">
        <w:rPr>
          <w:rFonts w:cstheme="minorHAnsi"/>
          <w:kern w:val="0"/>
        </w:rPr>
        <w:t>Gymnázium Václava Hlavatého, Louny, Poděbradova 661, příspěvková organizace;</w:t>
      </w:r>
    </w:p>
    <w:p w14:paraId="38F3999C" w14:textId="77777777" w:rsidR="009D5976" w:rsidRPr="009D5976" w:rsidRDefault="009D5976" w:rsidP="000B26FC">
      <w:pPr>
        <w:widowControl w:val="0"/>
        <w:numPr>
          <w:ilvl w:val="0"/>
          <w:numId w:val="72"/>
        </w:numPr>
        <w:spacing w:after="0" w:line="240" w:lineRule="auto"/>
        <w:jc w:val="both"/>
        <w:rPr>
          <w:rFonts w:cstheme="minorHAnsi"/>
          <w:kern w:val="0"/>
        </w:rPr>
      </w:pPr>
      <w:r w:rsidRPr="009D5976">
        <w:rPr>
          <w:rFonts w:cstheme="minorHAnsi"/>
          <w:kern w:val="0"/>
        </w:rPr>
        <w:t>Obchodní akademie a Střední odborná škola generála Františka Fajtla, Louny, příspěvková organizace;</w:t>
      </w:r>
    </w:p>
    <w:p w14:paraId="7458B7FB" w14:textId="77777777" w:rsidR="009D5976" w:rsidRDefault="009D5976" w:rsidP="000B26FC">
      <w:pPr>
        <w:widowControl w:val="0"/>
        <w:numPr>
          <w:ilvl w:val="0"/>
          <w:numId w:val="72"/>
        </w:numPr>
        <w:spacing w:after="0" w:line="240" w:lineRule="auto"/>
        <w:jc w:val="both"/>
        <w:rPr>
          <w:rFonts w:cstheme="minorHAnsi"/>
          <w:kern w:val="0"/>
        </w:rPr>
      </w:pPr>
      <w:proofErr w:type="spellStart"/>
      <w:r w:rsidRPr="009D5976">
        <w:rPr>
          <w:rFonts w:cstheme="minorHAnsi"/>
          <w:kern w:val="0"/>
        </w:rPr>
        <w:t>Euroinstitut</w:t>
      </w:r>
      <w:proofErr w:type="spellEnd"/>
      <w:r w:rsidRPr="009D5976">
        <w:rPr>
          <w:rFonts w:cstheme="minorHAnsi"/>
          <w:kern w:val="0"/>
        </w:rPr>
        <w:t>, praktická škola a odborné učiliště, 29, Panenský Týnec.</w:t>
      </w:r>
    </w:p>
    <w:p w14:paraId="14F8BFE3" w14:textId="77777777" w:rsidR="0036440D" w:rsidRPr="009D5976" w:rsidRDefault="0036440D" w:rsidP="000B26FC">
      <w:pPr>
        <w:widowControl w:val="0"/>
        <w:numPr>
          <w:ilvl w:val="0"/>
          <w:numId w:val="72"/>
        </w:numPr>
        <w:spacing w:after="0" w:line="240" w:lineRule="auto"/>
        <w:jc w:val="both"/>
        <w:rPr>
          <w:rFonts w:cstheme="minorHAnsi"/>
          <w:kern w:val="0"/>
        </w:rPr>
      </w:pPr>
    </w:p>
    <w:p w14:paraId="0A970EE0" w14:textId="77777777" w:rsidR="009D5976" w:rsidRDefault="009D5976" w:rsidP="0036440D">
      <w:pPr>
        <w:widowControl w:val="0"/>
        <w:spacing w:after="0" w:line="240" w:lineRule="auto"/>
        <w:jc w:val="both"/>
        <w:rPr>
          <w:rFonts w:cstheme="minorHAnsi"/>
          <w:kern w:val="0"/>
        </w:rPr>
      </w:pPr>
      <w:r w:rsidRPr="009D5976">
        <w:rPr>
          <w:rFonts w:cstheme="minorHAnsi"/>
          <w:kern w:val="0"/>
        </w:rPr>
        <w:t xml:space="preserve">Obchodní akademie a Střední odborná škola generála Františka Fajtla umožňuje vzdělání ekonomického směru, ve strojírenství, veřejnosprávní činnosti a také v oborech středního vzdělání </w:t>
      </w:r>
      <w:r w:rsidRPr="009D5976">
        <w:rPr>
          <w:rFonts w:cstheme="minorHAnsi"/>
          <w:kern w:val="0"/>
        </w:rPr>
        <w:br/>
        <w:t xml:space="preserve">s výučním listem, a to Strojní mechanik, Mechanik opravář motorových vozidel, Krejčí, Instalatér, Zedník a Aranžér. Nabízí rovněž obory středního vzdělání s výučním listem pro vycházející žáky </w:t>
      </w:r>
      <w:r w:rsidRPr="009D5976">
        <w:rPr>
          <w:rFonts w:cstheme="minorHAnsi"/>
          <w:kern w:val="0"/>
        </w:rPr>
        <w:br/>
        <w:t xml:space="preserve">ze speciálních a praktických škol, konkrétně Pokrývačské práce, Zednické práce, Šití oděvů a Provozní služby. </w:t>
      </w:r>
    </w:p>
    <w:p w14:paraId="09A415B5" w14:textId="77777777" w:rsidR="0036440D" w:rsidRPr="009D5976" w:rsidRDefault="0036440D" w:rsidP="0036440D">
      <w:pPr>
        <w:widowControl w:val="0"/>
        <w:spacing w:after="0" w:line="240" w:lineRule="auto"/>
        <w:jc w:val="both"/>
        <w:rPr>
          <w:rFonts w:cstheme="minorHAnsi"/>
          <w:kern w:val="0"/>
        </w:rPr>
      </w:pPr>
    </w:p>
    <w:p w14:paraId="6022500F" w14:textId="77777777" w:rsidR="009D5976" w:rsidRDefault="009D5976" w:rsidP="0036440D">
      <w:pPr>
        <w:widowControl w:val="0"/>
        <w:spacing w:after="0" w:line="240" w:lineRule="auto"/>
        <w:jc w:val="both"/>
        <w:rPr>
          <w:rFonts w:cstheme="minorHAnsi"/>
          <w:kern w:val="0"/>
        </w:rPr>
      </w:pPr>
      <w:proofErr w:type="spellStart"/>
      <w:r w:rsidRPr="009D5976">
        <w:rPr>
          <w:rFonts w:cstheme="minorHAnsi"/>
          <w:kern w:val="0"/>
        </w:rPr>
        <w:t>Euroinstitut</w:t>
      </w:r>
      <w:proofErr w:type="spellEnd"/>
      <w:r w:rsidRPr="009D5976">
        <w:rPr>
          <w:rFonts w:cstheme="minorHAnsi"/>
          <w:kern w:val="0"/>
        </w:rPr>
        <w:t xml:space="preserve"> je zaměřen na vzdělávání žáků se speciálními vzdělávacími potřebami, zejména osob </w:t>
      </w:r>
      <w:r w:rsidRPr="009D5976">
        <w:rPr>
          <w:rFonts w:cstheme="minorHAnsi"/>
          <w:kern w:val="0"/>
        </w:rPr>
        <w:br/>
        <w:t>s mentálním postižením.</w:t>
      </w:r>
    </w:p>
    <w:p w14:paraId="43A34C9E" w14:textId="77777777" w:rsidR="0036440D" w:rsidRPr="009D5976" w:rsidRDefault="0036440D" w:rsidP="0036440D">
      <w:pPr>
        <w:widowControl w:val="0"/>
        <w:spacing w:after="0" w:line="240" w:lineRule="auto"/>
        <w:jc w:val="both"/>
        <w:rPr>
          <w:rFonts w:cstheme="minorHAnsi"/>
          <w:kern w:val="0"/>
        </w:rPr>
      </w:pPr>
    </w:p>
    <w:p w14:paraId="1F66417E" w14:textId="70AB98F2" w:rsidR="009D5976" w:rsidRPr="009D5976" w:rsidRDefault="009D5976" w:rsidP="0036440D">
      <w:pPr>
        <w:widowControl w:val="0"/>
        <w:spacing w:after="0" w:line="240" w:lineRule="auto"/>
        <w:jc w:val="both"/>
        <w:rPr>
          <w:rFonts w:cstheme="minorHAnsi"/>
          <w:kern w:val="0"/>
          <w:u w:val="single"/>
        </w:rPr>
      </w:pPr>
      <w:r w:rsidRPr="009D5976">
        <w:rPr>
          <w:rFonts w:cstheme="minorHAnsi"/>
          <w:kern w:val="0"/>
          <w:u w:val="single"/>
        </w:rPr>
        <w:t>Široké spektrum dalších oborů pro uplatnění na trhu práce umožňují také SŠ v okolních ORP.</w:t>
      </w:r>
    </w:p>
    <w:p w14:paraId="4C9434A9" w14:textId="77777777" w:rsidR="009D5976" w:rsidRPr="009D5976" w:rsidRDefault="009D5976" w:rsidP="0036440D">
      <w:pPr>
        <w:widowControl w:val="0"/>
        <w:spacing w:after="0" w:line="240" w:lineRule="auto"/>
        <w:jc w:val="both"/>
        <w:rPr>
          <w:rFonts w:cstheme="minorHAnsi"/>
          <w:b/>
          <w:bCs/>
          <w:kern w:val="0"/>
          <w:u w:val="single"/>
        </w:rPr>
      </w:pPr>
      <w:r w:rsidRPr="009D5976">
        <w:rPr>
          <w:rFonts w:cstheme="minorHAnsi"/>
          <w:b/>
          <w:bCs/>
          <w:kern w:val="0"/>
          <w:u w:val="single"/>
        </w:rPr>
        <w:t>Návaznost studia na poptávané profese v Lounech</w:t>
      </w:r>
    </w:p>
    <w:p w14:paraId="6CB50B89" w14:textId="77777777" w:rsidR="009D5976" w:rsidRPr="009D5976" w:rsidRDefault="009D5976" w:rsidP="0036440D">
      <w:pPr>
        <w:widowControl w:val="0"/>
        <w:spacing w:after="0" w:line="240" w:lineRule="auto"/>
        <w:jc w:val="both"/>
        <w:rPr>
          <w:rFonts w:cstheme="minorHAnsi"/>
          <w:kern w:val="0"/>
        </w:rPr>
      </w:pPr>
      <w:r w:rsidRPr="009D5976">
        <w:rPr>
          <w:rFonts w:cstheme="minorHAnsi"/>
          <w:kern w:val="0"/>
        </w:rPr>
        <w:t xml:space="preserve">Nejčastěji poptávanými profesemi v Lounech jsou:  </w:t>
      </w:r>
    </w:p>
    <w:p w14:paraId="7888864B" w14:textId="77777777" w:rsidR="009D5976" w:rsidRPr="009D5976" w:rsidRDefault="009D5976" w:rsidP="000B26FC">
      <w:pPr>
        <w:widowControl w:val="0"/>
        <w:numPr>
          <w:ilvl w:val="0"/>
          <w:numId w:val="81"/>
        </w:numPr>
        <w:spacing w:after="0" w:line="240" w:lineRule="auto"/>
        <w:contextualSpacing/>
        <w:jc w:val="both"/>
        <w:rPr>
          <w:rFonts w:cstheme="minorHAnsi"/>
          <w:color w:val="000000" w:themeColor="text1"/>
          <w:kern w:val="0"/>
        </w:rPr>
      </w:pPr>
      <w:r w:rsidRPr="009D5976">
        <w:rPr>
          <w:rFonts w:cstheme="minorHAnsi"/>
          <w:color w:val="000000" w:themeColor="text1"/>
          <w:kern w:val="0"/>
        </w:rPr>
        <w:t>Montážní dělníci výrobků a zařízení;</w:t>
      </w:r>
    </w:p>
    <w:p w14:paraId="2894F172"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 xml:space="preserve">kovodělníci; </w:t>
      </w:r>
    </w:p>
    <w:p w14:paraId="74FF622D"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 xml:space="preserve">strojírenští dělníci a pracovníci v příbuzných oborech; </w:t>
      </w:r>
    </w:p>
    <w:p w14:paraId="0466484B"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obsluha stacionárních strojů a zařízení;</w:t>
      </w:r>
    </w:p>
    <w:p w14:paraId="62F0271B"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 xml:space="preserve">pomocní pracovníci v oblasti těžby; </w:t>
      </w:r>
    </w:p>
    <w:p w14:paraId="32192A0D"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 xml:space="preserve">pomocní pracovníci v oblasti stavebnictví; </w:t>
      </w:r>
    </w:p>
    <w:p w14:paraId="0A6EF623"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 xml:space="preserve">pomocní pracovníci v oblasti výroby; </w:t>
      </w:r>
    </w:p>
    <w:p w14:paraId="5DE56625"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pomocní pracovníci v oblasti dopravy a příbuzných oborech;</w:t>
      </w:r>
    </w:p>
    <w:p w14:paraId="448C7395" w14:textId="77777777" w:rsidR="009D5976" w:rsidRPr="009D5976" w:rsidRDefault="009D5976" w:rsidP="000B26FC">
      <w:pPr>
        <w:widowControl w:val="0"/>
        <w:numPr>
          <w:ilvl w:val="0"/>
          <w:numId w:val="61"/>
        </w:numPr>
        <w:spacing w:after="0" w:line="240" w:lineRule="auto"/>
        <w:jc w:val="both"/>
        <w:rPr>
          <w:rFonts w:cstheme="minorHAnsi"/>
          <w:kern w:val="0"/>
        </w:rPr>
      </w:pPr>
      <w:r w:rsidRPr="009D5976">
        <w:rPr>
          <w:rFonts w:cstheme="minorHAnsi"/>
          <w:color w:val="000000" w:themeColor="text1"/>
          <w:kern w:val="0"/>
        </w:rPr>
        <w:t>Pomocní pracovníci v zemědělství, lesnictví a rybářství</w:t>
      </w:r>
      <w:r w:rsidRPr="009D5976">
        <w:rPr>
          <w:rFonts w:cstheme="minorHAnsi"/>
          <w:color w:val="00B050"/>
          <w:kern w:val="0"/>
        </w:rPr>
        <w:t>;</w:t>
      </w:r>
    </w:p>
    <w:p w14:paraId="5B3AE24F" w14:textId="77777777" w:rsidR="009D5976" w:rsidRPr="009D5976" w:rsidRDefault="009D5976" w:rsidP="000B26FC">
      <w:pPr>
        <w:widowControl w:val="0"/>
        <w:numPr>
          <w:ilvl w:val="0"/>
          <w:numId w:val="61"/>
        </w:numPr>
        <w:spacing w:after="0" w:line="240" w:lineRule="auto"/>
        <w:jc w:val="both"/>
        <w:rPr>
          <w:rFonts w:cstheme="minorHAnsi"/>
          <w:kern w:val="0"/>
        </w:rPr>
      </w:pPr>
      <w:r w:rsidRPr="009D5976">
        <w:rPr>
          <w:rFonts w:ascii="Calibri" w:hAnsi="Calibri" w:cs="Times New Roman"/>
          <w:kern w:val="0"/>
        </w:rPr>
        <w:t>řidiči nákladních automobilů (hlavně MKD) a autobusů;</w:t>
      </w:r>
    </w:p>
    <w:p w14:paraId="7D08DFF7"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obsluha strojů a operátoři výroby;</w:t>
      </w:r>
    </w:p>
    <w:p w14:paraId="5884FCD1"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výrobní dělníci vč. pomocných;</w:t>
      </w:r>
    </w:p>
    <w:p w14:paraId="00E3C1F6"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montéři a montážní dělníci;</w:t>
      </w:r>
    </w:p>
    <w:p w14:paraId="3C949A4A"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mechanici, elektromechanici a elektrikáři;</w:t>
      </w:r>
    </w:p>
    <w:p w14:paraId="2BEFCAE6"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operátoři call center;</w:t>
      </w:r>
    </w:p>
    <w:p w14:paraId="29479978"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pracovníci ostrahy objektů a strážní;</w:t>
      </w:r>
    </w:p>
    <w:p w14:paraId="3AD7681C"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skladníci, prodavači;</w:t>
      </w:r>
    </w:p>
    <w:p w14:paraId="74C1DA01"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obchodní zástupci;</w:t>
      </w:r>
    </w:p>
    <w:p w14:paraId="4BD53E6A" w14:textId="77777777" w:rsidR="009D5976" w:rsidRPr="009D5976" w:rsidRDefault="009D5976" w:rsidP="000B26FC">
      <w:pPr>
        <w:widowControl w:val="0"/>
        <w:numPr>
          <w:ilvl w:val="0"/>
          <w:numId w:val="61"/>
        </w:numPr>
        <w:spacing w:after="0" w:line="240" w:lineRule="auto"/>
        <w:ind w:left="714" w:hanging="357"/>
        <w:jc w:val="both"/>
        <w:rPr>
          <w:rFonts w:ascii="Calibri" w:hAnsi="Calibri" w:cs="Times New Roman"/>
          <w:kern w:val="0"/>
        </w:rPr>
      </w:pPr>
      <w:r w:rsidRPr="009D5976">
        <w:rPr>
          <w:rFonts w:ascii="Calibri" w:hAnsi="Calibri" w:cs="Times New Roman"/>
          <w:kern w:val="0"/>
        </w:rPr>
        <w:t>číšníci a servírky;</w:t>
      </w:r>
    </w:p>
    <w:p w14:paraId="4EC851A2" w14:textId="77777777" w:rsidR="009D5976" w:rsidRPr="009D5976" w:rsidRDefault="009D5976" w:rsidP="000B26FC">
      <w:pPr>
        <w:widowControl w:val="0"/>
        <w:numPr>
          <w:ilvl w:val="0"/>
          <w:numId w:val="61"/>
        </w:numPr>
        <w:spacing w:after="0" w:line="240" w:lineRule="auto"/>
        <w:ind w:left="714" w:hanging="357"/>
        <w:jc w:val="both"/>
        <w:rPr>
          <w:rFonts w:ascii="Calibri" w:hAnsi="Calibri" w:cs="Times New Roman"/>
          <w:kern w:val="0"/>
        </w:rPr>
      </w:pPr>
      <w:r w:rsidRPr="009D5976">
        <w:rPr>
          <w:rFonts w:ascii="Calibri" w:hAnsi="Calibri" w:cs="Times New Roman"/>
          <w:kern w:val="0"/>
        </w:rPr>
        <w:t>kuchaři, řemeslníci, kovodělníci (svářeči, potrubáři, obráběči, zámečníci vč. provozních, údržbáři), stavební dělníci a zedníci;</w:t>
      </w:r>
    </w:p>
    <w:p w14:paraId="75F0879E" w14:textId="77777777" w:rsidR="009D5976" w:rsidRPr="009D5976" w:rsidRDefault="009D5976" w:rsidP="000B26FC">
      <w:pPr>
        <w:widowControl w:val="0"/>
        <w:numPr>
          <w:ilvl w:val="0"/>
          <w:numId w:val="61"/>
        </w:numPr>
        <w:spacing w:after="0" w:line="240" w:lineRule="auto"/>
        <w:ind w:left="714" w:hanging="357"/>
        <w:jc w:val="both"/>
        <w:rPr>
          <w:rFonts w:ascii="Calibri" w:hAnsi="Calibri" w:cs="Times New Roman"/>
          <w:kern w:val="0"/>
        </w:rPr>
      </w:pPr>
      <w:r w:rsidRPr="009D5976">
        <w:rPr>
          <w:rFonts w:ascii="Calibri" w:hAnsi="Calibri" w:cs="Times New Roman"/>
          <w:kern w:val="0"/>
        </w:rPr>
        <w:t>lékaři.</w:t>
      </w:r>
    </w:p>
    <w:p w14:paraId="368776DF" w14:textId="77777777" w:rsidR="009B44C0" w:rsidRDefault="009B44C0" w:rsidP="00081E0E">
      <w:pPr>
        <w:jc w:val="both"/>
      </w:pPr>
    </w:p>
    <w:p w14:paraId="513A1C39" w14:textId="7F024E52" w:rsidR="00081E0E" w:rsidRPr="00485F4D" w:rsidRDefault="00061043" w:rsidP="00061043">
      <w:pPr>
        <w:pStyle w:val="Nadpis5"/>
        <w:rPr>
          <w:b/>
          <w:bCs/>
          <w:i/>
          <w:iCs/>
          <w:color w:val="323E4F" w:themeColor="text2" w:themeShade="BF"/>
        </w:rPr>
      </w:pPr>
      <w:bookmarkStart w:id="180" w:name="_Toc203078218"/>
      <w:bookmarkStart w:id="181" w:name="_Toc203078755"/>
      <w:r w:rsidRPr="00485F4D">
        <w:rPr>
          <w:b/>
          <w:bCs/>
          <w:i/>
          <w:iCs/>
          <w:color w:val="323E4F" w:themeColor="text2" w:themeShade="BF"/>
        </w:rPr>
        <w:t xml:space="preserve">1.2.2.2.16 </w:t>
      </w:r>
      <w:r w:rsidR="00081E0E" w:rsidRPr="00485F4D">
        <w:rPr>
          <w:b/>
          <w:bCs/>
          <w:i/>
          <w:iCs/>
          <w:color w:val="323E4F" w:themeColor="text2" w:themeShade="BF"/>
        </w:rPr>
        <w:t>Analýza existujících strategických záměrů a dokumentů v tématu vzdělávání</w:t>
      </w:r>
      <w:bookmarkEnd w:id="180"/>
      <w:bookmarkEnd w:id="181"/>
    </w:p>
    <w:p w14:paraId="3C50FEC9" w14:textId="6FEAA606" w:rsidR="00081E0E" w:rsidRPr="00081E0E" w:rsidRDefault="0033116D" w:rsidP="0036440D">
      <w:pPr>
        <w:spacing w:after="0" w:line="240" w:lineRule="auto"/>
        <w:jc w:val="both"/>
      </w:pPr>
      <w:r>
        <w:t xml:space="preserve">V </w:t>
      </w:r>
      <w:r w:rsidR="00081E0E" w:rsidRPr="00081E0E">
        <w:t xml:space="preserve">následující tabulce jsou uvedeny existující strategické záměry a dokumenty v rámci České republiky, které mají souvislost s oblastí vzdělávání, a to včetně odkazu na daný strategický záměr či dokument. </w:t>
      </w:r>
    </w:p>
    <w:tbl>
      <w:tblPr>
        <w:tblStyle w:val="Mkatabulky3"/>
        <w:tblW w:w="9498" w:type="dxa"/>
        <w:jc w:val="center"/>
        <w:tblLayout w:type="fixed"/>
        <w:tblLook w:val="04A0" w:firstRow="1" w:lastRow="0" w:firstColumn="1" w:lastColumn="0" w:noHBand="0" w:noVBand="1"/>
      </w:tblPr>
      <w:tblGrid>
        <w:gridCol w:w="4466"/>
        <w:gridCol w:w="5032"/>
      </w:tblGrid>
      <w:tr w:rsidR="00081E0E" w:rsidRPr="00081E0E" w14:paraId="2EBF902A" w14:textId="77777777" w:rsidTr="00A20689">
        <w:trPr>
          <w:jc w:val="center"/>
        </w:trPr>
        <w:tc>
          <w:tcPr>
            <w:tcW w:w="4466" w:type="dxa"/>
            <w:shd w:val="clear" w:color="auto" w:fill="FFFFFF" w:themeFill="background1"/>
          </w:tcPr>
          <w:p w14:paraId="0A4B30C7" w14:textId="77777777" w:rsidR="00081E0E" w:rsidRPr="00081E0E" w:rsidRDefault="00081E0E" w:rsidP="00081E0E">
            <w:pPr>
              <w:ind w:hanging="25"/>
              <w:jc w:val="center"/>
              <w:rPr>
                <w:b/>
                <w:bCs/>
                <w:color w:val="323E4F" w:themeColor="text2" w:themeShade="BF"/>
              </w:rPr>
            </w:pPr>
            <w:r w:rsidRPr="00081E0E">
              <w:rPr>
                <w:b/>
                <w:bCs/>
                <w:color w:val="323E4F" w:themeColor="text2" w:themeShade="BF"/>
              </w:rPr>
              <w:t>Název dokumentu</w:t>
            </w:r>
          </w:p>
        </w:tc>
        <w:tc>
          <w:tcPr>
            <w:tcW w:w="5032" w:type="dxa"/>
            <w:shd w:val="clear" w:color="auto" w:fill="FFFFFF" w:themeFill="background1"/>
          </w:tcPr>
          <w:p w14:paraId="019AE7E9" w14:textId="77777777" w:rsidR="00081E0E" w:rsidRPr="00081E0E" w:rsidRDefault="00081E0E" w:rsidP="00081E0E">
            <w:pPr>
              <w:ind w:hanging="25"/>
              <w:jc w:val="center"/>
              <w:rPr>
                <w:b/>
                <w:bCs/>
                <w:color w:val="323E4F" w:themeColor="text2" w:themeShade="BF"/>
              </w:rPr>
            </w:pPr>
            <w:r w:rsidRPr="00081E0E">
              <w:rPr>
                <w:b/>
                <w:bCs/>
                <w:color w:val="323E4F" w:themeColor="text2" w:themeShade="BF"/>
              </w:rPr>
              <w:t>Odkaz na dokument</w:t>
            </w:r>
          </w:p>
        </w:tc>
      </w:tr>
      <w:tr w:rsidR="00081E0E" w:rsidRPr="00081E0E" w14:paraId="596F0670" w14:textId="77777777" w:rsidTr="009A63AA">
        <w:trPr>
          <w:trHeight w:val="344"/>
          <w:jc w:val="center"/>
        </w:trPr>
        <w:tc>
          <w:tcPr>
            <w:tcW w:w="9498" w:type="dxa"/>
            <w:gridSpan w:val="2"/>
            <w:shd w:val="clear" w:color="auto" w:fill="FFFFFF" w:themeFill="background1"/>
          </w:tcPr>
          <w:p w14:paraId="7E1393FB" w14:textId="77777777" w:rsidR="009A63AA" w:rsidRDefault="009A63AA" w:rsidP="00081E0E">
            <w:pPr>
              <w:ind w:hanging="25"/>
              <w:jc w:val="center"/>
              <w:rPr>
                <w:b/>
                <w:bCs/>
                <w:color w:val="000000" w:themeColor="text1"/>
              </w:rPr>
            </w:pPr>
          </w:p>
          <w:p w14:paraId="1D75BE81" w14:textId="77777777" w:rsidR="00081E0E" w:rsidRDefault="00081E0E" w:rsidP="00081E0E">
            <w:pPr>
              <w:ind w:hanging="25"/>
              <w:jc w:val="center"/>
              <w:rPr>
                <w:b/>
                <w:bCs/>
                <w:color w:val="000000" w:themeColor="text1"/>
              </w:rPr>
            </w:pPr>
            <w:r w:rsidRPr="00081E0E">
              <w:rPr>
                <w:b/>
                <w:bCs/>
                <w:color w:val="000000" w:themeColor="text1"/>
              </w:rPr>
              <w:t>Strategie a dokumenty na národní úrovni</w:t>
            </w:r>
          </w:p>
          <w:p w14:paraId="060A6FC8" w14:textId="4411E88F" w:rsidR="009A63AA" w:rsidRPr="00081E0E" w:rsidRDefault="009A63AA" w:rsidP="00081E0E">
            <w:pPr>
              <w:ind w:hanging="25"/>
              <w:jc w:val="center"/>
              <w:rPr>
                <w:b/>
                <w:bCs/>
                <w:color w:val="FFFFFF" w:themeColor="background1"/>
              </w:rPr>
            </w:pPr>
          </w:p>
        </w:tc>
      </w:tr>
      <w:tr w:rsidR="00081E0E" w:rsidRPr="00081E0E" w14:paraId="2F3FE31A" w14:textId="77777777" w:rsidTr="00A20689">
        <w:trPr>
          <w:jc w:val="center"/>
        </w:trPr>
        <w:tc>
          <w:tcPr>
            <w:tcW w:w="4466" w:type="dxa"/>
            <w:shd w:val="clear" w:color="auto" w:fill="323E4F" w:themeFill="text2" w:themeFillShade="BF"/>
          </w:tcPr>
          <w:p w14:paraId="1356D06B" w14:textId="77777777" w:rsidR="00081E0E" w:rsidRPr="00081E0E" w:rsidRDefault="00081E0E" w:rsidP="00081E0E">
            <w:pPr>
              <w:ind w:hanging="25"/>
              <w:rPr>
                <w:b/>
                <w:bCs/>
                <w:color w:val="FFFFFF" w:themeColor="background1"/>
              </w:rPr>
            </w:pPr>
            <w:r w:rsidRPr="00081E0E">
              <w:rPr>
                <w:b/>
                <w:bCs/>
                <w:color w:val="FFFFFF" w:themeColor="background1"/>
              </w:rPr>
              <w:t>Strategický rámec Česká republika 2030</w:t>
            </w:r>
          </w:p>
        </w:tc>
        <w:tc>
          <w:tcPr>
            <w:tcW w:w="5032" w:type="dxa"/>
            <w:shd w:val="clear" w:color="auto" w:fill="323E4F" w:themeFill="text2" w:themeFillShade="BF"/>
          </w:tcPr>
          <w:p w14:paraId="04864CE0" w14:textId="77777777" w:rsidR="00081E0E" w:rsidRPr="00081E0E" w:rsidRDefault="00081E0E" w:rsidP="00081E0E">
            <w:pPr>
              <w:ind w:hanging="25"/>
              <w:rPr>
                <w:b/>
                <w:bCs/>
                <w:color w:val="FFFFFF" w:themeColor="background1"/>
              </w:rPr>
            </w:pPr>
            <w:r w:rsidRPr="00081E0E">
              <w:rPr>
                <w:b/>
                <w:bCs/>
                <w:color w:val="FFFFFF" w:themeColor="background1"/>
              </w:rPr>
              <w:t>https://www.cr2030.cz/strategie/</w:t>
            </w:r>
          </w:p>
        </w:tc>
      </w:tr>
      <w:tr w:rsidR="00081E0E" w:rsidRPr="00081E0E" w14:paraId="18B655F2" w14:textId="77777777" w:rsidTr="00A20689">
        <w:trPr>
          <w:jc w:val="center"/>
        </w:trPr>
        <w:tc>
          <w:tcPr>
            <w:tcW w:w="4466" w:type="dxa"/>
            <w:shd w:val="clear" w:color="auto" w:fill="323E4F" w:themeFill="text2" w:themeFillShade="BF"/>
          </w:tcPr>
          <w:p w14:paraId="40F818FD" w14:textId="77777777" w:rsidR="00081E0E" w:rsidRPr="00081E0E" w:rsidRDefault="00081E0E" w:rsidP="00081E0E">
            <w:pPr>
              <w:ind w:hanging="25"/>
              <w:rPr>
                <w:b/>
                <w:bCs/>
                <w:color w:val="FFFFFF" w:themeColor="background1"/>
              </w:rPr>
            </w:pPr>
            <w:r w:rsidRPr="00081E0E">
              <w:rPr>
                <w:b/>
                <w:bCs/>
                <w:color w:val="FFFFFF" w:themeColor="background1"/>
              </w:rPr>
              <w:t xml:space="preserve">Dlouhodobý záměr vzdělávání a rozvoje vzdělávací soustavy České republiky na období </w:t>
            </w:r>
            <w:proofErr w:type="gramStart"/>
            <w:r w:rsidRPr="00081E0E">
              <w:rPr>
                <w:b/>
                <w:bCs/>
                <w:color w:val="FFFFFF" w:themeColor="background1"/>
              </w:rPr>
              <w:t>2023 - 2027</w:t>
            </w:r>
            <w:proofErr w:type="gramEnd"/>
          </w:p>
        </w:tc>
        <w:tc>
          <w:tcPr>
            <w:tcW w:w="5032" w:type="dxa"/>
            <w:shd w:val="clear" w:color="auto" w:fill="323E4F" w:themeFill="text2" w:themeFillShade="BF"/>
          </w:tcPr>
          <w:p w14:paraId="08E372C3" w14:textId="77777777" w:rsidR="00081E0E" w:rsidRPr="00081E0E" w:rsidRDefault="00081E0E" w:rsidP="00081E0E">
            <w:pPr>
              <w:ind w:hanging="25"/>
              <w:rPr>
                <w:b/>
                <w:bCs/>
                <w:color w:val="FFFFFF" w:themeColor="background1"/>
              </w:rPr>
            </w:pPr>
            <w:r w:rsidRPr="00081E0E">
              <w:rPr>
                <w:b/>
                <w:bCs/>
                <w:color w:val="FFFFFF" w:themeColor="background1"/>
              </w:rPr>
              <w:t>https://www.msmt.cz/vzdelavani/skolstvi-v-cr/dlouhodoby-zamer-cr-2023-2027</w:t>
            </w:r>
          </w:p>
        </w:tc>
      </w:tr>
      <w:tr w:rsidR="00081E0E" w:rsidRPr="00081E0E" w14:paraId="2571A22C" w14:textId="77777777" w:rsidTr="00A20689">
        <w:trPr>
          <w:jc w:val="center"/>
        </w:trPr>
        <w:tc>
          <w:tcPr>
            <w:tcW w:w="4466" w:type="dxa"/>
            <w:shd w:val="clear" w:color="auto" w:fill="323E4F" w:themeFill="text2" w:themeFillShade="BF"/>
          </w:tcPr>
          <w:p w14:paraId="260BD3BF" w14:textId="77777777" w:rsidR="00081E0E" w:rsidRPr="00081E0E" w:rsidRDefault="00081E0E" w:rsidP="00081E0E">
            <w:pPr>
              <w:ind w:hanging="25"/>
              <w:rPr>
                <w:b/>
                <w:bCs/>
                <w:color w:val="FFFFFF" w:themeColor="background1"/>
              </w:rPr>
            </w:pPr>
            <w:r w:rsidRPr="00081E0E">
              <w:rPr>
                <w:b/>
                <w:bCs/>
                <w:color w:val="FFFFFF" w:themeColor="background1"/>
              </w:rPr>
              <w:t>Strategie vzdělávací politiky České republiky do roku 2030 +</w:t>
            </w:r>
          </w:p>
        </w:tc>
        <w:tc>
          <w:tcPr>
            <w:tcW w:w="5032" w:type="dxa"/>
            <w:shd w:val="clear" w:color="auto" w:fill="323E4F" w:themeFill="text2" w:themeFillShade="BF"/>
          </w:tcPr>
          <w:p w14:paraId="2EC70E05" w14:textId="77777777" w:rsidR="00081E0E" w:rsidRPr="00081E0E" w:rsidRDefault="00081E0E" w:rsidP="00081E0E">
            <w:pPr>
              <w:ind w:hanging="25"/>
              <w:rPr>
                <w:b/>
                <w:bCs/>
                <w:color w:val="FFFFFF" w:themeColor="background1"/>
              </w:rPr>
            </w:pPr>
            <w:r w:rsidRPr="00081E0E">
              <w:rPr>
                <w:b/>
                <w:bCs/>
                <w:color w:val="FFFFFF" w:themeColor="background1"/>
              </w:rPr>
              <w:t>https://www.msmt.cz/vzdelavani/skolstvi-v-cr/strategie-2030</w:t>
            </w:r>
          </w:p>
        </w:tc>
      </w:tr>
      <w:tr w:rsidR="00081E0E" w:rsidRPr="00081E0E" w14:paraId="38708562" w14:textId="77777777" w:rsidTr="00A20689">
        <w:trPr>
          <w:jc w:val="center"/>
        </w:trPr>
        <w:tc>
          <w:tcPr>
            <w:tcW w:w="4466" w:type="dxa"/>
            <w:shd w:val="clear" w:color="auto" w:fill="323E4F" w:themeFill="text2" w:themeFillShade="BF"/>
          </w:tcPr>
          <w:p w14:paraId="136728FC" w14:textId="77777777" w:rsidR="00081E0E" w:rsidRPr="00081E0E" w:rsidRDefault="00081E0E" w:rsidP="00081E0E">
            <w:pPr>
              <w:ind w:hanging="25"/>
              <w:rPr>
                <w:b/>
                <w:bCs/>
                <w:color w:val="FFFFFF" w:themeColor="background1"/>
              </w:rPr>
            </w:pPr>
            <w:r w:rsidRPr="00081E0E">
              <w:rPr>
                <w:b/>
                <w:bCs/>
                <w:color w:val="FFFFFF" w:themeColor="background1"/>
              </w:rPr>
              <w:t>Rámcový vzdělávací program pro předškolní vzdělávání</w:t>
            </w:r>
          </w:p>
        </w:tc>
        <w:tc>
          <w:tcPr>
            <w:tcW w:w="5032" w:type="dxa"/>
            <w:shd w:val="clear" w:color="auto" w:fill="323E4F" w:themeFill="text2" w:themeFillShade="BF"/>
          </w:tcPr>
          <w:p w14:paraId="779C0B75" w14:textId="77777777" w:rsidR="00081E0E" w:rsidRPr="00081E0E" w:rsidRDefault="00081E0E" w:rsidP="00081E0E">
            <w:pPr>
              <w:ind w:hanging="25"/>
              <w:rPr>
                <w:b/>
                <w:bCs/>
                <w:color w:val="FFFFFF" w:themeColor="background1"/>
              </w:rPr>
            </w:pPr>
            <w:r w:rsidRPr="00081E0E">
              <w:rPr>
                <w:b/>
                <w:bCs/>
                <w:color w:val="FFFFFF" w:themeColor="background1"/>
              </w:rPr>
              <w:t>https://www.msmt.cz/file/56051/</w:t>
            </w:r>
          </w:p>
        </w:tc>
      </w:tr>
      <w:tr w:rsidR="00081E0E" w:rsidRPr="00081E0E" w14:paraId="4A5693D9" w14:textId="77777777" w:rsidTr="00A20689">
        <w:trPr>
          <w:jc w:val="center"/>
        </w:trPr>
        <w:tc>
          <w:tcPr>
            <w:tcW w:w="4466" w:type="dxa"/>
            <w:shd w:val="clear" w:color="auto" w:fill="323E4F" w:themeFill="text2" w:themeFillShade="BF"/>
          </w:tcPr>
          <w:p w14:paraId="4FB9E06F" w14:textId="77777777" w:rsidR="00081E0E" w:rsidRPr="00081E0E" w:rsidRDefault="00081E0E" w:rsidP="00081E0E">
            <w:pPr>
              <w:ind w:hanging="25"/>
              <w:rPr>
                <w:b/>
                <w:bCs/>
                <w:color w:val="FFFFFF" w:themeColor="background1"/>
              </w:rPr>
            </w:pPr>
            <w:r w:rsidRPr="00081E0E">
              <w:rPr>
                <w:b/>
                <w:bCs/>
                <w:color w:val="FFFFFF" w:themeColor="background1"/>
              </w:rPr>
              <w:t>Rámcový vzdělávací program pro základní vzdělávání</w:t>
            </w:r>
          </w:p>
        </w:tc>
        <w:tc>
          <w:tcPr>
            <w:tcW w:w="5032" w:type="dxa"/>
            <w:shd w:val="clear" w:color="auto" w:fill="323E4F" w:themeFill="text2" w:themeFillShade="BF"/>
          </w:tcPr>
          <w:p w14:paraId="28E3E861" w14:textId="77777777" w:rsidR="00081E0E" w:rsidRPr="00081E0E" w:rsidRDefault="00081E0E" w:rsidP="00081E0E">
            <w:pPr>
              <w:ind w:hanging="25"/>
              <w:rPr>
                <w:b/>
                <w:bCs/>
                <w:color w:val="FFFFFF" w:themeColor="background1"/>
              </w:rPr>
            </w:pPr>
            <w:r w:rsidRPr="00081E0E">
              <w:rPr>
                <w:b/>
                <w:bCs/>
                <w:color w:val="FFFFFF" w:themeColor="background1"/>
              </w:rPr>
              <w:t>https://www.msmt.cz/vzdelavani/zakladni-vzdelavani/ucebni-dokumenty</w:t>
            </w:r>
          </w:p>
        </w:tc>
      </w:tr>
      <w:tr w:rsidR="00081E0E" w:rsidRPr="00081E0E" w14:paraId="72991435" w14:textId="77777777" w:rsidTr="00A20689">
        <w:trPr>
          <w:jc w:val="center"/>
        </w:trPr>
        <w:tc>
          <w:tcPr>
            <w:tcW w:w="4466" w:type="dxa"/>
            <w:shd w:val="clear" w:color="auto" w:fill="323E4F" w:themeFill="text2" w:themeFillShade="BF"/>
          </w:tcPr>
          <w:p w14:paraId="7672D807" w14:textId="77777777" w:rsidR="00081E0E" w:rsidRPr="00081E0E" w:rsidRDefault="00081E0E" w:rsidP="00081E0E">
            <w:pPr>
              <w:ind w:hanging="25"/>
              <w:rPr>
                <w:b/>
                <w:bCs/>
                <w:color w:val="FFFFFF" w:themeColor="background1"/>
              </w:rPr>
            </w:pPr>
            <w:r w:rsidRPr="00081E0E">
              <w:rPr>
                <w:b/>
                <w:bCs/>
                <w:color w:val="FFFFFF" w:themeColor="background1"/>
              </w:rPr>
              <w:t>Rámcový vzdělávací program pro základní umělecké vzdělávání</w:t>
            </w:r>
          </w:p>
        </w:tc>
        <w:tc>
          <w:tcPr>
            <w:tcW w:w="5032" w:type="dxa"/>
            <w:shd w:val="clear" w:color="auto" w:fill="323E4F" w:themeFill="text2" w:themeFillShade="BF"/>
          </w:tcPr>
          <w:p w14:paraId="2ED66979" w14:textId="77777777" w:rsidR="00081E0E" w:rsidRPr="00081E0E" w:rsidRDefault="00081E0E" w:rsidP="00081E0E">
            <w:pPr>
              <w:ind w:hanging="25"/>
              <w:rPr>
                <w:b/>
                <w:bCs/>
                <w:color w:val="FFFFFF" w:themeColor="background1"/>
              </w:rPr>
            </w:pPr>
            <w:r w:rsidRPr="00081E0E">
              <w:rPr>
                <w:b/>
                <w:bCs/>
                <w:color w:val="FFFFFF" w:themeColor="background1"/>
              </w:rPr>
              <w:t>http://www.msmt.cz/vzdelavani/zakladni-vzdelavani/ramcovy-vzdelavaci-program-pro-zakladni-umelecke-vzdelavani</w:t>
            </w:r>
          </w:p>
        </w:tc>
      </w:tr>
      <w:tr w:rsidR="00081E0E" w:rsidRPr="00081E0E" w14:paraId="22DF5D57" w14:textId="77777777" w:rsidTr="009A63AA">
        <w:trPr>
          <w:jc w:val="center"/>
        </w:trPr>
        <w:tc>
          <w:tcPr>
            <w:tcW w:w="9498" w:type="dxa"/>
            <w:gridSpan w:val="2"/>
            <w:shd w:val="clear" w:color="auto" w:fill="FFFFFF" w:themeFill="background1"/>
          </w:tcPr>
          <w:p w14:paraId="0B22E90F" w14:textId="77777777" w:rsidR="009A63AA" w:rsidRDefault="009A63AA" w:rsidP="00081E0E">
            <w:pPr>
              <w:ind w:hanging="25"/>
              <w:jc w:val="center"/>
              <w:rPr>
                <w:b/>
                <w:bCs/>
                <w:color w:val="000000" w:themeColor="text1"/>
              </w:rPr>
            </w:pPr>
          </w:p>
          <w:p w14:paraId="75A91981" w14:textId="491A25A4" w:rsidR="00081E0E" w:rsidRPr="00081E0E" w:rsidRDefault="00081E0E" w:rsidP="00081E0E">
            <w:pPr>
              <w:ind w:hanging="25"/>
              <w:jc w:val="center"/>
              <w:rPr>
                <w:b/>
                <w:bCs/>
                <w:color w:val="000000" w:themeColor="text1"/>
              </w:rPr>
            </w:pPr>
            <w:r w:rsidRPr="00081E0E">
              <w:rPr>
                <w:b/>
                <w:bCs/>
                <w:color w:val="000000" w:themeColor="text1"/>
              </w:rPr>
              <w:t>Strategie na vyšších územních úrovních</w:t>
            </w:r>
          </w:p>
          <w:p w14:paraId="73446B90" w14:textId="77777777" w:rsidR="00081E0E" w:rsidRPr="00081E0E" w:rsidRDefault="00081E0E" w:rsidP="00081E0E">
            <w:pPr>
              <w:ind w:hanging="25"/>
              <w:jc w:val="center"/>
              <w:rPr>
                <w:color w:val="FFFFFF" w:themeColor="background1"/>
              </w:rPr>
            </w:pPr>
          </w:p>
        </w:tc>
      </w:tr>
      <w:tr w:rsidR="00081E0E" w:rsidRPr="00081E0E" w14:paraId="1A9F4B34" w14:textId="77777777" w:rsidTr="00A20689">
        <w:trPr>
          <w:jc w:val="center"/>
        </w:trPr>
        <w:tc>
          <w:tcPr>
            <w:tcW w:w="4466" w:type="dxa"/>
            <w:shd w:val="clear" w:color="auto" w:fill="323E4F" w:themeFill="text2" w:themeFillShade="BF"/>
          </w:tcPr>
          <w:p w14:paraId="6E0C86FA" w14:textId="77777777" w:rsidR="00081E0E" w:rsidRPr="00081E0E" w:rsidRDefault="00081E0E" w:rsidP="00081E0E">
            <w:pPr>
              <w:ind w:hanging="25"/>
              <w:rPr>
                <w:b/>
                <w:bCs/>
                <w:color w:val="FFFFFF" w:themeColor="background1"/>
              </w:rPr>
            </w:pPr>
            <w:r w:rsidRPr="00081E0E">
              <w:rPr>
                <w:b/>
                <w:bCs/>
                <w:color w:val="FFFFFF" w:themeColor="background1"/>
              </w:rPr>
              <w:t xml:space="preserve">Dlouhodobý záměr vzdělávání a rozvoje vzdělávací soustavy v Ústeckém kraji </w:t>
            </w:r>
            <w:proofErr w:type="gramStart"/>
            <w:r w:rsidRPr="00081E0E">
              <w:rPr>
                <w:b/>
                <w:bCs/>
                <w:color w:val="FFFFFF" w:themeColor="background1"/>
              </w:rPr>
              <w:t>2020 - 2024</w:t>
            </w:r>
            <w:proofErr w:type="gramEnd"/>
          </w:p>
        </w:tc>
        <w:tc>
          <w:tcPr>
            <w:tcW w:w="5032" w:type="dxa"/>
            <w:shd w:val="clear" w:color="auto" w:fill="323E4F" w:themeFill="text2" w:themeFillShade="BF"/>
          </w:tcPr>
          <w:p w14:paraId="71A323BF" w14:textId="77777777" w:rsidR="00081E0E" w:rsidRPr="00081E0E" w:rsidRDefault="00081E0E" w:rsidP="00081E0E">
            <w:pPr>
              <w:ind w:hanging="25"/>
              <w:rPr>
                <w:b/>
                <w:bCs/>
                <w:color w:val="FFFFFF" w:themeColor="background1"/>
              </w:rPr>
            </w:pPr>
            <w:hyperlink r:id="rId94" w:history="1">
              <w:r w:rsidRPr="00081E0E">
                <w:rPr>
                  <w:b/>
                  <w:bCs/>
                  <w:color w:val="FFFFFF" w:themeColor="background1"/>
                  <w:u w:val="single"/>
                </w:rPr>
                <w:t xml:space="preserve">Dlouhodobý záměr vzdělávání a rozvoje vzdělávací soustavy v Ústeckém kraji 2020-2024 | Databáze </w:t>
              </w:r>
              <w:proofErr w:type="gramStart"/>
              <w:r w:rsidRPr="00081E0E">
                <w:rPr>
                  <w:b/>
                  <w:bCs/>
                  <w:color w:val="FFFFFF" w:themeColor="background1"/>
                  <w:u w:val="single"/>
                </w:rPr>
                <w:t>strategií - portál</w:t>
              </w:r>
              <w:proofErr w:type="gramEnd"/>
              <w:r w:rsidRPr="00081E0E">
                <w:rPr>
                  <w:b/>
                  <w:bCs/>
                  <w:color w:val="FFFFFF" w:themeColor="background1"/>
                  <w:u w:val="single"/>
                </w:rPr>
                <w:t xml:space="preserve"> pro strategické řízení (databaze-strategie.cz)</w:t>
              </w:r>
            </w:hyperlink>
          </w:p>
        </w:tc>
      </w:tr>
      <w:tr w:rsidR="00081E0E" w:rsidRPr="00081E0E" w14:paraId="425BAFC5" w14:textId="77777777" w:rsidTr="00A20689">
        <w:trPr>
          <w:jc w:val="center"/>
        </w:trPr>
        <w:tc>
          <w:tcPr>
            <w:tcW w:w="4466" w:type="dxa"/>
            <w:shd w:val="clear" w:color="auto" w:fill="323E4F" w:themeFill="text2" w:themeFillShade="BF"/>
          </w:tcPr>
          <w:p w14:paraId="6C14C442" w14:textId="77777777" w:rsidR="00081E0E" w:rsidRPr="00081E0E" w:rsidRDefault="00081E0E" w:rsidP="00081E0E">
            <w:pPr>
              <w:ind w:hanging="25"/>
              <w:rPr>
                <w:b/>
                <w:bCs/>
                <w:color w:val="FFFFFF" w:themeColor="background1"/>
              </w:rPr>
            </w:pPr>
            <w:r w:rsidRPr="00081E0E">
              <w:rPr>
                <w:b/>
                <w:bCs/>
                <w:color w:val="FFFFFF" w:themeColor="background1"/>
              </w:rPr>
              <w:t>Regionální akční plán Ústeckého kraje</w:t>
            </w:r>
          </w:p>
        </w:tc>
        <w:tc>
          <w:tcPr>
            <w:tcW w:w="5032" w:type="dxa"/>
            <w:shd w:val="clear" w:color="auto" w:fill="323E4F" w:themeFill="text2" w:themeFillShade="BF"/>
          </w:tcPr>
          <w:p w14:paraId="73BA04EB" w14:textId="77777777" w:rsidR="00081E0E" w:rsidRPr="00081E0E" w:rsidRDefault="00081E0E" w:rsidP="00081E0E">
            <w:pPr>
              <w:ind w:hanging="25"/>
              <w:rPr>
                <w:b/>
                <w:bCs/>
                <w:color w:val="FFFFFF" w:themeColor="background1"/>
              </w:rPr>
            </w:pPr>
            <w:hyperlink r:id="rId95" w:history="1">
              <w:r w:rsidRPr="00081E0E">
                <w:rPr>
                  <w:b/>
                  <w:bCs/>
                  <w:color w:val="FFFFFF" w:themeColor="background1"/>
                  <w:u w:val="single"/>
                </w:rPr>
                <w:t xml:space="preserve">Regionální akční plán Ústeckého kraje </w:t>
              </w:r>
              <w:proofErr w:type="gramStart"/>
              <w:r w:rsidRPr="00081E0E">
                <w:rPr>
                  <w:b/>
                  <w:bCs/>
                  <w:color w:val="FFFFFF" w:themeColor="background1"/>
                  <w:u w:val="single"/>
                </w:rPr>
                <w:t>2021 - 2027</w:t>
              </w:r>
              <w:proofErr w:type="gramEnd"/>
              <w:r w:rsidRPr="00081E0E">
                <w:rPr>
                  <w:b/>
                  <w:bCs/>
                  <w:color w:val="FFFFFF" w:themeColor="background1"/>
                  <w:u w:val="single"/>
                </w:rPr>
                <w:t xml:space="preserve"> (rskuk.cz)</w:t>
              </w:r>
            </w:hyperlink>
          </w:p>
        </w:tc>
      </w:tr>
      <w:tr w:rsidR="00081E0E" w:rsidRPr="00081E0E" w14:paraId="352362B8" w14:textId="77777777" w:rsidTr="00A20689">
        <w:trPr>
          <w:jc w:val="center"/>
        </w:trPr>
        <w:tc>
          <w:tcPr>
            <w:tcW w:w="4466" w:type="dxa"/>
            <w:shd w:val="clear" w:color="auto" w:fill="323E4F" w:themeFill="text2" w:themeFillShade="BF"/>
          </w:tcPr>
          <w:p w14:paraId="5272F0E8" w14:textId="77777777" w:rsidR="00081E0E" w:rsidRPr="00081E0E" w:rsidRDefault="00081E0E" w:rsidP="00081E0E">
            <w:pPr>
              <w:ind w:hanging="25"/>
              <w:rPr>
                <w:b/>
                <w:bCs/>
                <w:color w:val="FFFFFF" w:themeColor="background1"/>
              </w:rPr>
            </w:pPr>
            <w:r w:rsidRPr="00081E0E">
              <w:rPr>
                <w:b/>
                <w:bCs/>
                <w:color w:val="FFFFFF" w:themeColor="background1"/>
              </w:rPr>
              <w:t>Krajský akční plán vzdělávání Ústeckého kraje</w:t>
            </w:r>
          </w:p>
        </w:tc>
        <w:tc>
          <w:tcPr>
            <w:tcW w:w="5032" w:type="dxa"/>
            <w:shd w:val="clear" w:color="auto" w:fill="323E4F" w:themeFill="text2" w:themeFillShade="BF"/>
          </w:tcPr>
          <w:p w14:paraId="1E90D40B" w14:textId="77777777" w:rsidR="00081E0E" w:rsidRPr="00081E0E" w:rsidRDefault="00081E0E" w:rsidP="00081E0E">
            <w:pPr>
              <w:ind w:hanging="25"/>
              <w:rPr>
                <w:b/>
                <w:bCs/>
                <w:color w:val="FFFFFF" w:themeColor="background1"/>
              </w:rPr>
            </w:pPr>
            <w:hyperlink r:id="rId96" w:history="1">
              <w:r w:rsidRPr="00081E0E">
                <w:rPr>
                  <w:b/>
                  <w:bCs/>
                  <w:color w:val="FFFFFF" w:themeColor="background1"/>
                  <w:u w:val="single"/>
                </w:rPr>
                <w:t>KRAJSKY-AKCNI-PLAN-VZDELAVANI-V-UK-komplet.pdf (rskuk.cz)</w:t>
              </w:r>
            </w:hyperlink>
          </w:p>
        </w:tc>
      </w:tr>
      <w:tr w:rsidR="0033116D" w:rsidRPr="00081E0E" w14:paraId="307154A4" w14:textId="77777777" w:rsidTr="00A20689">
        <w:trPr>
          <w:jc w:val="center"/>
        </w:trPr>
        <w:tc>
          <w:tcPr>
            <w:tcW w:w="4466" w:type="dxa"/>
            <w:shd w:val="clear" w:color="auto" w:fill="323E4F" w:themeFill="text2" w:themeFillShade="BF"/>
          </w:tcPr>
          <w:p w14:paraId="152AD736" w14:textId="6A1CFC22" w:rsidR="0033116D" w:rsidRDefault="0033116D" w:rsidP="00081E0E">
            <w:pPr>
              <w:ind w:hanging="25"/>
              <w:rPr>
                <w:b/>
                <w:bCs/>
                <w:color w:val="FFFFFF" w:themeColor="background1"/>
              </w:rPr>
            </w:pPr>
            <w:r>
              <w:rPr>
                <w:b/>
                <w:bCs/>
                <w:color w:val="FFFFFF" w:themeColor="background1"/>
              </w:rPr>
              <w:t xml:space="preserve">Integrovaná strategie Ústecko – Chomutovské aglomerace pro programové období </w:t>
            </w:r>
            <w:proofErr w:type="gramStart"/>
            <w:r>
              <w:rPr>
                <w:b/>
                <w:bCs/>
                <w:color w:val="FFFFFF" w:themeColor="background1"/>
              </w:rPr>
              <w:t>2021 - 2027</w:t>
            </w:r>
            <w:proofErr w:type="gramEnd"/>
          </w:p>
        </w:tc>
        <w:tc>
          <w:tcPr>
            <w:tcW w:w="5032" w:type="dxa"/>
            <w:shd w:val="clear" w:color="auto" w:fill="323E4F" w:themeFill="text2" w:themeFillShade="BF"/>
          </w:tcPr>
          <w:p w14:paraId="278EE845" w14:textId="6DE203CC" w:rsidR="0033116D" w:rsidRPr="0033116D" w:rsidRDefault="0033116D" w:rsidP="00081E0E">
            <w:pPr>
              <w:ind w:hanging="25"/>
              <w:rPr>
                <w:b/>
                <w:bCs/>
                <w:color w:val="FFFFFF" w:themeColor="background1"/>
              </w:rPr>
            </w:pPr>
            <w:hyperlink r:id="rId97" w:history="1">
              <w:r w:rsidRPr="0033116D">
                <w:rPr>
                  <w:rStyle w:val="Hypertextovodkaz"/>
                  <w:b/>
                  <w:bCs/>
                  <w:color w:val="FFFFFF" w:themeColor="background1"/>
                </w:rPr>
                <w:t>iti_ucha_052022.pdf</w:t>
              </w:r>
            </w:hyperlink>
          </w:p>
        </w:tc>
      </w:tr>
      <w:tr w:rsidR="00A20689" w:rsidRPr="00081E0E" w14:paraId="2B555966" w14:textId="77777777" w:rsidTr="00A20689">
        <w:trPr>
          <w:jc w:val="center"/>
        </w:trPr>
        <w:tc>
          <w:tcPr>
            <w:tcW w:w="4466" w:type="dxa"/>
            <w:shd w:val="clear" w:color="auto" w:fill="323E4F" w:themeFill="text2" w:themeFillShade="BF"/>
          </w:tcPr>
          <w:p w14:paraId="0208D794" w14:textId="64937D72" w:rsidR="00A20689" w:rsidRPr="00081E0E" w:rsidRDefault="00A20689" w:rsidP="00081E0E">
            <w:pPr>
              <w:ind w:hanging="25"/>
              <w:rPr>
                <w:b/>
                <w:bCs/>
                <w:color w:val="FFFFFF" w:themeColor="background1"/>
              </w:rPr>
            </w:pPr>
            <w:r>
              <w:rPr>
                <w:b/>
                <w:bCs/>
                <w:color w:val="FFFFFF" w:themeColor="background1"/>
              </w:rPr>
              <w:t>Strategie rozvoje Ústeckého kraje do roku 2027</w:t>
            </w:r>
          </w:p>
        </w:tc>
        <w:tc>
          <w:tcPr>
            <w:tcW w:w="5032" w:type="dxa"/>
            <w:shd w:val="clear" w:color="auto" w:fill="323E4F" w:themeFill="text2" w:themeFillShade="BF"/>
          </w:tcPr>
          <w:p w14:paraId="2842F247" w14:textId="00A5E4D6" w:rsidR="00A20689" w:rsidRPr="00A20689" w:rsidRDefault="00A20689" w:rsidP="00081E0E">
            <w:pPr>
              <w:ind w:hanging="25"/>
              <w:rPr>
                <w:b/>
                <w:bCs/>
                <w:color w:val="FFFFFF" w:themeColor="background1"/>
                <w:u w:val="single"/>
              </w:rPr>
            </w:pPr>
            <w:hyperlink r:id="rId98" w:history="1">
              <w:r w:rsidRPr="00A20689">
                <w:rPr>
                  <w:rStyle w:val="Hypertextovodkaz"/>
                  <w:b/>
                  <w:bCs/>
                  <w:color w:val="FFFFFF" w:themeColor="background1"/>
                </w:rPr>
                <w:t>Strategie rozvoje Ústeckého kraje do roku 2027: Ústecký kraj</w:t>
              </w:r>
            </w:hyperlink>
          </w:p>
        </w:tc>
      </w:tr>
      <w:tr w:rsidR="00081E0E" w:rsidRPr="00081E0E" w14:paraId="1E7D8529" w14:textId="77777777" w:rsidTr="00A20689">
        <w:trPr>
          <w:jc w:val="center"/>
        </w:trPr>
        <w:tc>
          <w:tcPr>
            <w:tcW w:w="4466" w:type="dxa"/>
            <w:shd w:val="clear" w:color="auto" w:fill="323E4F" w:themeFill="text2" w:themeFillShade="BF"/>
          </w:tcPr>
          <w:p w14:paraId="298EF394" w14:textId="77777777" w:rsidR="00081E0E" w:rsidRPr="00081E0E" w:rsidRDefault="00081E0E" w:rsidP="00081E0E">
            <w:pPr>
              <w:ind w:hanging="25"/>
              <w:rPr>
                <w:b/>
                <w:bCs/>
                <w:color w:val="FFFFFF" w:themeColor="background1"/>
              </w:rPr>
            </w:pPr>
            <w:r w:rsidRPr="00081E0E">
              <w:rPr>
                <w:b/>
                <w:bCs/>
                <w:color w:val="FFFFFF" w:themeColor="background1"/>
              </w:rPr>
              <w:t xml:space="preserve">Program rozvoje Ústeckého kraje </w:t>
            </w:r>
            <w:proofErr w:type="gramStart"/>
            <w:r w:rsidRPr="00081E0E">
              <w:rPr>
                <w:b/>
                <w:bCs/>
                <w:color w:val="FFFFFF" w:themeColor="background1"/>
              </w:rPr>
              <w:t>2021 - 2027</w:t>
            </w:r>
            <w:proofErr w:type="gramEnd"/>
          </w:p>
        </w:tc>
        <w:tc>
          <w:tcPr>
            <w:tcW w:w="5032" w:type="dxa"/>
            <w:shd w:val="clear" w:color="auto" w:fill="323E4F" w:themeFill="text2" w:themeFillShade="BF"/>
          </w:tcPr>
          <w:p w14:paraId="6C233A39" w14:textId="77777777" w:rsidR="00081E0E" w:rsidRPr="00081E0E" w:rsidRDefault="00081E0E" w:rsidP="00081E0E">
            <w:pPr>
              <w:ind w:hanging="25"/>
              <w:rPr>
                <w:b/>
                <w:bCs/>
                <w:u w:val="single"/>
              </w:rPr>
            </w:pPr>
            <w:r w:rsidRPr="00081E0E">
              <w:rPr>
                <w:b/>
                <w:bCs/>
                <w:color w:val="FFFFFF" w:themeColor="background1"/>
                <w:u w:val="single"/>
              </w:rPr>
              <w:t>https://www.kr-ustecky.cz/program-rozvoje-usteckeho-kraje-2021-2027/ds-99668</w:t>
            </w:r>
          </w:p>
        </w:tc>
      </w:tr>
      <w:tr w:rsidR="00A20689" w:rsidRPr="00081E0E" w14:paraId="27054616" w14:textId="77777777" w:rsidTr="00A20689">
        <w:trPr>
          <w:jc w:val="center"/>
        </w:trPr>
        <w:tc>
          <w:tcPr>
            <w:tcW w:w="4466" w:type="dxa"/>
            <w:shd w:val="clear" w:color="auto" w:fill="323E4F" w:themeFill="text2" w:themeFillShade="BF"/>
          </w:tcPr>
          <w:p w14:paraId="2328E368" w14:textId="501FEF20" w:rsidR="00A20689" w:rsidRPr="00081E0E" w:rsidRDefault="00A20689" w:rsidP="00A20689">
            <w:pPr>
              <w:ind w:hanging="25"/>
              <w:rPr>
                <w:b/>
                <w:bCs/>
                <w:color w:val="FFFFFF" w:themeColor="background1"/>
              </w:rPr>
            </w:pPr>
            <w:r>
              <w:rPr>
                <w:b/>
                <w:bCs/>
                <w:color w:val="FFFFFF" w:themeColor="background1"/>
              </w:rPr>
              <w:t>Dlouhodobý záměr vzdělávání a rozvoje vzdělávací soustavy v Ústeckem kraji</w:t>
            </w:r>
            <w:r w:rsidR="001A1699">
              <w:rPr>
                <w:b/>
                <w:bCs/>
                <w:color w:val="FFFFFF" w:themeColor="background1"/>
              </w:rPr>
              <w:t xml:space="preserve"> </w:t>
            </w:r>
            <w:proofErr w:type="gramStart"/>
            <w:r w:rsidR="001A1699">
              <w:rPr>
                <w:b/>
                <w:bCs/>
                <w:color w:val="FFFFFF" w:themeColor="background1"/>
              </w:rPr>
              <w:t>2024 - 2028</w:t>
            </w:r>
            <w:proofErr w:type="gramEnd"/>
          </w:p>
        </w:tc>
        <w:tc>
          <w:tcPr>
            <w:tcW w:w="5032" w:type="dxa"/>
            <w:shd w:val="clear" w:color="auto" w:fill="323E4F" w:themeFill="text2" w:themeFillShade="BF"/>
          </w:tcPr>
          <w:p w14:paraId="0482BFD0" w14:textId="1DD46AE8" w:rsidR="00A20689" w:rsidRPr="00A20689" w:rsidRDefault="00A20689" w:rsidP="00A20689">
            <w:pPr>
              <w:ind w:hanging="25"/>
              <w:rPr>
                <w:b/>
                <w:bCs/>
                <w:color w:val="FFFFFF" w:themeColor="background1"/>
              </w:rPr>
            </w:pPr>
            <w:hyperlink r:id="rId99" w:history="1">
              <w:r w:rsidRPr="00E43446">
                <w:rPr>
                  <w:rStyle w:val="Hypertextovodkaz"/>
                  <w:b/>
                  <w:bCs/>
                  <w:color w:val="FFFFFF" w:themeColor="background1"/>
                </w:rPr>
                <w:t>Dlouhodobý záměr vzdělávání a rozvoje vzdělávací soustavy v Ústeckém kraji</w:t>
              </w:r>
            </w:hyperlink>
          </w:p>
        </w:tc>
      </w:tr>
      <w:tr w:rsidR="00081E0E" w:rsidRPr="00081E0E" w14:paraId="14F86538" w14:textId="77777777" w:rsidTr="009A63AA">
        <w:trPr>
          <w:jc w:val="center"/>
        </w:trPr>
        <w:tc>
          <w:tcPr>
            <w:tcW w:w="9498" w:type="dxa"/>
            <w:gridSpan w:val="2"/>
            <w:shd w:val="clear" w:color="auto" w:fill="FFFFFF" w:themeFill="background1"/>
          </w:tcPr>
          <w:p w14:paraId="064DEA5D" w14:textId="77777777" w:rsidR="009A63AA" w:rsidRDefault="009A63AA" w:rsidP="00081E0E">
            <w:pPr>
              <w:ind w:hanging="25"/>
              <w:jc w:val="center"/>
              <w:rPr>
                <w:b/>
                <w:bCs/>
                <w:color w:val="000000" w:themeColor="text1"/>
              </w:rPr>
            </w:pPr>
          </w:p>
          <w:p w14:paraId="77606773" w14:textId="77777777" w:rsidR="00081E0E" w:rsidRDefault="00081E0E" w:rsidP="00081E0E">
            <w:pPr>
              <w:ind w:hanging="25"/>
              <w:jc w:val="center"/>
              <w:rPr>
                <w:b/>
                <w:bCs/>
                <w:color w:val="000000" w:themeColor="text1"/>
              </w:rPr>
            </w:pPr>
            <w:r w:rsidRPr="00081E0E">
              <w:rPr>
                <w:b/>
                <w:bCs/>
                <w:color w:val="000000" w:themeColor="text1"/>
              </w:rPr>
              <w:t>Místní strategie na menších územních úrovních</w:t>
            </w:r>
          </w:p>
          <w:p w14:paraId="506A3176" w14:textId="5553AE2D" w:rsidR="009A63AA" w:rsidRPr="00081E0E" w:rsidRDefault="009A63AA" w:rsidP="00081E0E">
            <w:pPr>
              <w:ind w:hanging="25"/>
              <w:jc w:val="center"/>
              <w:rPr>
                <w:color w:val="FFFFFF" w:themeColor="background1"/>
              </w:rPr>
            </w:pPr>
          </w:p>
        </w:tc>
      </w:tr>
      <w:tr w:rsidR="00081E0E" w:rsidRPr="00081E0E" w14:paraId="0CE02A1D" w14:textId="77777777" w:rsidTr="00A20689">
        <w:trPr>
          <w:jc w:val="center"/>
        </w:trPr>
        <w:tc>
          <w:tcPr>
            <w:tcW w:w="4466" w:type="dxa"/>
            <w:shd w:val="clear" w:color="auto" w:fill="323E4F" w:themeFill="text2" w:themeFillShade="BF"/>
          </w:tcPr>
          <w:p w14:paraId="184FD7A8" w14:textId="5049FA7D" w:rsidR="00081E0E" w:rsidRPr="00081E0E" w:rsidRDefault="00081E0E" w:rsidP="00081E0E">
            <w:pPr>
              <w:ind w:hanging="25"/>
              <w:rPr>
                <w:b/>
                <w:bCs/>
                <w:color w:val="FFFFFF" w:themeColor="background1"/>
              </w:rPr>
            </w:pPr>
            <w:bookmarkStart w:id="182" w:name="_Hlk133234363"/>
            <w:r w:rsidRPr="00081E0E">
              <w:rPr>
                <w:b/>
                <w:bCs/>
                <w:color w:val="FFFFFF" w:themeColor="background1"/>
              </w:rPr>
              <w:t xml:space="preserve">Strategický </w:t>
            </w:r>
            <w:r w:rsidR="00A20689">
              <w:rPr>
                <w:b/>
                <w:bCs/>
                <w:color w:val="FFFFFF" w:themeColor="background1"/>
              </w:rPr>
              <w:t xml:space="preserve">rozvoj Smart City Louny pro období </w:t>
            </w:r>
            <w:proofErr w:type="gramStart"/>
            <w:r w:rsidR="00A20689">
              <w:rPr>
                <w:b/>
                <w:bCs/>
                <w:color w:val="FFFFFF" w:themeColor="background1"/>
              </w:rPr>
              <w:t>2025 - 2030</w:t>
            </w:r>
            <w:proofErr w:type="gramEnd"/>
          </w:p>
        </w:tc>
        <w:tc>
          <w:tcPr>
            <w:tcW w:w="5032" w:type="dxa"/>
            <w:shd w:val="clear" w:color="auto" w:fill="323E4F" w:themeFill="text2" w:themeFillShade="BF"/>
          </w:tcPr>
          <w:p w14:paraId="4A11185B" w14:textId="0D452C1C" w:rsidR="00081E0E" w:rsidRPr="00081E0E" w:rsidRDefault="00A20689" w:rsidP="00081E0E">
            <w:pPr>
              <w:ind w:hanging="25"/>
              <w:rPr>
                <w:b/>
                <w:bCs/>
                <w:color w:val="FFFFFF" w:themeColor="background1"/>
                <w:u w:val="single"/>
              </w:rPr>
            </w:pPr>
            <w:hyperlink r:id="rId100" w:history="1">
              <w:r w:rsidRPr="00A20689">
                <w:rPr>
                  <w:rStyle w:val="Hypertextovodkaz"/>
                  <w:b/>
                  <w:bCs/>
                  <w:color w:val="FFFFFF" w:themeColor="background1"/>
                </w:rPr>
                <w:t xml:space="preserve">Strategický rozvoj Smart City Louny 2025-2030 | Databáze </w:t>
              </w:r>
              <w:proofErr w:type="gramStart"/>
              <w:r w:rsidRPr="00A20689">
                <w:rPr>
                  <w:rStyle w:val="Hypertextovodkaz"/>
                  <w:b/>
                  <w:bCs/>
                  <w:color w:val="FFFFFF" w:themeColor="background1"/>
                </w:rPr>
                <w:t>strategií - portál</w:t>
              </w:r>
              <w:proofErr w:type="gramEnd"/>
              <w:r w:rsidRPr="00A20689">
                <w:rPr>
                  <w:rStyle w:val="Hypertextovodkaz"/>
                  <w:b/>
                  <w:bCs/>
                  <w:color w:val="FFFFFF" w:themeColor="background1"/>
                </w:rPr>
                <w:t xml:space="preserve"> pro strategické řízení</w:t>
              </w:r>
            </w:hyperlink>
          </w:p>
        </w:tc>
      </w:tr>
      <w:tr w:rsidR="00081E0E" w:rsidRPr="00081E0E" w14:paraId="4686D6E5" w14:textId="77777777" w:rsidTr="00A20689">
        <w:trPr>
          <w:jc w:val="center"/>
        </w:trPr>
        <w:tc>
          <w:tcPr>
            <w:tcW w:w="4466" w:type="dxa"/>
            <w:shd w:val="clear" w:color="auto" w:fill="323E4F" w:themeFill="text2" w:themeFillShade="BF"/>
          </w:tcPr>
          <w:p w14:paraId="0EBC3FDA" w14:textId="77777777" w:rsidR="00081E0E" w:rsidRPr="00081E0E" w:rsidRDefault="00081E0E" w:rsidP="00081E0E">
            <w:pPr>
              <w:ind w:hanging="25"/>
              <w:rPr>
                <w:b/>
                <w:bCs/>
                <w:color w:val="FFFFFF" w:themeColor="background1"/>
              </w:rPr>
            </w:pPr>
            <w:r w:rsidRPr="00081E0E">
              <w:rPr>
                <w:b/>
                <w:bCs/>
                <w:color w:val="FFFFFF" w:themeColor="background1"/>
              </w:rPr>
              <w:t xml:space="preserve">Plán sociálního začleňování města Postoloprty </w:t>
            </w:r>
            <w:proofErr w:type="gramStart"/>
            <w:r w:rsidRPr="00081E0E">
              <w:rPr>
                <w:b/>
                <w:bCs/>
                <w:color w:val="FFFFFF" w:themeColor="background1"/>
              </w:rPr>
              <w:t>2022 -2025</w:t>
            </w:r>
            <w:proofErr w:type="gramEnd"/>
          </w:p>
        </w:tc>
        <w:tc>
          <w:tcPr>
            <w:tcW w:w="5032" w:type="dxa"/>
            <w:shd w:val="clear" w:color="auto" w:fill="323E4F" w:themeFill="text2" w:themeFillShade="BF"/>
          </w:tcPr>
          <w:p w14:paraId="66EA5334" w14:textId="77777777" w:rsidR="00081E0E" w:rsidRPr="00081E0E" w:rsidRDefault="00081E0E" w:rsidP="00081E0E">
            <w:pPr>
              <w:ind w:hanging="25"/>
              <w:rPr>
                <w:b/>
                <w:bCs/>
                <w:color w:val="FFFFFF" w:themeColor="background1"/>
                <w:u w:val="single"/>
              </w:rPr>
            </w:pPr>
            <w:r w:rsidRPr="00081E0E">
              <w:rPr>
                <w:b/>
                <w:bCs/>
                <w:color w:val="FFFFFF" w:themeColor="background1"/>
                <w:u w:val="single"/>
              </w:rPr>
              <w:t>https://postoloprty.cz/assets/File.ashx?id_org=12611&amp;id_dokumenty=20475</w:t>
            </w:r>
          </w:p>
        </w:tc>
      </w:tr>
      <w:bookmarkEnd w:id="182"/>
      <w:tr w:rsidR="00081E0E" w:rsidRPr="00081E0E" w14:paraId="2084FC78" w14:textId="77777777" w:rsidTr="00A20689">
        <w:trPr>
          <w:jc w:val="center"/>
        </w:trPr>
        <w:tc>
          <w:tcPr>
            <w:tcW w:w="4466" w:type="dxa"/>
            <w:shd w:val="clear" w:color="auto" w:fill="323E4F" w:themeFill="text2" w:themeFillShade="BF"/>
          </w:tcPr>
          <w:p w14:paraId="3DEEE356" w14:textId="77777777" w:rsidR="00081E0E" w:rsidRPr="00081E0E" w:rsidRDefault="00081E0E" w:rsidP="00081E0E">
            <w:pPr>
              <w:ind w:hanging="25"/>
              <w:rPr>
                <w:b/>
                <w:bCs/>
                <w:color w:val="FFFFFF" w:themeColor="background1"/>
              </w:rPr>
            </w:pPr>
            <w:r w:rsidRPr="00081E0E">
              <w:rPr>
                <w:b/>
                <w:bCs/>
                <w:color w:val="FFFFFF" w:themeColor="background1"/>
              </w:rPr>
              <w:t xml:space="preserve">Místní plán inkluze města Postoloprty </w:t>
            </w:r>
            <w:proofErr w:type="gramStart"/>
            <w:r w:rsidRPr="00081E0E">
              <w:rPr>
                <w:b/>
                <w:bCs/>
                <w:color w:val="FFFFFF" w:themeColor="background1"/>
              </w:rPr>
              <w:t>2021 -2022</w:t>
            </w:r>
            <w:proofErr w:type="gramEnd"/>
          </w:p>
        </w:tc>
        <w:tc>
          <w:tcPr>
            <w:tcW w:w="5032" w:type="dxa"/>
            <w:shd w:val="clear" w:color="auto" w:fill="323E4F" w:themeFill="text2" w:themeFillShade="BF"/>
          </w:tcPr>
          <w:p w14:paraId="10943369" w14:textId="77777777" w:rsidR="00081E0E" w:rsidRPr="00081E0E" w:rsidRDefault="00081E0E" w:rsidP="00081E0E">
            <w:pPr>
              <w:ind w:hanging="25"/>
              <w:rPr>
                <w:b/>
                <w:bCs/>
                <w:color w:val="FFFFFF" w:themeColor="background1"/>
              </w:rPr>
            </w:pPr>
            <w:hyperlink r:id="rId101" w:history="1">
              <w:r w:rsidRPr="00081E0E">
                <w:rPr>
                  <w:b/>
                  <w:bCs/>
                  <w:color w:val="FFFFFF" w:themeColor="background1"/>
                  <w:u w:val="single"/>
                </w:rPr>
                <w:t>MÍSTNÍ PLÁN INKLUZE (postoloprty.cz)</w:t>
              </w:r>
            </w:hyperlink>
          </w:p>
        </w:tc>
      </w:tr>
      <w:tr w:rsidR="00081E0E" w:rsidRPr="00081E0E" w14:paraId="13BFB486" w14:textId="77777777" w:rsidTr="00A20689">
        <w:trPr>
          <w:jc w:val="center"/>
        </w:trPr>
        <w:tc>
          <w:tcPr>
            <w:tcW w:w="4466" w:type="dxa"/>
            <w:shd w:val="clear" w:color="auto" w:fill="323E4F" w:themeFill="text2" w:themeFillShade="BF"/>
          </w:tcPr>
          <w:p w14:paraId="28D63959" w14:textId="77777777" w:rsidR="00081E0E" w:rsidRPr="00081E0E" w:rsidRDefault="00081E0E" w:rsidP="00081E0E">
            <w:pPr>
              <w:ind w:hanging="25"/>
              <w:rPr>
                <w:b/>
                <w:bCs/>
                <w:color w:val="FFFFFF" w:themeColor="background1"/>
              </w:rPr>
            </w:pPr>
            <w:r w:rsidRPr="00081E0E">
              <w:rPr>
                <w:b/>
                <w:bCs/>
                <w:color w:val="FFFFFF" w:themeColor="background1"/>
              </w:rPr>
              <w:t xml:space="preserve">Strategie komunitě vedeného místního rozvoje MAS SERVISO na období </w:t>
            </w:r>
            <w:proofErr w:type="gramStart"/>
            <w:r w:rsidRPr="00081E0E">
              <w:rPr>
                <w:b/>
                <w:bCs/>
                <w:color w:val="FFFFFF" w:themeColor="background1"/>
              </w:rPr>
              <w:t>2021 - 2027</w:t>
            </w:r>
            <w:proofErr w:type="gramEnd"/>
          </w:p>
        </w:tc>
        <w:tc>
          <w:tcPr>
            <w:tcW w:w="5032" w:type="dxa"/>
            <w:shd w:val="clear" w:color="auto" w:fill="323E4F" w:themeFill="text2" w:themeFillShade="BF"/>
          </w:tcPr>
          <w:p w14:paraId="3D62D630" w14:textId="5A352F53" w:rsidR="00081E0E" w:rsidRPr="00081E0E" w:rsidRDefault="00A20689" w:rsidP="00081E0E">
            <w:pPr>
              <w:ind w:hanging="25"/>
              <w:rPr>
                <w:b/>
                <w:bCs/>
                <w:color w:val="FFFFFF" w:themeColor="background1"/>
                <w:u w:val="single"/>
              </w:rPr>
            </w:pPr>
            <w:hyperlink r:id="rId102" w:history="1">
              <w:r w:rsidRPr="00A20689">
                <w:rPr>
                  <w:rStyle w:val="Hypertextovodkaz"/>
                  <w:b/>
                  <w:bCs/>
                  <w:color w:val="FFFFFF" w:themeColor="background1"/>
                </w:rPr>
                <w:t>sclld_serviso_2021- (2).pdf</w:t>
              </w:r>
            </w:hyperlink>
          </w:p>
        </w:tc>
      </w:tr>
    </w:tbl>
    <w:p w14:paraId="3C7D3E4A" w14:textId="531F3C21" w:rsidR="00081E0E" w:rsidRPr="00081E0E" w:rsidRDefault="009A63AA" w:rsidP="009A63AA">
      <w:pPr>
        <w:pStyle w:val="Titulek"/>
      </w:pPr>
      <w:bookmarkStart w:id="183" w:name="_Toc195709813"/>
      <w:bookmarkStart w:id="184" w:name="_Toc203079314"/>
      <w:r>
        <w:t xml:space="preserve">Tabulka </w:t>
      </w:r>
      <w:fldSimple w:instr=" SEQ Tabulka \* ARABIC ">
        <w:r w:rsidR="00661DBE">
          <w:rPr>
            <w:noProof/>
          </w:rPr>
          <w:t>45</w:t>
        </w:r>
      </w:fldSimple>
      <w:r>
        <w:t>:</w:t>
      </w:r>
      <w:r>
        <w:rPr>
          <w:color w:val="000000" w:themeColor="text1"/>
        </w:rPr>
        <w:t xml:space="preserve"> </w:t>
      </w:r>
      <w:r w:rsidR="00081E0E" w:rsidRPr="00081E0E">
        <w:t xml:space="preserve"> Analýza existujících strategických záměrů a dokumentu v území mající souvislost s oblastí vzdělávání</w:t>
      </w:r>
      <w:bookmarkEnd w:id="183"/>
      <w:r w:rsidR="006C5F77">
        <w:t>, „Zdroj: vlastní zpracování“</w:t>
      </w:r>
      <w:bookmarkEnd w:id="184"/>
    </w:p>
    <w:p w14:paraId="2BCB6CE8" w14:textId="77777777" w:rsidR="00081E0E" w:rsidRPr="00081E0E" w:rsidRDefault="00081E0E" w:rsidP="00081E0E">
      <w:pPr>
        <w:rPr>
          <w:b/>
          <w:bCs/>
        </w:rPr>
      </w:pPr>
    </w:p>
    <w:p w14:paraId="323A2974" w14:textId="613A5D6D" w:rsidR="00081E0E" w:rsidRDefault="00061043" w:rsidP="00587BA0">
      <w:pPr>
        <w:jc w:val="both"/>
      </w:pPr>
      <w:r w:rsidRPr="00081E0E">
        <w:t>V následující kapitole je uvedeno stručné shrnutí jednotlivých dokumentů s </w:t>
      </w:r>
      <w:proofErr w:type="spellStart"/>
      <w:r w:rsidRPr="00081E0E">
        <w:t>provazbou</w:t>
      </w:r>
      <w:proofErr w:type="spellEnd"/>
      <w:r w:rsidRPr="00081E0E">
        <w:t xml:space="preserve"> na priority v rámci projektu MAP.</w:t>
      </w:r>
    </w:p>
    <w:p w14:paraId="1D556E05" w14:textId="77777777" w:rsidR="00587BA0" w:rsidRPr="00081E0E" w:rsidRDefault="00587BA0" w:rsidP="00587BA0">
      <w:pPr>
        <w:jc w:val="both"/>
      </w:pPr>
    </w:p>
    <w:p w14:paraId="65867564"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STRATEGICKÝ RÁMEC ČESKÁ REPUBLIKA 2030</w:t>
      </w:r>
    </w:p>
    <w:p w14:paraId="72527D87" w14:textId="77777777" w:rsidR="00081E0E" w:rsidRPr="00081E0E" w:rsidRDefault="00081E0E" w:rsidP="00081E0E">
      <w:pPr>
        <w:jc w:val="both"/>
      </w:pPr>
      <w:r w:rsidRPr="00081E0E">
        <w:t xml:space="preserve">Strategický rámec Česká republika 2030 je strategickým rámcem, který udává směr, jímž by se rozvoj naší země a společnosti měl vydat v příštích desetiletích. Jeho naplnění by mělo zvýšit kvalitu života v České republice a nasměrovat naši zemi k rozvoji, který bude udržitelný po sociální, ekonomické i environmentální stránce. </w:t>
      </w:r>
    </w:p>
    <w:p w14:paraId="61A69C14" w14:textId="77777777" w:rsidR="00081E0E" w:rsidRPr="00081E0E" w:rsidRDefault="00081E0E" w:rsidP="00081E0E">
      <w:pPr>
        <w:jc w:val="both"/>
      </w:pPr>
      <w:r w:rsidRPr="00081E0E">
        <w:t xml:space="preserve">Pro potřeby MAP IV je důležitý čtvrtý cíl a jeho jednotlivá specifika: Vzdělávání rozvíjí individuální potenciál jedinců a jejich schopnost zvládat i ovlivňovat změny a podporuje soudržnou společnost orientovanou na udržitelný rozvoj. </w:t>
      </w:r>
    </w:p>
    <w:p w14:paraId="4FBE84CE" w14:textId="77777777" w:rsidR="00081E0E" w:rsidRPr="00081E0E" w:rsidRDefault="00081E0E" w:rsidP="000B26FC">
      <w:pPr>
        <w:widowControl w:val="0"/>
        <w:numPr>
          <w:ilvl w:val="0"/>
          <w:numId w:val="49"/>
        </w:numPr>
        <w:spacing w:after="0" w:line="288" w:lineRule="auto"/>
        <w:contextualSpacing/>
        <w:jc w:val="both"/>
      </w:pPr>
      <w:r w:rsidRPr="00081E0E">
        <w:t xml:space="preserve">Vzdělávací systém je inkluzivní a vzájemně prostupný, neselektuje žáky a žákyně v útlém věku na talentované a netalentované a omezuje závislost vzdělávacích drah a výsledků na jejich socioekonomickém zázemí. </w:t>
      </w:r>
    </w:p>
    <w:p w14:paraId="5AF9AEFF" w14:textId="77777777" w:rsidR="00081E0E" w:rsidRPr="00081E0E" w:rsidRDefault="00081E0E" w:rsidP="000B26FC">
      <w:pPr>
        <w:widowControl w:val="0"/>
        <w:numPr>
          <w:ilvl w:val="0"/>
          <w:numId w:val="49"/>
        </w:numPr>
        <w:spacing w:after="0" w:line="288" w:lineRule="auto"/>
        <w:contextualSpacing/>
        <w:jc w:val="both"/>
      </w:pPr>
      <w:r w:rsidRPr="00081E0E">
        <w:t xml:space="preserve">Systém vzdělávání podporuje učitele, učitelky a další vzdělavatele, aby ve vzdělávání dokázali přinášet potřebné změny a převzít roli průvodců účastníků vzdělávání v měnícím se světě. Je otevřený intenzivnímu kontaktu s reálným světem a zapojuje všechny aktéry ve vzdělávání. </w:t>
      </w:r>
    </w:p>
    <w:p w14:paraId="37BB5683" w14:textId="77777777" w:rsidR="00081E0E" w:rsidRPr="00081E0E" w:rsidRDefault="00081E0E" w:rsidP="000B26FC">
      <w:pPr>
        <w:widowControl w:val="0"/>
        <w:numPr>
          <w:ilvl w:val="0"/>
          <w:numId w:val="49"/>
        </w:numPr>
        <w:spacing w:after="0" w:line="288" w:lineRule="auto"/>
        <w:contextualSpacing/>
        <w:jc w:val="both"/>
      </w:pPr>
      <w:r w:rsidRPr="00081E0E">
        <w:t>Vzdělávání zajišťuje každému přístup k rozvoji přenositelných kompetencí, potřebných pro aktivní občanský, profesní i osobní život. Systém zahrnuje přiměřený všeobecný základ nezbytný pro další vzdělávání, zapojení do společnosti i pro porozumění vzájemné provázanosti současného světa.</w:t>
      </w:r>
    </w:p>
    <w:p w14:paraId="28F2AC51" w14:textId="77777777" w:rsidR="00081E0E" w:rsidRPr="00081E0E" w:rsidRDefault="00081E0E" w:rsidP="000B26FC">
      <w:pPr>
        <w:widowControl w:val="0"/>
        <w:numPr>
          <w:ilvl w:val="0"/>
          <w:numId w:val="49"/>
        </w:numPr>
        <w:spacing w:after="0" w:line="288" w:lineRule="auto"/>
        <w:contextualSpacing/>
        <w:jc w:val="both"/>
      </w:pPr>
      <w:r w:rsidRPr="00081E0E">
        <w:t xml:space="preserve">Systém celoživotního vzdělávání je veřejně garantovaný a široce dostupný: zaměřuje se jak na profesní vzdělávání, tak i na vzdělávání v oblasti přenositelných dovedností. </w:t>
      </w:r>
    </w:p>
    <w:p w14:paraId="00C97945" w14:textId="77777777" w:rsidR="00081E0E" w:rsidRPr="00081E0E" w:rsidRDefault="00081E0E" w:rsidP="00081E0E">
      <w:pPr>
        <w:jc w:val="both"/>
      </w:pPr>
    </w:p>
    <w:p w14:paraId="4C3DF760" w14:textId="77777777" w:rsidR="00081E0E" w:rsidRPr="00081E0E" w:rsidRDefault="00081E0E" w:rsidP="00081E0E">
      <w:pPr>
        <w:jc w:val="both"/>
      </w:pPr>
      <w:r w:rsidRPr="00081E0E">
        <w:t>Neméně důležitý je pak cíl v kapitole 6: Systém vzdělávání poskytovaný veřejnými vzdělávacími institucemi zajistí rozvoj participativních a deliberativních dovedností občanů a občanek.</w:t>
      </w:r>
    </w:p>
    <w:p w14:paraId="0047F745" w14:textId="77777777" w:rsidR="00081E0E" w:rsidRPr="00081E0E" w:rsidRDefault="00081E0E" w:rsidP="00081E0E">
      <w:pPr>
        <w:jc w:val="both"/>
      </w:pPr>
      <w:r w:rsidRPr="00081E0E">
        <w:t xml:space="preserve">Vazby lze primárně identifikovat v rámci priorit 1 a 2.  </w:t>
      </w:r>
    </w:p>
    <w:p w14:paraId="63E5C564" w14:textId="77777777" w:rsidR="00081E0E" w:rsidRPr="00081E0E" w:rsidRDefault="00081E0E" w:rsidP="00081E0E">
      <w:pPr>
        <w:jc w:val="both"/>
      </w:pPr>
    </w:p>
    <w:p w14:paraId="00D2776F" w14:textId="77777777" w:rsidR="00081E0E" w:rsidRPr="00081E0E" w:rsidRDefault="00081E0E" w:rsidP="00081E0E">
      <w:pPr>
        <w:jc w:val="both"/>
      </w:pPr>
    </w:p>
    <w:p w14:paraId="253C809E" w14:textId="77777777" w:rsidR="00081E0E" w:rsidRPr="00081E0E" w:rsidRDefault="00081E0E" w:rsidP="00081E0E">
      <w:pPr>
        <w:jc w:val="both"/>
      </w:pPr>
    </w:p>
    <w:p w14:paraId="1D1EF615" w14:textId="77777777" w:rsidR="00081E0E" w:rsidRPr="00081E0E" w:rsidRDefault="00081E0E" w:rsidP="00081E0E">
      <w:pPr>
        <w:jc w:val="both"/>
      </w:pPr>
    </w:p>
    <w:p w14:paraId="47D349F3" w14:textId="77777777" w:rsidR="00081E0E" w:rsidRPr="00081E0E" w:rsidRDefault="00081E0E" w:rsidP="00081E0E">
      <w:pPr>
        <w:jc w:val="both"/>
      </w:pPr>
    </w:p>
    <w:p w14:paraId="0FC8C7F5" w14:textId="77777777" w:rsidR="00081E0E" w:rsidRPr="00081E0E" w:rsidRDefault="00081E0E" w:rsidP="00081E0E">
      <w:pPr>
        <w:jc w:val="both"/>
      </w:pPr>
    </w:p>
    <w:p w14:paraId="26886005" w14:textId="77777777" w:rsidR="00081E0E" w:rsidRPr="00081E0E" w:rsidRDefault="00081E0E" w:rsidP="00081E0E">
      <w:pPr>
        <w:jc w:val="both"/>
      </w:pPr>
    </w:p>
    <w:p w14:paraId="58D874C9"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color w:val="FFFFFF" w:themeColor="background1"/>
        </w:rPr>
      </w:pPr>
      <w:r w:rsidRPr="00081E0E">
        <w:rPr>
          <w:b/>
          <w:bCs/>
          <w:color w:val="FFFFFF" w:themeColor="background1"/>
        </w:rPr>
        <w:t xml:space="preserve">DLOUHODOBÝ ZÁMĚR VZDĚLÁVÁNÍ A ROZVOJE VZDĚLÁVACÍ SOUSTAVY ČESKÉ REPUBLIKY NA OBDOBÍ </w:t>
      </w:r>
      <w:proofErr w:type="gramStart"/>
      <w:r w:rsidRPr="00081E0E">
        <w:rPr>
          <w:b/>
          <w:bCs/>
          <w:color w:val="FFFFFF" w:themeColor="background1"/>
        </w:rPr>
        <w:t>2023 – 2027</w:t>
      </w:r>
      <w:proofErr w:type="gramEnd"/>
    </w:p>
    <w:p w14:paraId="761436E2" w14:textId="511F0FCB" w:rsidR="00081E0E" w:rsidRPr="00081E0E" w:rsidRDefault="00081E0E" w:rsidP="00081E0E">
      <w:pPr>
        <w:jc w:val="both"/>
      </w:pPr>
      <w:r w:rsidRPr="00081E0E">
        <w:t xml:space="preserve">Dlouhodobý záměr ČR 2023–2027 zasahuje celý systém regionálního školství, a to od předškolního po vyšší odborné vzdělávání včetně přesahu vzdělání celoživotního, neformálního a zájmového, určuje rámec dlouhodobých záměrů krajů, sjednocuje přístup státu a jednotlivých krajů zejména v oblasti nastavení parametrů vzdělávací soustavy a cílů vzdělávací politiky ČR. Vyhodnocování Dlouhodobého záměru ČR je prováděno v souladu s ustanovením § 9 školského zákona, a to jednou za čtyři roky před přípravou záměru nového. Finanční zajištění průběžné realizace cílů a opatření stanovených v Dlouhodobém záměru ČR 2023–2027 bude pokryto zejména z objemu přidělených finančních prostředků ze státního rozpočtu do kapitoly Ministerstva školství, mládeže a tělovýchovy (dále jen „MŠMT“), avšak schválením materiálu není automaticky zajištěno navyšování objemu prostředků na výdaje v rozpočtu kapitoly MŠMT. Dále bude finanční zajištění pokryto prostřednictvím Národního plánu obnovy či bude spolufinancováno z prostředků Evropských strukturálních a investičních fondů (dále jen „Fondy EU“), zejména Operačního programu Jan Amos Komenský (OP JAK). </w:t>
      </w:r>
    </w:p>
    <w:p w14:paraId="008A7EB5" w14:textId="77777777" w:rsidR="00081E0E" w:rsidRPr="00081E0E" w:rsidRDefault="00081E0E" w:rsidP="00081E0E">
      <w:pPr>
        <w:jc w:val="both"/>
      </w:pPr>
      <w:r w:rsidRPr="00081E0E">
        <w:t xml:space="preserve">Pro období </w:t>
      </w:r>
      <w:proofErr w:type="gramStart"/>
      <w:r w:rsidRPr="00081E0E">
        <w:t>2023 – 2027</w:t>
      </w:r>
      <w:proofErr w:type="gramEnd"/>
      <w:r w:rsidRPr="00081E0E">
        <w:t xml:space="preserve"> stanovilo MŠMT v oblasti regionálního školství následující soubor opatření a klíčových aktivit: </w:t>
      </w:r>
    </w:p>
    <w:p w14:paraId="5C2BA0DF" w14:textId="77777777" w:rsidR="00081E0E" w:rsidRPr="00081E0E" w:rsidRDefault="00081E0E" w:rsidP="000B26FC">
      <w:pPr>
        <w:widowControl w:val="0"/>
        <w:numPr>
          <w:ilvl w:val="0"/>
          <w:numId w:val="49"/>
        </w:numPr>
        <w:spacing w:after="0" w:line="288" w:lineRule="auto"/>
        <w:contextualSpacing/>
        <w:jc w:val="both"/>
      </w:pPr>
      <w:r w:rsidRPr="00081E0E">
        <w:t>Zajištění implementace aktualizovaného RVP PV</w:t>
      </w:r>
    </w:p>
    <w:p w14:paraId="10C770EB" w14:textId="77777777" w:rsidR="00081E0E" w:rsidRPr="00081E0E" w:rsidRDefault="00081E0E" w:rsidP="000B26FC">
      <w:pPr>
        <w:widowControl w:val="0"/>
        <w:numPr>
          <w:ilvl w:val="0"/>
          <w:numId w:val="49"/>
        </w:numPr>
        <w:spacing w:after="0" w:line="288" w:lineRule="auto"/>
        <w:contextualSpacing/>
        <w:jc w:val="both"/>
      </w:pPr>
      <w:r w:rsidRPr="00081E0E">
        <w:t xml:space="preserve">Dostupné předškolní vzdělávání v souladu se zákonnou </w:t>
      </w:r>
      <w:proofErr w:type="spellStart"/>
      <w:r w:rsidRPr="00081E0E">
        <w:t>nárokovostí</w:t>
      </w:r>
      <w:proofErr w:type="spellEnd"/>
      <w:r w:rsidRPr="00081E0E">
        <w:t xml:space="preserve"> od 3 let věku dítěte</w:t>
      </w:r>
    </w:p>
    <w:p w14:paraId="4E43A782" w14:textId="77777777" w:rsidR="00081E0E" w:rsidRPr="00081E0E" w:rsidRDefault="00081E0E" w:rsidP="000B26FC">
      <w:pPr>
        <w:widowControl w:val="0"/>
        <w:numPr>
          <w:ilvl w:val="0"/>
          <w:numId w:val="49"/>
        </w:numPr>
        <w:spacing w:after="0" w:line="288" w:lineRule="auto"/>
        <w:contextualSpacing/>
        <w:jc w:val="both"/>
      </w:pPr>
      <w:r w:rsidRPr="00081E0E">
        <w:t>Redukce počtu odkladů povinné školní docházky</w:t>
      </w:r>
    </w:p>
    <w:p w14:paraId="147E12A7" w14:textId="77777777" w:rsidR="00081E0E" w:rsidRPr="00081E0E" w:rsidRDefault="00081E0E" w:rsidP="00081E0E">
      <w:pPr>
        <w:jc w:val="both"/>
      </w:pPr>
      <w:r w:rsidRPr="00081E0E">
        <w:t xml:space="preserve">Další dílčí cíle k oblastem vztahujícím se k MAP IV jsou: </w:t>
      </w:r>
    </w:p>
    <w:p w14:paraId="439E3DC6" w14:textId="77777777" w:rsidR="00081E0E" w:rsidRPr="00081E0E" w:rsidRDefault="00081E0E" w:rsidP="00081E0E">
      <w:pPr>
        <w:jc w:val="both"/>
      </w:pPr>
      <w:r w:rsidRPr="00081E0E">
        <w:t xml:space="preserve">V oblasti předškolního vzdělávání: </w:t>
      </w:r>
    </w:p>
    <w:p w14:paraId="28B4BC1C" w14:textId="77777777" w:rsidR="00081E0E" w:rsidRPr="00081E0E" w:rsidRDefault="00081E0E" w:rsidP="000B26FC">
      <w:pPr>
        <w:widowControl w:val="0"/>
        <w:numPr>
          <w:ilvl w:val="0"/>
          <w:numId w:val="49"/>
        </w:numPr>
        <w:spacing w:after="0" w:line="288" w:lineRule="auto"/>
        <w:contextualSpacing/>
        <w:jc w:val="both"/>
      </w:pPr>
      <w:r w:rsidRPr="00081E0E">
        <w:t xml:space="preserve">Podpora dalšího vzdělávání pedagogických pracovníků v PV </w:t>
      </w:r>
    </w:p>
    <w:p w14:paraId="38A13638" w14:textId="77777777" w:rsidR="00081E0E" w:rsidRPr="00081E0E" w:rsidRDefault="00081E0E" w:rsidP="000B26FC">
      <w:pPr>
        <w:widowControl w:val="0"/>
        <w:numPr>
          <w:ilvl w:val="0"/>
          <w:numId w:val="49"/>
        </w:numPr>
        <w:spacing w:after="0" w:line="288" w:lineRule="auto"/>
        <w:contextualSpacing/>
        <w:jc w:val="both"/>
      </w:pPr>
      <w:r w:rsidRPr="00081E0E">
        <w:t>Monitoring příčin neúčasti na předškolním vzdělávání a realizace opatření</w:t>
      </w:r>
    </w:p>
    <w:p w14:paraId="1BA9D717" w14:textId="77777777" w:rsidR="00081E0E" w:rsidRPr="00081E0E" w:rsidRDefault="00081E0E" w:rsidP="000B26FC">
      <w:pPr>
        <w:widowControl w:val="0"/>
        <w:numPr>
          <w:ilvl w:val="0"/>
          <w:numId w:val="49"/>
        </w:numPr>
        <w:spacing w:after="0" w:line="288" w:lineRule="auto"/>
        <w:contextualSpacing/>
        <w:jc w:val="both"/>
      </w:pPr>
      <w:r w:rsidRPr="00081E0E">
        <w:t xml:space="preserve">Zajištění potřebných </w:t>
      </w:r>
      <w:proofErr w:type="gramStart"/>
      <w:r w:rsidRPr="00081E0E">
        <w:t>kapacit - Redukce</w:t>
      </w:r>
      <w:proofErr w:type="gramEnd"/>
      <w:r w:rsidRPr="00081E0E">
        <w:t xml:space="preserve"> počtu odkladů povinné školní docházky </w:t>
      </w:r>
    </w:p>
    <w:p w14:paraId="5DAD518A" w14:textId="77777777" w:rsidR="00081E0E" w:rsidRPr="00081E0E" w:rsidRDefault="00081E0E" w:rsidP="000B26FC">
      <w:pPr>
        <w:widowControl w:val="0"/>
        <w:numPr>
          <w:ilvl w:val="0"/>
          <w:numId w:val="49"/>
        </w:numPr>
        <w:spacing w:after="0" w:line="288" w:lineRule="auto"/>
        <w:contextualSpacing/>
        <w:jc w:val="both"/>
      </w:pPr>
      <w:r w:rsidRPr="00081E0E">
        <w:t>Podpora pedagogické diagnostiky v MŠ a speciálně pedagogické diagnostiky ve školských poradenských zařízeních</w:t>
      </w:r>
    </w:p>
    <w:p w14:paraId="5D1E0036" w14:textId="77777777" w:rsidR="00081E0E" w:rsidRPr="00081E0E" w:rsidRDefault="00081E0E" w:rsidP="000B26FC">
      <w:pPr>
        <w:widowControl w:val="0"/>
        <w:numPr>
          <w:ilvl w:val="0"/>
          <w:numId w:val="49"/>
        </w:numPr>
        <w:spacing w:after="0" w:line="288" w:lineRule="auto"/>
        <w:contextualSpacing/>
        <w:jc w:val="both"/>
      </w:pPr>
      <w:r w:rsidRPr="00081E0E">
        <w:t>Zefektivnění podmínek a organizace předškolního vzdělávání</w:t>
      </w:r>
    </w:p>
    <w:p w14:paraId="62FAF2BA" w14:textId="77777777" w:rsidR="00081E0E" w:rsidRPr="00081E0E" w:rsidRDefault="00081E0E" w:rsidP="000B26FC">
      <w:pPr>
        <w:widowControl w:val="0"/>
        <w:numPr>
          <w:ilvl w:val="0"/>
          <w:numId w:val="49"/>
        </w:numPr>
        <w:spacing w:after="0" w:line="288" w:lineRule="auto"/>
        <w:contextualSpacing/>
        <w:jc w:val="both"/>
      </w:pPr>
      <w:r w:rsidRPr="00081E0E">
        <w:t>Zvyšování kompetencí pedagogických pracovníků v MŠ a dalších aktérů ke vzdělávání</w:t>
      </w:r>
    </w:p>
    <w:p w14:paraId="503EC4FA" w14:textId="77777777" w:rsidR="00081E0E" w:rsidRPr="00081E0E" w:rsidRDefault="00081E0E" w:rsidP="000B26FC">
      <w:pPr>
        <w:widowControl w:val="0"/>
        <w:numPr>
          <w:ilvl w:val="0"/>
          <w:numId w:val="49"/>
        </w:numPr>
        <w:spacing w:after="0" w:line="288" w:lineRule="auto"/>
        <w:contextualSpacing/>
        <w:jc w:val="both"/>
      </w:pPr>
      <w:r w:rsidRPr="00081E0E">
        <w:t>dětí z odlišného sociokulturního prostředí</w:t>
      </w:r>
    </w:p>
    <w:p w14:paraId="0937AE56" w14:textId="77777777" w:rsidR="00081E0E" w:rsidRPr="00081E0E" w:rsidRDefault="00081E0E" w:rsidP="00081E0E">
      <w:pPr>
        <w:spacing w:after="120"/>
        <w:jc w:val="both"/>
      </w:pPr>
      <w:r w:rsidRPr="00081E0E">
        <w:t xml:space="preserve">V oblasti základního vzdělávání: </w:t>
      </w:r>
    </w:p>
    <w:p w14:paraId="3827CF7E" w14:textId="77777777" w:rsidR="00081E0E" w:rsidRPr="00081E0E" w:rsidRDefault="00081E0E" w:rsidP="000B26FC">
      <w:pPr>
        <w:widowControl w:val="0"/>
        <w:numPr>
          <w:ilvl w:val="0"/>
          <w:numId w:val="49"/>
        </w:numPr>
        <w:spacing w:after="0" w:line="288" w:lineRule="auto"/>
        <w:contextualSpacing/>
        <w:jc w:val="both"/>
      </w:pPr>
      <w:r w:rsidRPr="00081E0E">
        <w:t>Informační a osvětová kampaň k zavádění revidovaného kurikula</w:t>
      </w:r>
    </w:p>
    <w:p w14:paraId="6A4FDBBA" w14:textId="77777777" w:rsidR="00081E0E" w:rsidRPr="00081E0E" w:rsidRDefault="00081E0E" w:rsidP="000B26FC">
      <w:pPr>
        <w:widowControl w:val="0"/>
        <w:numPr>
          <w:ilvl w:val="0"/>
          <w:numId w:val="49"/>
        </w:numPr>
        <w:spacing w:after="0" w:line="288" w:lineRule="auto"/>
        <w:contextualSpacing/>
        <w:jc w:val="both"/>
      </w:pPr>
      <w:r w:rsidRPr="00081E0E">
        <w:t xml:space="preserve">Metodická podpora a vzdělávání pedagogických pracovníků při práci s kurikulem </w:t>
      </w:r>
    </w:p>
    <w:p w14:paraId="14AD6F4D" w14:textId="77777777" w:rsidR="00081E0E" w:rsidRPr="00081E0E" w:rsidRDefault="00081E0E" w:rsidP="000B26FC">
      <w:pPr>
        <w:widowControl w:val="0"/>
        <w:numPr>
          <w:ilvl w:val="0"/>
          <w:numId w:val="49"/>
        </w:numPr>
        <w:spacing w:after="0" w:line="288" w:lineRule="auto"/>
        <w:contextualSpacing/>
        <w:jc w:val="both"/>
      </w:pPr>
      <w:r w:rsidRPr="00081E0E">
        <w:t xml:space="preserve">Systematizace a tvorba učebních materiálů pro práci s revidovaným kurikulem </w:t>
      </w:r>
    </w:p>
    <w:p w14:paraId="5C9392B2" w14:textId="77777777" w:rsidR="00081E0E" w:rsidRPr="00081E0E" w:rsidRDefault="00081E0E" w:rsidP="000B26FC">
      <w:pPr>
        <w:widowControl w:val="0"/>
        <w:numPr>
          <w:ilvl w:val="0"/>
          <w:numId w:val="49"/>
        </w:numPr>
        <w:spacing w:after="0" w:line="288" w:lineRule="auto"/>
        <w:contextualSpacing/>
        <w:jc w:val="both"/>
      </w:pPr>
      <w:r w:rsidRPr="00081E0E">
        <w:t>Tvorba ověřovacích úloh a úloh pro jednotnou přijímací zkoušku</w:t>
      </w:r>
    </w:p>
    <w:p w14:paraId="246F9992" w14:textId="77777777" w:rsidR="00081E0E" w:rsidRPr="00081E0E" w:rsidRDefault="00081E0E" w:rsidP="000B26FC">
      <w:pPr>
        <w:widowControl w:val="0"/>
        <w:numPr>
          <w:ilvl w:val="0"/>
          <w:numId w:val="49"/>
        </w:numPr>
        <w:spacing w:after="0" w:line="288" w:lineRule="auto"/>
        <w:contextualSpacing/>
        <w:jc w:val="both"/>
      </w:pPr>
      <w:r w:rsidRPr="00081E0E">
        <w:t>Podpora formativní zpětné vazby</w:t>
      </w:r>
    </w:p>
    <w:p w14:paraId="686346E2" w14:textId="77777777" w:rsidR="00081E0E" w:rsidRPr="00081E0E" w:rsidRDefault="00081E0E" w:rsidP="000B26FC">
      <w:pPr>
        <w:widowControl w:val="0"/>
        <w:numPr>
          <w:ilvl w:val="0"/>
          <w:numId w:val="49"/>
        </w:numPr>
        <w:spacing w:after="0" w:line="288" w:lineRule="auto"/>
        <w:contextualSpacing/>
        <w:jc w:val="both"/>
      </w:pPr>
      <w:r w:rsidRPr="00081E0E">
        <w:lastRenderedPageBreak/>
        <w:t>Změny v hodnocení žáků na vysvědčení v 1. až 3. ročníku základního vzdělávání</w:t>
      </w:r>
    </w:p>
    <w:p w14:paraId="43A34BEE" w14:textId="77777777" w:rsidR="00081E0E" w:rsidRPr="00081E0E" w:rsidRDefault="00081E0E" w:rsidP="00081E0E">
      <w:pPr>
        <w:spacing w:after="120"/>
        <w:jc w:val="both"/>
      </w:pPr>
    </w:p>
    <w:p w14:paraId="6AA4BEA7" w14:textId="77777777" w:rsidR="00081E0E" w:rsidRPr="00081E0E" w:rsidRDefault="00081E0E" w:rsidP="00081E0E">
      <w:pPr>
        <w:spacing w:after="120"/>
        <w:jc w:val="both"/>
      </w:pPr>
      <w:r w:rsidRPr="00081E0E">
        <w:t>V oblasti zlepšení podmínek pracovníků v regionálním školství:</w:t>
      </w:r>
    </w:p>
    <w:p w14:paraId="4D32FAAA" w14:textId="77777777" w:rsidR="00081E0E" w:rsidRPr="00081E0E" w:rsidRDefault="00081E0E" w:rsidP="000B26FC">
      <w:pPr>
        <w:widowControl w:val="0"/>
        <w:numPr>
          <w:ilvl w:val="0"/>
          <w:numId w:val="49"/>
        </w:numPr>
        <w:spacing w:after="0" w:line="288" w:lineRule="auto"/>
        <w:contextualSpacing/>
        <w:jc w:val="both"/>
      </w:pPr>
      <w:r w:rsidRPr="00081E0E">
        <w:t xml:space="preserve">Příprava opatření reformy pregraduální přípravy učitelů na další implementační období </w:t>
      </w:r>
    </w:p>
    <w:p w14:paraId="37C7181C" w14:textId="77777777" w:rsidR="00081E0E" w:rsidRPr="00081E0E" w:rsidRDefault="00081E0E" w:rsidP="000B26FC">
      <w:pPr>
        <w:widowControl w:val="0"/>
        <w:numPr>
          <w:ilvl w:val="0"/>
          <w:numId w:val="49"/>
        </w:numPr>
        <w:spacing w:after="0" w:line="288" w:lineRule="auto"/>
        <w:contextualSpacing/>
        <w:jc w:val="both"/>
      </w:pPr>
      <w:r w:rsidRPr="00081E0E">
        <w:t xml:space="preserve">Vytvoření uceleného systému podpory ředitelů </w:t>
      </w:r>
    </w:p>
    <w:p w14:paraId="6BF4C788" w14:textId="77777777" w:rsidR="00081E0E" w:rsidRPr="00081E0E" w:rsidRDefault="00081E0E" w:rsidP="000B26FC">
      <w:pPr>
        <w:widowControl w:val="0"/>
        <w:numPr>
          <w:ilvl w:val="0"/>
          <w:numId w:val="49"/>
        </w:numPr>
        <w:spacing w:after="0" w:line="288" w:lineRule="auto"/>
        <w:contextualSpacing/>
        <w:jc w:val="both"/>
      </w:pPr>
      <w:r w:rsidRPr="00081E0E">
        <w:t>Vzdělávání ředitelů škol</w:t>
      </w:r>
    </w:p>
    <w:p w14:paraId="289792AF" w14:textId="77777777" w:rsidR="00081E0E" w:rsidRPr="00081E0E" w:rsidRDefault="00081E0E" w:rsidP="000B26FC">
      <w:pPr>
        <w:widowControl w:val="0"/>
        <w:numPr>
          <w:ilvl w:val="0"/>
          <w:numId w:val="49"/>
        </w:numPr>
        <w:spacing w:after="0" w:line="288" w:lineRule="auto"/>
        <w:contextualSpacing/>
        <w:jc w:val="both"/>
      </w:pPr>
      <w:r w:rsidRPr="00081E0E">
        <w:t>Kompetenční profil učitele</w:t>
      </w:r>
    </w:p>
    <w:p w14:paraId="59E31B2A" w14:textId="77777777" w:rsidR="00081E0E" w:rsidRPr="00081E0E" w:rsidRDefault="00081E0E" w:rsidP="000B26FC">
      <w:pPr>
        <w:widowControl w:val="0"/>
        <w:numPr>
          <w:ilvl w:val="0"/>
          <w:numId w:val="49"/>
        </w:numPr>
        <w:spacing w:after="0" w:line="288" w:lineRule="auto"/>
        <w:contextualSpacing/>
        <w:jc w:val="both"/>
      </w:pPr>
      <w:r w:rsidRPr="00081E0E">
        <w:t>Systém podpory začínajících a uvádějících učitelů</w:t>
      </w:r>
    </w:p>
    <w:p w14:paraId="7896010E" w14:textId="77777777" w:rsidR="00081E0E" w:rsidRPr="00081E0E" w:rsidRDefault="00081E0E" w:rsidP="000B26FC">
      <w:pPr>
        <w:widowControl w:val="0"/>
        <w:numPr>
          <w:ilvl w:val="0"/>
          <w:numId w:val="49"/>
        </w:numPr>
        <w:spacing w:after="0" w:line="288" w:lineRule="auto"/>
        <w:contextualSpacing/>
        <w:jc w:val="both"/>
      </w:pPr>
      <w:r w:rsidRPr="00081E0E">
        <w:t>Revize podpůrných pedagogických činností</w:t>
      </w:r>
    </w:p>
    <w:p w14:paraId="2DB37E62" w14:textId="77777777" w:rsidR="00081E0E" w:rsidRPr="00081E0E" w:rsidRDefault="00081E0E" w:rsidP="000B26FC">
      <w:pPr>
        <w:widowControl w:val="0"/>
        <w:numPr>
          <w:ilvl w:val="0"/>
          <w:numId w:val="49"/>
        </w:numPr>
        <w:spacing w:after="0" w:line="288" w:lineRule="auto"/>
        <w:contextualSpacing/>
        <w:jc w:val="both"/>
      </w:pPr>
      <w:r w:rsidRPr="00081E0E">
        <w:t>Revize požadavků na odbornou kvalifikaci pedagogických pracovníků</w:t>
      </w:r>
    </w:p>
    <w:p w14:paraId="5A0438A9" w14:textId="77777777" w:rsidR="00081E0E" w:rsidRPr="00081E0E" w:rsidRDefault="00081E0E" w:rsidP="000B26FC">
      <w:pPr>
        <w:widowControl w:val="0"/>
        <w:numPr>
          <w:ilvl w:val="0"/>
          <w:numId w:val="49"/>
        </w:numPr>
        <w:spacing w:after="0" w:line="288" w:lineRule="auto"/>
        <w:contextualSpacing/>
        <w:jc w:val="both"/>
      </w:pPr>
      <w:r w:rsidRPr="00081E0E">
        <w:t xml:space="preserve">Systematická podpora dalšího vzdělávání pedagogických pracovníků </w:t>
      </w:r>
    </w:p>
    <w:p w14:paraId="6EFE9B09" w14:textId="77777777" w:rsidR="00081E0E" w:rsidRPr="00081E0E" w:rsidRDefault="00081E0E" w:rsidP="0037797E">
      <w:pPr>
        <w:widowControl w:val="0"/>
        <w:spacing w:after="0" w:line="288" w:lineRule="auto"/>
        <w:ind w:left="1080"/>
        <w:contextualSpacing/>
        <w:jc w:val="both"/>
      </w:pPr>
    </w:p>
    <w:p w14:paraId="388E9AD6" w14:textId="77777777" w:rsidR="00081E0E" w:rsidRPr="00081E0E" w:rsidRDefault="00081E0E" w:rsidP="00081E0E">
      <w:pPr>
        <w:spacing w:after="120"/>
        <w:jc w:val="both"/>
      </w:pPr>
      <w:r w:rsidRPr="00081E0E">
        <w:t xml:space="preserve">V oblasti rovných příležitostí ve vzdělávání:  </w:t>
      </w:r>
    </w:p>
    <w:p w14:paraId="51D6D33E" w14:textId="77777777" w:rsidR="00081E0E" w:rsidRPr="00081E0E" w:rsidRDefault="00081E0E" w:rsidP="000B26FC">
      <w:pPr>
        <w:widowControl w:val="0"/>
        <w:numPr>
          <w:ilvl w:val="0"/>
          <w:numId w:val="49"/>
        </w:numPr>
        <w:spacing w:after="0" w:line="288" w:lineRule="auto"/>
        <w:contextualSpacing/>
        <w:jc w:val="both"/>
      </w:pPr>
      <w:r w:rsidRPr="00081E0E">
        <w:t xml:space="preserve">Návrh ukotvení indexového financování škol </w:t>
      </w:r>
    </w:p>
    <w:p w14:paraId="3972C0A6" w14:textId="77777777" w:rsidR="00081E0E" w:rsidRPr="00081E0E" w:rsidRDefault="00081E0E" w:rsidP="000B26FC">
      <w:pPr>
        <w:widowControl w:val="0"/>
        <w:numPr>
          <w:ilvl w:val="0"/>
          <w:numId w:val="49"/>
        </w:numPr>
        <w:spacing w:after="0" w:line="288" w:lineRule="auto"/>
        <w:contextualSpacing/>
        <w:jc w:val="both"/>
      </w:pPr>
      <w:r w:rsidRPr="00081E0E">
        <w:t>Metodická podpora pro školy s vyšším podílem znevýhodněných žáků</w:t>
      </w:r>
    </w:p>
    <w:p w14:paraId="025572F4" w14:textId="77777777" w:rsidR="00081E0E" w:rsidRPr="00081E0E" w:rsidRDefault="00081E0E" w:rsidP="000B26FC">
      <w:pPr>
        <w:widowControl w:val="0"/>
        <w:numPr>
          <w:ilvl w:val="0"/>
          <w:numId w:val="49"/>
        </w:numPr>
        <w:spacing w:after="0" w:line="288" w:lineRule="auto"/>
        <w:contextualSpacing/>
        <w:jc w:val="both"/>
      </w:pPr>
      <w:r w:rsidRPr="00081E0E">
        <w:t>Systém individualizované podpory dětí/žáků se sociálním znevýhodněním k pokrytí základních materiálních potřeb ve vzdělávání</w:t>
      </w:r>
    </w:p>
    <w:p w14:paraId="2327BB88" w14:textId="77777777" w:rsidR="00081E0E" w:rsidRPr="00081E0E" w:rsidRDefault="00081E0E" w:rsidP="000B26FC">
      <w:pPr>
        <w:widowControl w:val="0"/>
        <w:numPr>
          <w:ilvl w:val="0"/>
          <w:numId w:val="49"/>
        </w:numPr>
        <w:spacing w:after="0" w:line="288" w:lineRule="auto"/>
        <w:contextualSpacing/>
        <w:jc w:val="both"/>
      </w:pPr>
      <w:r w:rsidRPr="00081E0E">
        <w:t>Zefektivnění systému školských poradenských zařízení zavedením sjednocených postupů při poskytování poradenských služeb</w:t>
      </w:r>
    </w:p>
    <w:p w14:paraId="46520F6C" w14:textId="77777777" w:rsidR="00081E0E" w:rsidRPr="00081E0E" w:rsidRDefault="00081E0E" w:rsidP="000B26FC">
      <w:pPr>
        <w:widowControl w:val="0"/>
        <w:numPr>
          <w:ilvl w:val="0"/>
          <w:numId w:val="49"/>
        </w:numPr>
        <w:spacing w:after="0" w:line="288" w:lineRule="auto"/>
        <w:contextualSpacing/>
        <w:jc w:val="both"/>
      </w:pPr>
      <w:r w:rsidRPr="00081E0E">
        <w:t>Vytvoření podmínek pro navázání spolupráce školy s rodinou</w:t>
      </w:r>
    </w:p>
    <w:p w14:paraId="552689DC" w14:textId="77777777" w:rsidR="00081E0E" w:rsidRPr="00081E0E" w:rsidRDefault="00081E0E" w:rsidP="000B26FC">
      <w:pPr>
        <w:widowControl w:val="0"/>
        <w:numPr>
          <w:ilvl w:val="0"/>
          <w:numId w:val="49"/>
        </w:numPr>
        <w:spacing w:after="0" w:line="288" w:lineRule="auto"/>
        <w:contextualSpacing/>
        <w:jc w:val="both"/>
      </w:pPr>
      <w:r w:rsidRPr="00081E0E">
        <w:t>Nastavení spádovosti pedagogicko-psychologických poraden ve vztahu k institucionalizaci podpůrných pozic</w:t>
      </w:r>
    </w:p>
    <w:p w14:paraId="42839EC7" w14:textId="77777777" w:rsidR="00081E0E" w:rsidRPr="00081E0E" w:rsidRDefault="00081E0E" w:rsidP="000B26FC">
      <w:pPr>
        <w:widowControl w:val="0"/>
        <w:numPr>
          <w:ilvl w:val="0"/>
          <w:numId w:val="49"/>
        </w:numPr>
        <w:spacing w:after="0" w:line="288" w:lineRule="auto"/>
        <w:contextualSpacing/>
        <w:jc w:val="both"/>
      </w:pPr>
      <w:r w:rsidRPr="00081E0E">
        <w:t>Systémová podpora činnosti školních poradenských pracovišť</w:t>
      </w:r>
    </w:p>
    <w:p w14:paraId="4E6F1AAC" w14:textId="77777777" w:rsidR="00081E0E" w:rsidRPr="00081E0E" w:rsidRDefault="00081E0E" w:rsidP="000B26FC">
      <w:pPr>
        <w:widowControl w:val="0"/>
        <w:numPr>
          <w:ilvl w:val="0"/>
          <w:numId w:val="49"/>
        </w:numPr>
        <w:spacing w:after="0" w:line="288" w:lineRule="auto"/>
        <w:contextualSpacing/>
        <w:jc w:val="both"/>
      </w:pPr>
      <w:r w:rsidRPr="00081E0E">
        <w:t>Zvyšování počtu obsazených pozic ŠP a ŠSP</w:t>
      </w:r>
    </w:p>
    <w:p w14:paraId="175F2548" w14:textId="77777777" w:rsidR="00081E0E" w:rsidRPr="00081E0E" w:rsidRDefault="00081E0E" w:rsidP="00081E0E">
      <w:pPr>
        <w:jc w:val="both"/>
      </w:pPr>
    </w:p>
    <w:p w14:paraId="38260B1B" w14:textId="77777777" w:rsidR="00081E0E" w:rsidRPr="00081E0E" w:rsidRDefault="00081E0E" w:rsidP="00081E0E">
      <w:pPr>
        <w:jc w:val="both"/>
      </w:pPr>
      <w:r w:rsidRPr="00081E0E">
        <w:t>Vazby lze primárně identifikovat v rámci priorit 1 a 2 konkrétně:</w:t>
      </w:r>
    </w:p>
    <w:p w14:paraId="2684DD62" w14:textId="77777777" w:rsidR="00081E0E" w:rsidRPr="00081E0E" w:rsidRDefault="00081E0E" w:rsidP="00081E0E">
      <w:pPr>
        <w:jc w:val="both"/>
      </w:pPr>
      <w:r w:rsidRPr="00081E0E">
        <w:t>Priorita I. Děti a mládež: Osobnostní rozvoj a motivace pro celoživotní učení:</w:t>
      </w:r>
    </w:p>
    <w:p w14:paraId="522DB285" w14:textId="0689820D" w:rsidR="00081E0E" w:rsidRPr="00081E0E" w:rsidRDefault="0037797E" w:rsidP="000B26FC">
      <w:pPr>
        <w:widowControl w:val="0"/>
        <w:numPr>
          <w:ilvl w:val="0"/>
          <w:numId w:val="49"/>
        </w:numPr>
        <w:spacing w:after="0" w:line="288" w:lineRule="auto"/>
        <w:contextualSpacing/>
        <w:jc w:val="both"/>
      </w:pPr>
      <w:r>
        <w:t>D</w:t>
      </w:r>
      <w:r w:rsidR="00081E0E" w:rsidRPr="00081E0E">
        <w:t>ostupné kompetenčně orientované všeobecné vzdělávání podporující postupnou odbornou specializaci v různých fázích života, prostupné obory a možnost změny v průběhu studia i v rámci celoživotního učení,</w:t>
      </w:r>
    </w:p>
    <w:p w14:paraId="3E2681D1" w14:textId="43C4B620" w:rsidR="00081E0E" w:rsidRPr="00081E0E" w:rsidRDefault="0037797E" w:rsidP="000B26FC">
      <w:pPr>
        <w:widowControl w:val="0"/>
        <w:numPr>
          <w:ilvl w:val="0"/>
          <w:numId w:val="49"/>
        </w:numPr>
        <w:spacing w:after="0" w:line="288" w:lineRule="auto"/>
        <w:contextualSpacing/>
        <w:jc w:val="both"/>
      </w:pPr>
      <w:r>
        <w:t>S</w:t>
      </w:r>
      <w:r w:rsidR="00081E0E" w:rsidRPr="00081E0E">
        <w:t>ynergie formálního a neformálního vzdělávání s důrazem na cílený rozvoj občanských kompetencí, dobrovolnictví, solidarity a finanční gramotnosti,</w:t>
      </w:r>
    </w:p>
    <w:p w14:paraId="664EFF2C" w14:textId="4AD626E2" w:rsidR="00081E0E" w:rsidRPr="00081E0E" w:rsidRDefault="0037797E" w:rsidP="000B26FC">
      <w:pPr>
        <w:widowControl w:val="0"/>
        <w:numPr>
          <w:ilvl w:val="0"/>
          <w:numId w:val="49"/>
        </w:numPr>
        <w:spacing w:after="0" w:line="288" w:lineRule="auto"/>
        <w:contextualSpacing/>
        <w:jc w:val="both"/>
      </w:pPr>
      <w:r>
        <w:t>P</w:t>
      </w:r>
      <w:r w:rsidR="00081E0E" w:rsidRPr="00081E0E">
        <w:t>osilování důrazu na rozvoj vnitřní motivace k učení,</w:t>
      </w:r>
    </w:p>
    <w:p w14:paraId="7FA0296D" w14:textId="1FC1C905" w:rsidR="00081E0E" w:rsidRPr="00081E0E" w:rsidRDefault="0037797E" w:rsidP="000B26FC">
      <w:pPr>
        <w:widowControl w:val="0"/>
        <w:numPr>
          <w:ilvl w:val="0"/>
          <w:numId w:val="49"/>
        </w:numPr>
        <w:spacing w:after="0" w:line="288" w:lineRule="auto"/>
        <w:contextualSpacing/>
        <w:jc w:val="both"/>
      </w:pPr>
      <w:r>
        <w:t>P</w:t>
      </w:r>
      <w:r w:rsidR="00081E0E" w:rsidRPr="00081E0E">
        <w:t xml:space="preserve">odpora </w:t>
      </w:r>
      <w:proofErr w:type="spellStart"/>
      <w:r w:rsidR="00081E0E" w:rsidRPr="00081E0E">
        <w:t>well-beingu</w:t>
      </w:r>
      <w:proofErr w:type="spellEnd"/>
      <w:r w:rsidR="00081E0E" w:rsidRPr="00081E0E">
        <w:t xml:space="preserve"> a fyzické i duševní vytrvalosti včetně samotné odolnosti dětí,</w:t>
      </w:r>
    </w:p>
    <w:p w14:paraId="3E6230C3" w14:textId="6747D384" w:rsidR="00081E0E" w:rsidRPr="00081E0E" w:rsidRDefault="0037797E" w:rsidP="000B26FC">
      <w:pPr>
        <w:widowControl w:val="0"/>
        <w:numPr>
          <w:ilvl w:val="0"/>
          <w:numId w:val="49"/>
        </w:numPr>
        <w:spacing w:after="0" w:line="288" w:lineRule="auto"/>
        <w:contextualSpacing/>
        <w:jc w:val="both"/>
      </w:pPr>
      <w:r>
        <w:t>D</w:t>
      </w:r>
      <w:r w:rsidR="00081E0E" w:rsidRPr="00081E0E">
        <w:t>ostupnost poradenských služeb pro děti a zlepšování jejich provázanosti,</w:t>
      </w:r>
    </w:p>
    <w:p w14:paraId="57F56D8C" w14:textId="5E1F2B7A" w:rsidR="00081E0E" w:rsidRDefault="0037797E" w:rsidP="000B26FC">
      <w:pPr>
        <w:widowControl w:val="0"/>
        <w:numPr>
          <w:ilvl w:val="0"/>
          <w:numId w:val="49"/>
        </w:numPr>
        <w:spacing w:after="0" w:line="288" w:lineRule="auto"/>
        <w:contextualSpacing/>
        <w:jc w:val="both"/>
      </w:pPr>
      <w:r>
        <w:t>S</w:t>
      </w:r>
      <w:r w:rsidR="00081E0E" w:rsidRPr="00081E0E">
        <w:t>polečné vzdělávání a podpora pro nadané a talentované děti,</w:t>
      </w:r>
    </w:p>
    <w:p w14:paraId="7D788359" w14:textId="179C9A68" w:rsidR="00081E0E" w:rsidRPr="00081E0E" w:rsidRDefault="0037797E" w:rsidP="000B26FC">
      <w:pPr>
        <w:widowControl w:val="0"/>
        <w:numPr>
          <w:ilvl w:val="0"/>
          <w:numId w:val="49"/>
        </w:numPr>
        <w:spacing w:after="0" w:line="288" w:lineRule="auto"/>
        <w:contextualSpacing/>
        <w:jc w:val="both"/>
      </w:pPr>
      <w:r>
        <w:lastRenderedPageBreak/>
        <w:t>D</w:t>
      </w:r>
      <w:r w:rsidR="00081E0E" w:rsidRPr="00081E0E">
        <w:t xml:space="preserve">ůraz na posilování základní technické gramotnosti, </w:t>
      </w:r>
      <w:proofErr w:type="gramStart"/>
      <w:r w:rsidR="00081E0E" w:rsidRPr="00081E0E">
        <w:t>manuální zručnosti</w:t>
      </w:r>
      <w:proofErr w:type="gramEnd"/>
      <w:r w:rsidR="00081E0E" w:rsidRPr="00081E0E">
        <w:t xml:space="preserve"> a polytechnické výchovy.</w:t>
      </w:r>
    </w:p>
    <w:p w14:paraId="1353F854" w14:textId="77777777" w:rsidR="00081E0E" w:rsidRPr="00081E0E" w:rsidRDefault="00081E0E" w:rsidP="00081E0E">
      <w:pPr>
        <w:jc w:val="both"/>
      </w:pPr>
      <w:r w:rsidRPr="00081E0E">
        <w:t>Priorita II: Školy a pedagogové: Moderní vzdělávání a připravení pedagogové</w:t>
      </w:r>
    </w:p>
    <w:p w14:paraId="176A5FE5" w14:textId="08E3D233" w:rsidR="00081E0E" w:rsidRPr="00081E0E" w:rsidRDefault="0037797E" w:rsidP="000B26FC">
      <w:pPr>
        <w:widowControl w:val="0"/>
        <w:numPr>
          <w:ilvl w:val="0"/>
          <w:numId w:val="49"/>
        </w:numPr>
        <w:spacing w:after="0" w:line="288" w:lineRule="auto"/>
        <w:contextualSpacing/>
        <w:jc w:val="both"/>
      </w:pPr>
      <w:r>
        <w:t>Ú</w:t>
      </w:r>
      <w:r w:rsidR="00081E0E" w:rsidRPr="00081E0E">
        <w:t>spěšné zavedení revidovaných rámcových vzdělávacích programů do českých škol, podpora tvorby školních vzdělávacích programů, moderní učebnice a učební materiály,</w:t>
      </w:r>
    </w:p>
    <w:p w14:paraId="66EDA290" w14:textId="52EEEE3B" w:rsidR="00081E0E" w:rsidRPr="00081E0E" w:rsidRDefault="0037797E" w:rsidP="000B26FC">
      <w:pPr>
        <w:widowControl w:val="0"/>
        <w:numPr>
          <w:ilvl w:val="0"/>
          <w:numId w:val="49"/>
        </w:numPr>
        <w:spacing w:after="0" w:line="288" w:lineRule="auto"/>
        <w:contextualSpacing/>
        <w:jc w:val="both"/>
      </w:pPr>
      <w:r>
        <w:t>P</w:t>
      </w:r>
      <w:r w:rsidR="00081E0E" w:rsidRPr="00081E0E">
        <w:t>roměna obsahu a pojetí jednotných přijímacích zkoušek, závěrečných zkoušek a maturitních zkoušek,</w:t>
      </w:r>
    </w:p>
    <w:p w14:paraId="45826E5D" w14:textId="4181A399" w:rsidR="00081E0E" w:rsidRPr="00081E0E" w:rsidRDefault="0037797E" w:rsidP="000B26FC">
      <w:pPr>
        <w:widowControl w:val="0"/>
        <w:numPr>
          <w:ilvl w:val="0"/>
          <w:numId w:val="49"/>
        </w:numPr>
        <w:spacing w:after="0" w:line="288" w:lineRule="auto"/>
        <w:contextualSpacing/>
        <w:jc w:val="both"/>
      </w:pPr>
      <w:r>
        <w:t>R</w:t>
      </w:r>
      <w:r w:rsidR="00081E0E" w:rsidRPr="00081E0E">
        <w:t>eforma pregraduální přípravy učitelů v ČR a nový zákon o pedagogických pracovnících,</w:t>
      </w:r>
    </w:p>
    <w:p w14:paraId="37D0CFE2" w14:textId="097B3341" w:rsidR="00081E0E" w:rsidRPr="00081E0E" w:rsidRDefault="0037797E" w:rsidP="000B26FC">
      <w:pPr>
        <w:widowControl w:val="0"/>
        <w:numPr>
          <w:ilvl w:val="0"/>
          <w:numId w:val="49"/>
        </w:numPr>
        <w:spacing w:after="0" w:line="288" w:lineRule="auto"/>
        <w:contextualSpacing/>
        <w:jc w:val="both"/>
      </w:pPr>
      <w:r>
        <w:t>R</w:t>
      </w:r>
      <w:r w:rsidR="00081E0E" w:rsidRPr="00081E0E">
        <w:t>eforma přípravy ředitelů škol, výběr, podpora a profesní rozvoj ředitelů škol,</w:t>
      </w:r>
    </w:p>
    <w:p w14:paraId="60C3F2BB" w14:textId="386B3288" w:rsidR="00081E0E" w:rsidRPr="00081E0E" w:rsidRDefault="0037797E" w:rsidP="000B26FC">
      <w:pPr>
        <w:widowControl w:val="0"/>
        <w:numPr>
          <w:ilvl w:val="0"/>
          <w:numId w:val="49"/>
        </w:numPr>
        <w:spacing w:after="0" w:line="288" w:lineRule="auto"/>
        <w:contextualSpacing/>
        <w:jc w:val="both"/>
      </w:pPr>
      <w:r>
        <w:t>Z</w:t>
      </w:r>
      <w:r w:rsidR="00081E0E" w:rsidRPr="00081E0E">
        <w:t>avedení profesního standardu učitele a prvků kariérního řádu,</w:t>
      </w:r>
    </w:p>
    <w:p w14:paraId="5843E3C6" w14:textId="212788C5" w:rsidR="00081E0E" w:rsidRPr="00081E0E" w:rsidRDefault="0037797E" w:rsidP="000B26FC">
      <w:pPr>
        <w:widowControl w:val="0"/>
        <w:numPr>
          <w:ilvl w:val="0"/>
          <w:numId w:val="49"/>
        </w:numPr>
        <w:spacing w:after="0" w:line="288" w:lineRule="auto"/>
        <w:contextualSpacing/>
        <w:jc w:val="both"/>
      </w:pPr>
      <w:r>
        <w:t>P</w:t>
      </w:r>
      <w:r w:rsidR="00081E0E" w:rsidRPr="00081E0E">
        <w:t>odpora a posílení spolupráce pedagogických pracovníků ve školách i mezi školami a dalšími vzdělávacími organizacemi,</w:t>
      </w:r>
    </w:p>
    <w:p w14:paraId="3F85F5BA" w14:textId="7C0FAAC2" w:rsidR="00081E0E" w:rsidRPr="00081E0E" w:rsidRDefault="00081E0E" w:rsidP="000B26FC">
      <w:pPr>
        <w:widowControl w:val="0"/>
        <w:numPr>
          <w:ilvl w:val="0"/>
          <w:numId w:val="49"/>
        </w:numPr>
        <w:spacing w:after="0" w:line="288" w:lineRule="auto"/>
        <w:contextualSpacing/>
        <w:jc w:val="both"/>
      </w:pPr>
      <w:r w:rsidRPr="00081E0E">
        <w:t>MŠMT bude otevřeno úvahám o prodloužení povinné školní docházky (na základě analýz, výzkumů, široké odborné i veřejné diskuse) coby nástroje ke snižování nerovností ve vzdělávání</w:t>
      </w:r>
    </w:p>
    <w:p w14:paraId="1130AF66" w14:textId="77777777" w:rsidR="00081E0E" w:rsidRPr="00081E0E" w:rsidRDefault="00081E0E" w:rsidP="00081E0E"/>
    <w:p w14:paraId="13C592D5"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color w:val="FFFFFF" w:themeColor="background1"/>
        </w:rPr>
      </w:pPr>
      <w:r w:rsidRPr="00081E0E">
        <w:rPr>
          <w:b/>
          <w:bCs/>
          <w:color w:val="FFFFFF" w:themeColor="background1"/>
        </w:rPr>
        <w:t>STRATEGIE VZDĚLÁVACÍ POLITIKY ČESKÉ REPUBLIKY DO ROKU 2030+</w:t>
      </w:r>
    </w:p>
    <w:p w14:paraId="1D9EA064" w14:textId="77777777" w:rsidR="00081E0E" w:rsidRPr="00081E0E" w:rsidRDefault="00081E0E" w:rsidP="00081E0E">
      <w:pPr>
        <w:jc w:val="both"/>
      </w:pPr>
      <w:r w:rsidRPr="00081E0E">
        <w:t>Strategie vzdělávací politiky ČR do roku 2030+ byla Vládou ČR schválena dne 19. 10. 2020. Úkolem Strategie 2030+ je jasně stanovit směr rozvoje školství a priority investic na dalších deset let. Cílem je modernizovat vzdělávací systém Česka v oblasti regionálního školství, zájmového a neformálního vzdělávání a celoživotního učení, připravit ho na nové výzvy a zároveň řešit problémy, které v českém školství přetrvávají. Strategie 2030+ má dva hlavní strategické cíle.</w:t>
      </w:r>
    </w:p>
    <w:p w14:paraId="697BD9D8" w14:textId="77777777" w:rsidR="00081E0E" w:rsidRPr="00081E0E" w:rsidRDefault="00081E0E" w:rsidP="00081E0E">
      <w:pPr>
        <w:jc w:val="both"/>
      </w:pPr>
      <w:r w:rsidRPr="00081E0E">
        <w:t xml:space="preserve">Strategický cíl 1: Zaměřit vzdělávání více na získávání kompetencí potřebných pro aktivní občanský, profesní i osobní život: Původní role a postavení formálního vzdělávání se mění. Rychlost technologických, hospodářských, sociálních, kulturních, ale i environmentálních změn je bezprecedentní. Navíc lze očekávat, že se tempo proměn bude i nadále zvyšovat. Tyto hluboké transformace bývají taktéž nazývány čtvrtou průmyslovou revolucí. Mění se soubory dovedností, které jsou pro tradiční i nová povolání potřebné. Mění se i formy komunikace. Žáci, kteří se dnes ve školách vzdělávají, se výrazně liší od předchozích generací. Společným socializačním znakem této generace je především využívání digitálních technologií a naprosto neomezený přístup k ohromnému množství informací, které je ale třeba kriticky hodnotit a dále s nimi pracovat. S tím je spojena i proměna formy sociálních kontaktů projevující se často deficitem při naplňování sociálních potřeb. Tyto a mnohé další trendy před nás staví nové výzvy, výrazně odlišné od těch, se kterými jsme se doposud setkávali. </w:t>
      </w:r>
    </w:p>
    <w:p w14:paraId="4F61122D" w14:textId="77777777" w:rsidR="00081E0E" w:rsidRPr="00081E0E" w:rsidRDefault="00081E0E" w:rsidP="00081E0E">
      <w:pPr>
        <w:jc w:val="both"/>
      </w:pPr>
      <w:r w:rsidRPr="00081E0E">
        <w:t xml:space="preserve">Strategický cíl 2: Snížit nerovnosti v přístupu ke kvalitnímu vzdělávání a umožnit maximální rozvoj potenciálu dětí, žáků a studentů: I přes významný posun spočívající v odstranění řady formálních i neformálních bariér jsou nerovnosti ve vzdělání přetrvávajícím rysem vzdělávací soustavy a současně jedním z jejích dlouhodobých problémů. ČR patří mezi státy s největšími vzdělávacími nerovnostmi, které se projevují výraznou závislostí výsledků vzdělávání na sociálním statusu rodičů, značnými rozdíly mezi výsledky žáků z různých škol i regionů a nízkou mezigenerační mobilitou ve vzdělávání, jež je </w:t>
      </w:r>
      <w:r w:rsidRPr="00081E0E">
        <w:lastRenderedPageBreak/>
        <w:t xml:space="preserve">způsobena nízkou schopností vzdělávacího systému vyrovnávat sociální status rodiny a motivovat žáky k dosažení vyšších stupňů vzdělání. </w:t>
      </w:r>
    </w:p>
    <w:p w14:paraId="5A0338F7" w14:textId="77777777" w:rsidR="00081E0E" w:rsidRPr="00081E0E" w:rsidRDefault="00081E0E" w:rsidP="00081E0E">
      <w:pPr>
        <w:jc w:val="both"/>
      </w:pPr>
      <w:r w:rsidRPr="00081E0E">
        <w:t xml:space="preserve">Cesty k realizaci těchto cílů představují jednotlivé strategické linie, kterých je celkem pět: </w:t>
      </w:r>
    </w:p>
    <w:p w14:paraId="48AD35CB" w14:textId="5E1A25A9" w:rsidR="00081E0E" w:rsidRPr="00081E0E" w:rsidRDefault="00081E0E" w:rsidP="000B26FC">
      <w:pPr>
        <w:widowControl w:val="0"/>
        <w:numPr>
          <w:ilvl w:val="0"/>
          <w:numId w:val="49"/>
        </w:numPr>
        <w:spacing w:after="0" w:line="288" w:lineRule="auto"/>
        <w:contextualSpacing/>
        <w:jc w:val="both"/>
      </w:pPr>
      <w:r w:rsidRPr="00081E0E">
        <w:t xml:space="preserve">Proměna obsahu, způsobů a hodnocení vzdělávání, </w:t>
      </w:r>
    </w:p>
    <w:p w14:paraId="37F59353" w14:textId="2D89EE65" w:rsidR="00081E0E" w:rsidRPr="00081E0E" w:rsidRDefault="00081E0E" w:rsidP="000B26FC">
      <w:pPr>
        <w:widowControl w:val="0"/>
        <w:numPr>
          <w:ilvl w:val="0"/>
          <w:numId w:val="49"/>
        </w:numPr>
        <w:spacing w:after="0" w:line="288" w:lineRule="auto"/>
        <w:contextualSpacing/>
        <w:jc w:val="both"/>
      </w:pPr>
      <w:r w:rsidRPr="00081E0E">
        <w:t xml:space="preserve">Rovný přístup ke kvalitnímu vzdělávání, </w:t>
      </w:r>
    </w:p>
    <w:p w14:paraId="6321A42D" w14:textId="13EFA087" w:rsidR="00081E0E" w:rsidRPr="00081E0E" w:rsidRDefault="00081E0E" w:rsidP="000B26FC">
      <w:pPr>
        <w:widowControl w:val="0"/>
        <w:numPr>
          <w:ilvl w:val="0"/>
          <w:numId w:val="49"/>
        </w:numPr>
        <w:spacing w:after="0" w:line="288" w:lineRule="auto"/>
        <w:contextualSpacing/>
        <w:jc w:val="both"/>
      </w:pPr>
      <w:r w:rsidRPr="00081E0E">
        <w:t xml:space="preserve">Podpora pedagogických pracovníků, </w:t>
      </w:r>
    </w:p>
    <w:p w14:paraId="1CA44810" w14:textId="63AD51B5" w:rsidR="00081E0E" w:rsidRPr="00081E0E" w:rsidRDefault="00081E0E" w:rsidP="000B26FC">
      <w:pPr>
        <w:widowControl w:val="0"/>
        <w:numPr>
          <w:ilvl w:val="0"/>
          <w:numId w:val="49"/>
        </w:numPr>
        <w:spacing w:after="0" w:line="288" w:lineRule="auto"/>
        <w:contextualSpacing/>
        <w:jc w:val="both"/>
      </w:pPr>
      <w:r w:rsidRPr="00081E0E">
        <w:t xml:space="preserve">Zvýšení odborných kapacit, důvěry a vzájemné spolupráce, </w:t>
      </w:r>
    </w:p>
    <w:p w14:paraId="656D4F00" w14:textId="489AC7A7" w:rsidR="00081E0E" w:rsidRPr="00081E0E" w:rsidRDefault="00081E0E" w:rsidP="000B26FC">
      <w:pPr>
        <w:widowControl w:val="0"/>
        <w:numPr>
          <w:ilvl w:val="0"/>
          <w:numId w:val="49"/>
        </w:numPr>
        <w:spacing w:after="0" w:line="288" w:lineRule="auto"/>
        <w:contextualSpacing/>
        <w:jc w:val="both"/>
      </w:pPr>
      <w:r w:rsidRPr="00081E0E">
        <w:t xml:space="preserve">Zvýšení financování a zajištění jeho stability. </w:t>
      </w:r>
    </w:p>
    <w:p w14:paraId="586B56B0" w14:textId="77777777" w:rsidR="0037797E" w:rsidRDefault="0037797E" w:rsidP="00081E0E">
      <w:pPr>
        <w:jc w:val="both"/>
      </w:pPr>
    </w:p>
    <w:p w14:paraId="2D7C8DE4" w14:textId="74EA37CB" w:rsidR="00081E0E" w:rsidRPr="00081E0E" w:rsidRDefault="00081E0E" w:rsidP="00081E0E">
      <w:pPr>
        <w:jc w:val="both"/>
      </w:pPr>
      <w:r w:rsidRPr="00081E0E">
        <w:t xml:space="preserve">Z pohledu MAP IV je v rámci Strategické linie 1 důležitá kapitola Proměna obsahu, metod a forem vzdělávání. Vzhledem k významným změnám ve společnosti způsobeným dynamickým rozvojem je nutné tomuto vývoji přizpůsobit obsah, metody i formy vzdělávání. Klíčové je zároveň i hledání cest k vnitřní motivaci žáků, osvojení si systematické práce s chybou a v neposlední řadě vytvoření podmínek umožňujících individualizaci vzdělávání ve snaze o rozvoj potenciálu všech žáků. Aby se vytvořil časový prostor pro práci učitele, hlubší poznání, opakování a osvojení látky nebo pro individualizaci výuky, je potřeba zaměřit se na očekávané výstupy rámcových vzdělávacích programů s cílem změny struktury probíraného učiva, která povede ke snížení jeho celkového objemu. Smyslem ústupu od širokého objemu očekávaných znalostí je podpořit schopnost hlubšího porozumění problémům v širších souvislostech oproti současnosti, kdy jsou žáci přetěžováni informacemi. Probírané učivo je příliš široké a obsahuje celou řadu zbytných poznatků a informací. Učitelé nestíhají probrat povinný obsah a žáci nemají dostatečný prostor si poznatky osvojit, pochopit v souvislostech a aplikovat v reálných situacích. To vede k tomu, že žáci nezvládnou probírané látce skutečně porozumět. </w:t>
      </w:r>
    </w:p>
    <w:p w14:paraId="1E5C23F8" w14:textId="77777777" w:rsidR="00081E0E" w:rsidRPr="00081E0E" w:rsidRDefault="00081E0E" w:rsidP="00081E0E">
      <w:pPr>
        <w:jc w:val="both"/>
      </w:pPr>
      <w:r w:rsidRPr="00081E0E">
        <w:t xml:space="preserve">Součástí Strategické linie 1 je také kapitola Digitální vzdělávání. V proměně hospodářství a společnosti ovlivněné rozvojem digitálních technologií hraje vzdělávání klíčovou roli. Významným faktorem vzdělávacího procesu je vztah žáků i učitelů k digitálním technologiím. Žáci dnes sice hojně využívají digitální technologie, ale cílem je, aby svoje znalosti a dovednosti uměli zodpovědně, samostatně a vhodným způsobem používat i v kontextu vzdělávání, práce či zábavy. V digitalizovaném světě 21. století by mělo být samozřejmostí, že žák je schopen vyhledávat, třídit a kriticky hodnotit informace. Je třeba, aby uměl využívat příležitostí digitálního prostředí, ale zároveň byl připraven na rizika, která využívání digitálních technologií přináší. Učitel je v tomto procesu tím, který ukáže žákům silné i slabé stránky využívání informačních technologií, rizika s nimi spojená, a naučí je využívat tyto technologie k získávání relevantních informací. Vhodné a věku adekvátní využívání digitálních technologií by mělo být samozřejmostí ve všech oblastech vzdělávání. Mělo by se stát smysluplnou součástí výuky a podporovat jak informatické myšlení, tak digitální gramotnost žáků. Samotná výuka informatiky by se neměla omezit pouze na principy fungování digitálních technologií, ale měla by být předpokladem účelné aplikace digitálních technologií ve všech oblastech. </w:t>
      </w:r>
    </w:p>
    <w:p w14:paraId="4FDCA727" w14:textId="77777777" w:rsidR="00081E0E" w:rsidRPr="00081E0E" w:rsidRDefault="00081E0E" w:rsidP="00081E0E">
      <w:pPr>
        <w:jc w:val="both"/>
      </w:pPr>
      <w:r w:rsidRPr="00081E0E">
        <w:t xml:space="preserve">Z pohledu MAP IV je dále důležitá Strategická linie 3 - Podpora pedagogických pracovníků. Pro dosažení cílů Strategie 2030+ je nutné, aby školy byly vedeny jako učící se organizace, které jsou schopny naplňovat potřeby svých žáků a komunit. A to zejména proto, aby všichni žáci měli stejný přístup ke kvalitní výuce, aby byly snižovány nerovnosti v přístupu ke kvalitnímu vzdělávání a umožněn maximální </w:t>
      </w:r>
      <w:r w:rsidRPr="00081E0E">
        <w:lastRenderedPageBreak/>
        <w:t xml:space="preserve">rozvoj potenciálu žáků a studentů. Je potřeba, aby pedagogické týmy škol dokázaly zaměřit vzdělávání svých žáků více na získávání kompetencí, potřebných pro aktivní občanský, profesní i osobní život. Takové školy potřebují schopné ředitele a jejich kvalitní pedagogické vedení a dobře připravené a motivované učitele, kteří jsou v profesi spokojeni a dovedou vytvářet kvalitní a spravedlivé učební prostředí pro své žáky. Nezbytný je i dostatečný počet dalších pedagogických i nepedagogických pracovníků zajišťujících optimální a efektivní fungování školy. Výuková činnost učitele a pedagogické vedení ředitele musí být podporovány jako klíčové priority. Bez kvalitních učitelů, ředitelů a dalších pracovníků ve vzdělávání a bez jejich dobré spolupráce je efektivní a spravedlivé vzdělávání nemyslitelné. </w:t>
      </w:r>
    </w:p>
    <w:p w14:paraId="5F0556A3" w14:textId="77777777" w:rsidR="00081E0E" w:rsidRPr="00081E0E" w:rsidRDefault="00081E0E" w:rsidP="00081E0E">
      <w:pPr>
        <w:jc w:val="both"/>
      </w:pPr>
      <w:r w:rsidRPr="00081E0E">
        <w:t xml:space="preserve">V těsné vazbě na Strategii vzdělávací politiky ČR do roku 2030+ jsou připraveny navazující strategické dokumenty, které jednotlivé její priority a cíle rozpracovávají do konkrétních opatření. </w:t>
      </w:r>
    </w:p>
    <w:p w14:paraId="6AD99264" w14:textId="77777777" w:rsidR="00081E0E" w:rsidRPr="00081E0E" w:rsidRDefault="00081E0E" w:rsidP="00081E0E">
      <w:pPr>
        <w:jc w:val="both"/>
      </w:pPr>
      <w:r w:rsidRPr="00081E0E">
        <w:t>Ze Strategie 2030+ čerpáme informace v analytické části MAP III k průřezovým tématům MAP III – proměna obsahu a způsobu vzdělávání; podpora učitelů, ředitelů a dalších pracovníků ve vzdělávání; digitální kompetence k celoživotnímu učení. Jiná konkrétní data do analytické části ze Strategie 2030+ nečerpáme, nicméně je nezbytné dbát na to, aby cíle a jednotlivá opatření s ní byly v souladu.</w:t>
      </w:r>
    </w:p>
    <w:p w14:paraId="0A40FB68" w14:textId="15695BC1" w:rsidR="00081E0E" w:rsidRPr="00081E0E" w:rsidRDefault="00081E0E" w:rsidP="00081E0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jc w:val="both"/>
      </w:pPr>
      <w:r w:rsidRPr="00081E0E">
        <w:t xml:space="preserve">V rámci této strategie je vazba primárně na priority 1, 2 a 5. Strategický dokument klade za cíl revidovat RVP a podporovat inovace ve vzdělávání. </w:t>
      </w:r>
      <w:proofErr w:type="spellStart"/>
      <w:r w:rsidRPr="00081E0E">
        <w:t>Provazba</w:t>
      </w:r>
      <w:proofErr w:type="spellEnd"/>
      <w:r w:rsidRPr="00081E0E">
        <w:t xml:space="preserve"> mezi MAP a touto strategií je především v oblasti základního a předškolního vzdělávání. Dokument se zabývá rozvojem gramotností a kompetencí, jmenovitě především digitálních a občanských kompetencí. Dalšími oblastmi je kariérové poradenství, klima škol, rovný přístup ke vzděláván</w:t>
      </w:r>
      <w:r w:rsidR="006A5444">
        <w:t>í</w:t>
      </w:r>
      <w:r w:rsidRPr="00081E0E">
        <w:t>, podpora neformálního vzdělávání, realizace DVPP a metodická podpora začínajících učitelů.</w:t>
      </w:r>
    </w:p>
    <w:p w14:paraId="79F988F6"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RÁMCOVÝ VZDĚLÁVACÍ PROGRAM PRO PŘEDŠKOLNÍ VZDĚLÁVÁNÍ (RVP PV)</w:t>
      </w:r>
    </w:p>
    <w:p w14:paraId="750850CE" w14:textId="77777777" w:rsidR="00081E0E" w:rsidRPr="00081E0E" w:rsidRDefault="00081E0E" w:rsidP="00081E0E">
      <w:pPr>
        <w:jc w:val="both"/>
      </w:pPr>
      <w:r w:rsidRPr="00081E0E">
        <w:t xml:space="preserve">RVP PV vymezuje hlavní požadavky, podmínky a pravidla pro institucionální vzdělávání dětí předškolního věku. Tato pravidla se vztahují na pedagogické činnosti probíhající ve vzdělávacích institucích zařazených do sítě škol a školských zařízení. Jsou závazná pro předškolní vzdělávání v mateřských školách, v mateřských školách zřízených podle § 16 odst.9 školského zákona, v lesních mateřských školách a v přípravných třídách základních škol. </w:t>
      </w:r>
    </w:p>
    <w:p w14:paraId="5B10F063" w14:textId="77777777" w:rsidR="00081E0E" w:rsidRPr="00081E0E" w:rsidRDefault="00081E0E" w:rsidP="00081E0E">
      <w:pPr>
        <w:jc w:val="both"/>
      </w:pPr>
      <w:r w:rsidRPr="00081E0E">
        <w:t xml:space="preserve">RVP PV stanovuje elementární vzdělanostní základ, na který navazuje základní vzdělávání a jako takový představuje zásadní východisko pro tvorbu školních vzdělávacích programů i jejich uskutečňování. </w:t>
      </w:r>
    </w:p>
    <w:p w14:paraId="33E2E20E" w14:textId="77777777" w:rsidR="00081E0E" w:rsidRPr="00081E0E" w:rsidRDefault="00081E0E" w:rsidP="00081E0E">
      <w:pPr>
        <w:jc w:val="both"/>
      </w:pPr>
      <w:r w:rsidRPr="00081E0E">
        <w:t xml:space="preserve">RVP PV určuje společný rámec, který je třeba zachovávat. Je otevřený pro školu, učitele i pro děti, a vytváří tak podmínky k tomu, aby každá škola, resp. pedagogický sbor, jakákoliv odborná pracovní skupina, profesní sdružení či každý jednotlivý učitel mohli – za předpokladu zachování společných pravidel – vytvářet a realizovat svůj vlastní školní vzdělávací program. </w:t>
      </w:r>
    </w:p>
    <w:p w14:paraId="2206EFA1" w14:textId="77777777" w:rsidR="00081E0E" w:rsidRPr="00081E0E" w:rsidRDefault="00081E0E" w:rsidP="00081E0E">
      <w:pPr>
        <w:jc w:val="both"/>
      </w:pPr>
      <w:r w:rsidRPr="00081E0E">
        <w:t xml:space="preserve">RVP PV je dokumentem směrodatným nejen pro nositele předškolního vzdělávání (pro učitele), ale také pro zřizovatele vzdělávacích institucí i jejich odborné a sociální partnery. RVP PV je otevřeným dokumentem, který je v určitých časových etapách inovován podle měnících se potřeb společnosti, zkušeností učitelů se ŠVP i podle měnících se potřeb a zájmů dětí. </w:t>
      </w:r>
    </w:p>
    <w:p w14:paraId="7F23C455" w14:textId="77777777" w:rsidR="00081E0E" w:rsidRPr="00081E0E" w:rsidRDefault="00081E0E" w:rsidP="00081E0E">
      <w:pPr>
        <w:jc w:val="both"/>
      </w:pPr>
      <w:r w:rsidRPr="00081E0E">
        <w:lastRenderedPageBreak/>
        <w:t xml:space="preserve">V rámci poslední úpravy, která nabyla platnosti k 1. 9. 2021, byla do RVP PV začleněna nová část týkající se poskytování jazykové podpory dětem s nedostatečnou znalostí českého jazyka. </w:t>
      </w:r>
    </w:p>
    <w:p w14:paraId="1A2FF0B6" w14:textId="77777777" w:rsidR="00081E0E" w:rsidRPr="00081E0E" w:rsidRDefault="00081E0E" w:rsidP="00081E0E">
      <w:pPr>
        <w:jc w:val="both"/>
      </w:pPr>
      <w:r w:rsidRPr="00081E0E">
        <w:t xml:space="preserve">V rámci MAP IV z RVP PV vycházíme zejména v analytické části v kapitole o předškolním vzdělávání. </w:t>
      </w:r>
    </w:p>
    <w:p w14:paraId="3C322519" w14:textId="77777777" w:rsidR="00081E0E" w:rsidRPr="00081E0E" w:rsidRDefault="00081E0E" w:rsidP="00081E0E">
      <w:pPr>
        <w:jc w:val="both"/>
      </w:pPr>
      <w:r w:rsidRPr="00081E0E">
        <w:t>Vazba na prioritu 1.</w:t>
      </w:r>
    </w:p>
    <w:p w14:paraId="6AC605A6" w14:textId="77777777" w:rsidR="00081E0E" w:rsidRPr="00081E0E" w:rsidRDefault="00081E0E" w:rsidP="00081E0E">
      <w:pPr>
        <w:jc w:val="both"/>
      </w:pPr>
    </w:p>
    <w:p w14:paraId="49D39BC7"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color w:val="FFFFFF" w:themeColor="background1"/>
        </w:rPr>
      </w:pPr>
      <w:r w:rsidRPr="00081E0E">
        <w:rPr>
          <w:b/>
          <w:bCs/>
          <w:color w:val="FFFFFF" w:themeColor="background1"/>
        </w:rPr>
        <w:t>RÁMCOVÝ VZDĚLÁVACÍ PROGRAM PRO ZÁKLADNÍ VZDĚLÁVÁNÍ (RVP ZV)</w:t>
      </w:r>
    </w:p>
    <w:p w14:paraId="560BFF7A" w14:textId="77777777" w:rsidR="00081E0E" w:rsidRPr="00081E0E" w:rsidRDefault="00081E0E" w:rsidP="00081E0E">
      <w:pPr>
        <w:jc w:val="both"/>
      </w:pPr>
      <w:r w:rsidRPr="00081E0E">
        <w:t xml:space="preserve">RVP ZV: </w:t>
      </w:r>
    </w:p>
    <w:p w14:paraId="2554D186" w14:textId="0C3D482E" w:rsidR="00081E0E" w:rsidRDefault="00081E0E" w:rsidP="000B26FC">
      <w:pPr>
        <w:widowControl w:val="0"/>
        <w:numPr>
          <w:ilvl w:val="0"/>
          <w:numId w:val="49"/>
        </w:numPr>
        <w:spacing w:after="0" w:line="288" w:lineRule="auto"/>
        <w:contextualSpacing/>
        <w:jc w:val="both"/>
      </w:pPr>
      <w:r w:rsidRPr="00081E0E">
        <w:t xml:space="preserve">navazuje svým pojetím a obsahem na RVP PV a je východiskem pro koncepci rámcových vzdělávacích programů pro střední vzdělávání; </w:t>
      </w:r>
    </w:p>
    <w:p w14:paraId="41F6D23A" w14:textId="1948CA8D" w:rsidR="00081E0E" w:rsidRPr="00081E0E" w:rsidRDefault="00081E0E" w:rsidP="000B26FC">
      <w:pPr>
        <w:widowControl w:val="0"/>
        <w:numPr>
          <w:ilvl w:val="0"/>
          <w:numId w:val="49"/>
        </w:numPr>
        <w:spacing w:after="0" w:line="288" w:lineRule="auto"/>
        <w:contextualSpacing/>
        <w:jc w:val="both"/>
      </w:pPr>
      <w:r w:rsidRPr="00081E0E">
        <w:t xml:space="preserve">vymezuje vše, co je společné a nezbytné v povinném základním vzdělávání žáků, včetně vzdělávání v odpovídajících ročnících víceletých středních škol; </w:t>
      </w:r>
    </w:p>
    <w:p w14:paraId="34EBDF07" w14:textId="48776B1B" w:rsidR="00081E0E" w:rsidRDefault="00081E0E" w:rsidP="000B26FC">
      <w:pPr>
        <w:widowControl w:val="0"/>
        <w:numPr>
          <w:ilvl w:val="0"/>
          <w:numId w:val="49"/>
        </w:numPr>
        <w:spacing w:after="0" w:line="288" w:lineRule="auto"/>
        <w:contextualSpacing/>
        <w:jc w:val="both"/>
      </w:pPr>
      <w:r w:rsidRPr="00081E0E">
        <w:t xml:space="preserve">specifikuje úroveň klíčových kompetencí, jíž by měli žáci dosáhnout na konci základního vzdělávání; </w:t>
      </w:r>
    </w:p>
    <w:p w14:paraId="57D7CEDB" w14:textId="04D00FCE" w:rsidR="00081E0E" w:rsidRPr="00081E0E" w:rsidRDefault="00081E0E" w:rsidP="000B26FC">
      <w:pPr>
        <w:widowControl w:val="0"/>
        <w:numPr>
          <w:ilvl w:val="0"/>
          <w:numId w:val="49"/>
        </w:numPr>
        <w:spacing w:after="0" w:line="288" w:lineRule="auto"/>
        <w:contextualSpacing/>
        <w:jc w:val="both"/>
      </w:pPr>
      <w:r w:rsidRPr="00081E0E">
        <w:t xml:space="preserve">vymezuje vzdělávací obsah – očekávané výstupy a učivo; </w:t>
      </w:r>
    </w:p>
    <w:p w14:paraId="0D27940F" w14:textId="3BA63331" w:rsidR="00081E0E" w:rsidRPr="00081E0E" w:rsidRDefault="00081E0E" w:rsidP="000B26FC">
      <w:pPr>
        <w:widowControl w:val="0"/>
        <w:numPr>
          <w:ilvl w:val="0"/>
          <w:numId w:val="49"/>
        </w:numPr>
        <w:spacing w:after="0" w:line="288" w:lineRule="auto"/>
        <w:contextualSpacing/>
        <w:jc w:val="both"/>
      </w:pPr>
      <w:r w:rsidRPr="00081E0E">
        <w:t xml:space="preserve">zařazuje jako závaznou součást základního vzdělávání průřezová témata s výrazně formativními funkcemi; </w:t>
      </w:r>
    </w:p>
    <w:p w14:paraId="4267B786" w14:textId="04EC5404" w:rsidR="00081E0E" w:rsidRPr="00081E0E" w:rsidRDefault="00081E0E" w:rsidP="000B26FC">
      <w:pPr>
        <w:widowControl w:val="0"/>
        <w:numPr>
          <w:ilvl w:val="0"/>
          <w:numId w:val="49"/>
        </w:numPr>
        <w:spacing w:after="0" w:line="288" w:lineRule="auto"/>
        <w:contextualSpacing/>
        <w:jc w:val="both"/>
      </w:pPr>
      <w:r w:rsidRPr="00081E0E">
        <w:t>stanovuje standardy pro základní vzdělávání, jejichž smyslem je účinně napomáhat při dosahování cílů stanovených v RVP ZV;</w:t>
      </w:r>
    </w:p>
    <w:p w14:paraId="1FF872BD" w14:textId="795FCD08" w:rsidR="00081E0E" w:rsidRPr="00081E0E" w:rsidRDefault="00081E0E" w:rsidP="000B26FC">
      <w:pPr>
        <w:widowControl w:val="0"/>
        <w:numPr>
          <w:ilvl w:val="0"/>
          <w:numId w:val="49"/>
        </w:numPr>
        <w:spacing w:after="0" w:line="288" w:lineRule="auto"/>
        <w:contextualSpacing/>
        <w:jc w:val="both"/>
      </w:pPr>
      <w:r w:rsidRPr="00081E0E">
        <w:t xml:space="preserve">podporuje komplexní přístup k realizaci vzdělávacího obsahu, včetně možnosti jeho </w:t>
      </w:r>
      <w:proofErr w:type="gramStart"/>
      <w:r w:rsidRPr="00081E0E">
        <w:t>vhodného  propojování</w:t>
      </w:r>
      <w:proofErr w:type="gramEnd"/>
      <w:r w:rsidRPr="00081E0E">
        <w:t xml:space="preserve">, a předpokládá volbu různých vzdělávacích postupů, odlišných metod, forem výuky a využití všech podpůrných opatření ve shodě s individuálními potřebami žáků; </w:t>
      </w:r>
    </w:p>
    <w:p w14:paraId="19567515" w14:textId="6B4992DB" w:rsidR="00081E0E" w:rsidRPr="00081E0E" w:rsidRDefault="00081E0E" w:rsidP="000B26FC">
      <w:pPr>
        <w:widowControl w:val="0"/>
        <w:numPr>
          <w:ilvl w:val="0"/>
          <w:numId w:val="49"/>
        </w:numPr>
        <w:spacing w:after="0" w:line="288" w:lineRule="auto"/>
        <w:contextualSpacing/>
        <w:jc w:val="both"/>
      </w:pPr>
      <w:r w:rsidRPr="00081E0E">
        <w:t xml:space="preserve">umožňuje modifikaci vzdělávacího obsahu, rozsahu a zaměření výuky, metod práce a zařazení dalších podpůrných opatření pro vzdělávání žáků se speciálními vzdělávacími potřebami, žáků nadaných a mimořádně nadaných; </w:t>
      </w:r>
    </w:p>
    <w:p w14:paraId="24D677DA" w14:textId="0093CB95" w:rsidR="00081E0E" w:rsidRPr="00081E0E" w:rsidRDefault="00081E0E" w:rsidP="000B26FC">
      <w:pPr>
        <w:widowControl w:val="0"/>
        <w:numPr>
          <w:ilvl w:val="0"/>
          <w:numId w:val="49"/>
        </w:numPr>
        <w:spacing w:after="0" w:line="288" w:lineRule="auto"/>
        <w:contextualSpacing/>
        <w:jc w:val="both"/>
      </w:pPr>
      <w:r w:rsidRPr="00081E0E">
        <w:t xml:space="preserve">je podkladem pro všechny střední školy při stanovování požadavků přijímacího řízení pro vstup do středního vzdělávání. </w:t>
      </w:r>
    </w:p>
    <w:p w14:paraId="52C0BC23" w14:textId="77777777" w:rsidR="00081E0E" w:rsidRPr="00081E0E" w:rsidRDefault="00081E0E" w:rsidP="000E72DD">
      <w:pPr>
        <w:widowControl w:val="0"/>
        <w:spacing w:after="0" w:line="288" w:lineRule="auto"/>
        <w:contextualSpacing/>
        <w:jc w:val="both"/>
      </w:pPr>
      <w:r w:rsidRPr="00081E0E">
        <w:t xml:space="preserve">RVP ZV je otevřený dokument, který je v určitých časových etapách inovován podle měnících se potřeb společnosti, zkušeností učitelů se ŠVP i podle měnících se potřeb a zájmů žáků. </w:t>
      </w:r>
    </w:p>
    <w:p w14:paraId="46FE71AB" w14:textId="77777777" w:rsidR="00081E0E" w:rsidRPr="00081E0E" w:rsidRDefault="00081E0E" w:rsidP="000E72DD">
      <w:pPr>
        <w:widowControl w:val="0"/>
        <w:spacing w:after="0" w:line="288" w:lineRule="auto"/>
        <w:contextualSpacing/>
        <w:jc w:val="both"/>
      </w:pPr>
      <w:r w:rsidRPr="00081E0E">
        <w:t>V rámci úpravy, která nabyla platnosti k 1. 9. 2021, byla zařazena vzdělávací oblast Informatika a rozvoj digitální gramotnosti žáků na úroveň klíčové kompetence.</w:t>
      </w:r>
    </w:p>
    <w:p w14:paraId="2A5B76A1" w14:textId="77777777" w:rsidR="00081E0E" w:rsidRPr="00081E0E" w:rsidRDefault="00081E0E" w:rsidP="000E72DD">
      <w:pPr>
        <w:widowControl w:val="0"/>
        <w:spacing w:after="0" w:line="288" w:lineRule="auto"/>
        <w:contextualSpacing/>
        <w:jc w:val="both"/>
      </w:pPr>
      <w:r w:rsidRPr="00081E0E">
        <w:t>S účinností od 1. 9. 2023 dochází Opatřením ministra č.j. MSMT-12464/2023 k úpravě RVP ZV. Změna zohledňuje především specifické vzdělávací potřeby žáků-cizinců, kteří se vzdělávají v českých školách.</w:t>
      </w:r>
    </w:p>
    <w:p w14:paraId="11E2B93C" w14:textId="77777777" w:rsidR="00081E0E" w:rsidRPr="00081E0E" w:rsidRDefault="00081E0E" w:rsidP="000E72DD">
      <w:pPr>
        <w:widowControl w:val="0"/>
        <w:spacing w:after="0" w:line="288" w:lineRule="auto"/>
        <w:contextualSpacing/>
        <w:jc w:val="both"/>
      </w:pPr>
      <w:r w:rsidRPr="00081E0E">
        <w:t xml:space="preserve">V rámci MAP IV z RVP ZV vycházíme zejména v analytické části v kapitole o základním vzdělávání. </w:t>
      </w:r>
    </w:p>
    <w:p w14:paraId="41E8F5DC" w14:textId="77777777" w:rsidR="00081E0E" w:rsidRPr="00081E0E" w:rsidRDefault="00081E0E" w:rsidP="000E72DD">
      <w:pPr>
        <w:widowControl w:val="0"/>
        <w:spacing w:after="0" w:line="288" w:lineRule="auto"/>
        <w:contextualSpacing/>
        <w:jc w:val="both"/>
      </w:pPr>
      <w:r w:rsidRPr="00081E0E">
        <w:t>Vazba na prioritu 2.</w:t>
      </w:r>
    </w:p>
    <w:p w14:paraId="212CC234" w14:textId="77777777" w:rsidR="00081E0E" w:rsidRPr="00081E0E" w:rsidRDefault="00081E0E" w:rsidP="00081E0E">
      <w:pPr>
        <w:ind w:left="142"/>
        <w:contextualSpacing/>
        <w:jc w:val="both"/>
      </w:pPr>
    </w:p>
    <w:p w14:paraId="4D231118" w14:textId="77777777" w:rsidR="00081E0E" w:rsidRDefault="00081E0E" w:rsidP="00081E0E">
      <w:pPr>
        <w:ind w:left="142"/>
        <w:contextualSpacing/>
        <w:jc w:val="both"/>
      </w:pPr>
    </w:p>
    <w:p w14:paraId="18791C78" w14:textId="77777777" w:rsidR="009A63AA" w:rsidRDefault="009A63AA" w:rsidP="00081E0E">
      <w:pPr>
        <w:ind w:left="142"/>
        <w:contextualSpacing/>
        <w:jc w:val="both"/>
      </w:pPr>
    </w:p>
    <w:p w14:paraId="55539524" w14:textId="77777777" w:rsidR="00081E0E" w:rsidRPr="00081E0E" w:rsidRDefault="00081E0E" w:rsidP="006C5F77">
      <w:pPr>
        <w:contextualSpacing/>
        <w:jc w:val="both"/>
      </w:pPr>
    </w:p>
    <w:p w14:paraId="028D749A"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ind w:left="142"/>
        <w:contextualSpacing/>
        <w:jc w:val="center"/>
        <w:rPr>
          <w:color w:val="FFFFFF" w:themeColor="background1"/>
        </w:rPr>
      </w:pPr>
      <w:r w:rsidRPr="00081E0E">
        <w:rPr>
          <w:b/>
          <w:bCs/>
          <w:color w:val="FFFFFF" w:themeColor="background1"/>
        </w:rPr>
        <w:t>RÁMCOVÝ VZDĚLÁVACÍ PROGRAM PRO ZÁKLADNÍ UMĚLECKÉ VZDĚLÁVÁNÍ</w:t>
      </w:r>
      <w:r w:rsidRPr="00081E0E">
        <w:rPr>
          <w:color w:val="FFFFFF" w:themeColor="background1"/>
        </w:rPr>
        <w:t xml:space="preserve"> </w:t>
      </w:r>
      <w:r w:rsidRPr="00081E0E">
        <w:rPr>
          <w:b/>
          <w:bCs/>
          <w:color w:val="FFFFFF" w:themeColor="background1"/>
        </w:rPr>
        <w:t>(RVP ZUV)</w:t>
      </w:r>
    </w:p>
    <w:p w14:paraId="2333C0E1" w14:textId="77777777" w:rsidR="000E72DD" w:rsidRDefault="000E72DD" w:rsidP="00081E0E">
      <w:pPr>
        <w:ind w:left="142"/>
        <w:contextualSpacing/>
        <w:jc w:val="both"/>
      </w:pPr>
    </w:p>
    <w:p w14:paraId="07BEE85A" w14:textId="242E670A" w:rsidR="00081E0E" w:rsidRDefault="00081E0E" w:rsidP="00081E0E">
      <w:pPr>
        <w:ind w:left="142"/>
        <w:contextualSpacing/>
        <w:jc w:val="both"/>
      </w:pPr>
      <w:r w:rsidRPr="00081E0E">
        <w:t xml:space="preserve">Výuka v základním uměleckém vzdělávání se řídí školními vzdělávacími programy (ŠVP) základních uměleckých škol, které se řídí RVP ZUV. Ten je založen na principech: </w:t>
      </w:r>
    </w:p>
    <w:p w14:paraId="779A4A1F" w14:textId="77777777" w:rsidR="000E72DD" w:rsidRPr="00081E0E" w:rsidRDefault="000E72DD" w:rsidP="00081E0E">
      <w:pPr>
        <w:ind w:left="142"/>
        <w:contextualSpacing/>
        <w:jc w:val="both"/>
      </w:pPr>
    </w:p>
    <w:p w14:paraId="41E48536" w14:textId="38FF975C" w:rsidR="00081E0E" w:rsidRPr="00081E0E" w:rsidRDefault="00081E0E" w:rsidP="000B26FC">
      <w:pPr>
        <w:widowControl w:val="0"/>
        <w:numPr>
          <w:ilvl w:val="0"/>
          <w:numId w:val="49"/>
        </w:numPr>
        <w:spacing w:after="0" w:line="288" w:lineRule="auto"/>
        <w:contextualSpacing/>
        <w:jc w:val="both"/>
      </w:pPr>
      <w:r w:rsidRPr="00081E0E">
        <w:t xml:space="preserve">liberalizace vzdělávacího procesu, podpory vzdělávací autonomie ve školách, </w:t>
      </w:r>
    </w:p>
    <w:p w14:paraId="76D74225" w14:textId="031ECD87" w:rsidR="00081E0E" w:rsidRPr="00081E0E" w:rsidRDefault="00081E0E" w:rsidP="000B26FC">
      <w:pPr>
        <w:widowControl w:val="0"/>
        <w:numPr>
          <w:ilvl w:val="0"/>
          <w:numId w:val="49"/>
        </w:numPr>
        <w:spacing w:after="0" w:line="288" w:lineRule="auto"/>
        <w:contextualSpacing/>
        <w:jc w:val="both"/>
      </w:pPr>
      <w:r w:rsidRPr="00081E0E">
        <w:t xml:space="preserve">profesní odpovědnosti učitelů a zavádění nových forem a metod do výuky, </w:t>
      </w:r>
    </w:p>
    <w:p w14:paraId="3B1178AF" w14:textId="7A5B28DD" w:rsidR="00081E0E" w:rsidRPr="00081E0E" w:rsidRDefault="00081E0E" w:rsidP="000B26FC">
      <w:pPr>
        <w:widowControl w:val="0"/>
        <w:numPr>
          <w:ilvl w:val="0"/>
          <w:numId w:val="49"/>
        </w:numPr>
        <w:spacing w:after="0" w:line="288" w:lineRule="auto"/>
        <w:contextualSpacing/>
        <w:jc w:val="both"/>
      </w:pPr>
      <w:r w:rsidRPr="00081E0E">
        <w:t xml:space="preserve">zdůraznění směřování žáka k osvojování si klíčových kompetencí, </w:t>
      </w:r>
    </w:p>
    <w:p w14:paraId="284F9323" w14:textId="05FF42BC" w:rsidR="00081E0E" w:rsidRPr="00081E0E" w:rsidRDefault="00081E0E" w:rsidP="000B26FC">
      <w:pPr>
        <w:widowControl w:val="0"/>
        <w:numPr>
          <w:ilvl w:val="0"/>
          <w:numId w:val="49"/>
        </w:numPr>
        <w:spacing w:after="0" w:line="288" w:lineRule="auto"/>
        <w:contextualSpacing/>
        <w:jc w:val="both"/>
      </w:pPr>
      <w:r w:rsidRPr="00081E0E">
        <w:t>rovného přístupu k uměleckému vzdělávání v základních uměleckých školách,</w:t>
      </w:r>
    </w:p>
    <w:p w14:paraId="0FCC7D16" w14:textId="717EAFE2" w:rsidR="00081E0E" w:rsidRPr="00081E0E" w:rsidRDefault="00081E0E" w:rsidP="000B26FC">
      <w:pPr>
        <w:widowControl w:val="0"/>
        <w:numPr>
          <w:ilvl w:val="0"/>
          <w:numId w:val="49"/>
        </w:numPr>
        <w:spacing w:after="0" w:line="288" w:lineRule="auto"/>
        <w:contextualSpacing/>
        <w:jc w:val="both"/>
      </w:pPr>
      <w:r w:rsidRPr="00081E0E">
        <w:t xml:space="preserve"> udržování a rozvíjení kulturních tradic. </w:t>
      </w:r>
    </w:p>
    <w:p w14:paraId="32E76087" w14:textId="77777777" w:rsidR="00081E0E" w:rsidRPr="00081E0E" w:rsidRDefault="00081E0E" w:rsidP="00081E0E">
      <w:pPr>
        <w:ind w:left="142"/>
        <w:contextualSpacing/>
        <w:jc w:val="both"/>
      </w:pPr>
    </w:p>
    <w:p w14:paraId="716EE2F9" w14:textId="77777777" w:rsidR="00081E0E" w:rsidRPr="00081E0E" w:rsidRDefault="00081E0E" w:rsidP="00081E0E">
      <w:pPr>
        <w:ind w:left="142"/>
        <w:contextualSpacing/>
        <w:jc w:val="both"/>
      </w:pPr>
      <w:r w:rsidRPr="00081E0E">
        <w:t>ZUV poskytuje základy vzdělání v jednotlivých uměleckých oborech – hudebním, tanečním, výtvarném a literárně-dramatickém. Je součástí systému uměleckého vzdělávání v ČR.ZUV neposkytuje stupeň vzdělání, ale základy vzdělání v uměleckých oborech. V systému navazujícího uměleckého vzdělávání představují důležité východisko pro vzdělávání ve středních, vyšších odborných školách uměleckého nebo pedagogického zaměření a na konzervatořích, popřípadě pro studium na vysokých školách s uměleckým nebo pedagogickým zaměřením</w:t>
      </w:r>
    </w:p>
    <w:p w14:paraId="460652AF" w14:textId="77777777" w:rsidR="00081E0E" w:rsidRPr="00081E0E" w:rsidRDefault="00081E0E" w:rsidP="00081E0E">
      <w:pPr>
        <w:jc w:val="both"/>
      </w:pPr>
    </w:p>
    <w:p w14:paraId="7B9ED086" w14:textId="77777777" w:rsidR="00081E0E" w:rsidRPr="00081E0E" w:rsidRDefault="00081E0E" w:rsidP="00081E0E">
      <w:pPr>
        <w:jc w:val="both"/>
      </w:pPr>
      <w:r w:rsidRPr="00081E0E">
        <w:t xml:space="preserve">Pro ZUV se stanovují tyto cíle: </w:t>
      </w:r>
    </w:p>
    <w:p w14:paraId="16B2936D" w14:textId="5211422D" w:rsidR="00081E0E" w:rsidRPr="00081E0E" w:rsidRDefault="00081E0E" w:rsidP="000B26FC">
      <w:pPr>
        <w:widowControl w:val="0"/>
        <w:numPr>
          <w:ilvl w:val="0"/>
          <w:numId w:val="49"/>
        </w:numPr>
        <w:spacing w:after="0" w:line="288" w:lineRule="auto"/>
        <w:contextualSpacing/>
        <w:jc w:val="both"/>
      </w:pPr>
      <w:r w:rsidRPr="00081E0E">
        <w:t xml:space="preserve">utvářet a rozvíjet klíčové kompetence žáků, kultivovat tím jejich osobnost po stránce umělecké a motivovat je k celoživotnímu učení, </w:t>
      </w:r>
    </w:p>
    <w:p w14:paraId="5BCE820E" w14:textId="06CC504A" w:rsidR="00081E0E" w:rsidRDefault="00081E0E" w:rsidP="000B26FC">
      <w:pPr>
        <w:widowControl w:val="0"/>
        <w:numPr>
          <w:ilvl w:val="0"/>
          <w:numId w:val="49"/>
        </w:numPr>
        <w:spacing w:after="0" w:line="288" w:lineRule="auto"/>
        <w:contextualSpacing/>
        <w:jc w:val="both"/>
      </w:pPr>
      <w:r w:rsidRPr="00081E0E">
        <w:t xml:space="preserve">poskytnout žákům základy vzdělání ve zvoleném uměleckém oboru s ohledem na jejich potřeby a možnosti, </w:t>
      </w:r>
    </w:p>
    <w:p w14:paraId="1C603B8A" w14:textId="55E8879B" w:rsidR="00081E0E" w:rsidRPr="00081E0E" w:rsidRDefault="00081E0E" w:rsidP="000B26FC">
      <w:pPr>
        <w:widowControl w:val="0"/>
        <w:numPr>
          <w:ilvl w:val="0"/>
          <w:numId w:val="49"/>
        </w:numPr>
        <w:spacing w:after="0" w:line="288" w:lineRule="auto"/>
        <w:contextualSpacing/>
        <w:jc w:val="both"/>
      </w:pPr>
      <w:r w:rsidRPr="00081E0E">
        <w:t xml:space="preserve">připravit žáky po odborné stránce pro vzdělávání ve středních a vyšších odborných školách uměleckého nebo pedagogického zaměření a na konzervatořích, případně pro studium na vysokých školách s uměleckým nebo pedagogickým zaměřením, </w:t>
      </w:r>
    </w:p>
    <w:p w14:paraId="32D8D88D" w14:textId="4AE0FD14" w:rsidR="00081E0E" w:rsidRPr="00081E0E" w:rsidRDefault="00081E0E" w:rsidP="000B26FC">
      <w:pPr>
        <w:widowControl w:val="0"/>
        <w:numPr>
          <w:ilvl w:val="0"/>
          <w:numId w:val="49"/>
        </w:numPr>
        <w:spacing w:after="0" w:line="288" w:lineRule="auto"/>
        <w:contextualSpacing/>
        <w:jc w:val="both"/>
      </w:pPr>
      <w:r w:rsidRPr="00081E0E">
        <w:t>motivovat žáky k učení a spolupráci vytvořením příznivého sociálního, emocionálního a pracovního klimatu. V rámci MAP III z RVP ZUV vycházíme zejména v analytické části v kapitole o základním uměleckém vzdělávání.</w:t>
      </w:r>
    </w:p>
    <w:p w14:paraId="1383B737" w14:textId="77777777" w:rsidR="000E72DD" w:rsidRDefault="000E72DD" w:rsidP="00081E0E">
      <w:pPr>
        <w:jc w:val="both"/>
      </w:pPr>
    </w:p>
    <w:p w14:paraId="43F874A3" w14:textId="0D65C002" w:rsidR="00081E0E" w:rsidRPr="00081E0E" w:rsidRDefault="00081E0E" w:rsidP="00081E0E">
      <w:pPr>
        <w:jc w:val="both"/>
      </w:pPr>
      <w:r w:rsidRPr="00081E0E">
        <w:t>Vazba na prioritu 4</w:t>
      </w:r>
    </w:p>
    <w:p w14:paraId="2D9F5BC5" w14:textId="77777777" w:rsidR="00081E0E" w:rsidRDefault="00081E0E" w:rsidP="00081E0E">
      <w:pPr>
        <w:jc w:val="both"/>
        <w:rPr>
          <w:b/>
          <w:bCs/>
        </w:rPr>
      </w:pPr>
    </w:p>
    <w:p w14:paraId="747240B7" w14:textId="77777777" w:rsidR="000E72DD" w:rsidRDefault="000E72DD" w:rsidP="00081E0E">
      <w:pPr>
        <w:jc w:val="both"/>
        <w:rPr>
          <w:b/>
          <w:bCs/>
        </w:rPr>
      </w:pPr>
    </w:p>
    <w:p w14:paraId="004B41E5" w14:textId="77777777" w:rsidR="000E72DD" w:rsidRDefault="000E72DD" w:rsidP="00081E0E">
      <w:pPr>
        <w:jc w:val="both"/>
        <w:rPr>
          <w:b/>
          <w:bCs/>
        </w:rPr>
      </w:pPr>
    </w:p>
    <w:p w14:paraId="3CEEE56D" w14:textId="77777777" w:rsidR="000E72DD" w:rsidRDefault="000E72DD" w:rsidP="00081E0E">
      <w:pPr>
        <w:jc w:val="both"/>
        <w:rPr>
          <w:b/>
          <w:bCs/>
        </w:rPr>
      </w:pPr>
    </w:p>
    <w:p w14:paraId="5C430FA0" w14:textId="77777777" w:rsidR="000E72DD" w:rsidRDefault="000E72DD" w:rsidP="00081E0E">
      <w:pPr>
        <w:jc w:val="both"/>
        <w:rPr>
          <w:b/>
          <w:bCs/>
        </w:rPr>
      </w:pPr>
    </w:p>
    <w:p w14:paraId="13E32DEE" w14:textId="77777777" w:rsidR="000E72DD" w:rsidRPr="00081E0E" w:rsidRDefault="000E72DD" w:rsidP="00081E0E">
      <w:pPr>
        <w:jc w:val="both"/>
        <w:rPr>
          <w:b/>
          <w:bCs/>
        </w:rPr>
      </w:pPr>
    </w:p>
    <w:p w14:paraId="55906424" w14:textId="77777777" w:rsidR="00081E0E" w:rsidRPr="00081E0E" w:rsidRDefault="00081E0E" w:rsidP="00081E0E">
      <w:pPr>
        <w:shd w:val="clear" w:color="auto" w:fill="323E4F" w:themeFill="text2" w:themeFillShade="BF"/>
        <w:jc w:val="center"/>
        <w:rPr>
          <w:b/>
          <w:bCs/>
          <w:color w:val="FFFFFF" w:themeColor="background1"/>
          <w:bdr w:val="single" w:sz="4" w:space="0" w:color="auto"/>
        </w:rPr>
      </w:pPr>
      <w:r w:rsidRPr="00081E0E">
        <w:rPr>
          <w:b/>
          <w:bCs/>
          <w:color w:val="FFFFFF" w:themeColor="background1"/>
          <w:bdr w:val="single" w:sz="4" w:space="0" w:color="auto"/>
        </w:rPr>
        <w:t xml:space="preserve">DLOUHODOBÝ ZÁMĚR VZDĚLÁVÁNÍ A ROZVOJE VZDĚLÁVACÍ SOUSTAVY V ÚSTECKÉM KRAJI </w:t>
      </w:r>
    </w:p>
    <w:p w14:paraId="1F5E8F2C" w14:textId="77777777" w:rsidR="00081E0E" w:rsidRPr="00081E0E" w:rsidRDefault="00081E0E" w:rsidP="00081E0E">
      <w:pPr>
        <w:shd w:val="clear" w:color="auto" w:fill="323E4F" w:themeFill="text2" w:themeFillShade="BF"/>
        <w:jc w:val="center"/>
        <w:rPr>
          <w:color w:val="FFFFFF" w:themeColor="background1"/>
        </w:rPr>
      </w:pPr>
      <w:proofErr w:type="gramStart"/>
      <w:r w:rsidRPr="00081E0E">
        <w:rPr>
          <w:b/>
          <w:bCs/>
          <w:color w:val="FFFFFF" w:themeColor="background1"/>
          <w:bdr w:val="single" w:sz="4" w:space="0" w:color="auto"/>
        </w:rPr>
        <w:t>2020 -2024</w:t>
      </w:r>
      <w:proofErr w:type="gramEnd"/>
      <w:r w:rsidRPr="00081E0E">
        <w:rPr>
          <w:b/>
          <w:bCs/>
          <w:color w:val="FFFFFF" w:themeColor="background1"/>
          <w:bdr w:val="single" w:sz="4" w:space="0" w:color="auto"/>
        </w:rPr>
        <w:t xml:space="preserve"> </w:t>
      </w:r>
    </w:p>
    <w:p w14:paraId="09A75983" w14:textId="77777777" w:rsidR="00081E0E" w:rsidRPr="00081E0E" w:rsidRDefault="00081E0E" w:rsidP="000E72DD">
      <w:pPr>
        <w:jc w:val="both"/>
      </w:pPr>
      <w:r w:rsidRPr="00081E0E">
        <w:t>Je základním strategickým dokumentem kraje v oblasti vzdělávání. Dlouhodobý záměr ÚK patří k nejdůležitějším nástrojům prosazování rozvojové politiky kraje v oblasti vzdělávání ve střednědobém výhledu, zejména v regionálním školství.</w:t>
      </w:r>
    </w:p>
    <w:p w14:paraId="5CB4C4A4" w14:textId="77777777" w:rsidR="00D51C71" w:rsidRDefault="00081E0E" w:rsidP="00D51C71">
      <w:pPr>
        <w:widowControl w:val="0"/>
        <w:spacing w:after="0" w:line="288" w:lineRule="auto"/>
        <w:contextualSpacing/>
        <w:jc w:val="both"/>
      </w:pPr>
      <w:r w:rsidRPr="00081E0E">
        <w:t xml:space="preserve">Dokument navazuje na Dlouhodobý záměr vzdělávání a rozvoje vzdělávací soustavy v Ústeckém kraji pro období </w:t>
      </w:r>
      <w:proofErr w:type="gramStart"/>
      <w:r w:rsidRPr="00081E0E">
        <w:t>2016 – 2020</w:t>
      </w:r>
      <w:proofErr w:type="gramEnd"/>
      <w:r w:rsidRPr="00081E0E">
        <w:t xml:space="preserve">. Je v souladu s dalšími rozvojovými a strategickými dokumenty, zejména pak: </w:t>
      </w:r>
    </w:p>
    <w:p w14:paraId="7421B7D9" w14:textId="29FDA5F4" w:rsidR="00081E0E" w:rsidRPr="00081E0E" w:rsidRDefault="00081E0E" w:rsidP="000B26FC">
      <w:pPr>
        <w:widowControl w:val="0"/>
        <w:numPr>
          <w:ilvl w:val="0"/>
          <w:numId w:val="49"/>
        </w:numPr>
        <w:spacing w:after="0" w:line="288" w:lineRule="auto"/>
        <w:contextualSpacing/>
        <w:jc w:val="both"/>
      </w:pPr>
      <w:r w:rsidRPr="00081E0E">
        <w:t xml:space="preserve">Strategie vzdělávací politiky České republiky do roku 2020 </w:t>
      </w:r>
    </w:p>
    <w:p w14:paraId="4C97080D" w14:textId="0FA957DD" w:rsidR="00081E0E" w:rsidRDefault="00081E0E" w:rsidP="000B26FC">
      <w:pPr>
        <w:widowControl w:val="0"/>
        <w:numPr>
          <w:ilvl w:val="0"/>
          <w:numId w:val="49"/>
        </w:numPr>
        <w:spacing w:after="0" w:line="288" w:lineRule="auto"/>
        <w:contextualSpacing/>
        <w:jc w:val="both"/>
      </w:pPr>
      <w:r w:rsidRPr="00081E0E">
        <w:t xml:space="preserve">Dlouhodobý záměr vzdělávání a rozvoje vzdělávací soustavy České republiky na období </w:t>
      </w:r>
      <w:proofErr w:type="gramStart"/>
      <w:r w:rsidRPr="00081E0E">
        <w:t>2019 – 2023</w:t>
      </w:r>
      <w:proofErr w:type="gramEnd"/>
      <w:r w:rsidRPr="00081E0E">
        <w:t xml:space="preserve"> </w:t>
      </w:r>
    </w:p>
    <w:p w14:paraId="591CBD41" w14:textId="7C1A008C" w:rsidR="00081E0E" w:rsidRPr="00081E0E" w:rsidRDefault="00081E0E" w:rsidP="000B26FC">
      <w:pPr>
        <w:widowControl w:val="0"/>
        <w:numPr>
          <w:ilvl w:val="0"/>
          <w:numId w:val="49"/>
        </w:numPr>
        <w:spacing w:after="0" w:line="288" w:lineRule="auto"/>
        <w:contextualSpacing/>
        <w:jc w:val="both"/>
      </w:pPr>
      <w:r w:rsidRPr="00081E0E">
        <w:t xml:space="preserve">Akční plán inkluzivního vzdělávání na období </w:t>
      </w:r>
      <w:proofErr w:type="gramStart"/>
      <w:r w:rsidRPr="00081E0E">
        <w:t>2019 - 2020</w:t>
      </w:r>
      <w:proofErr w:type="gramEnd"/>
      <w:r w:rsidRPr="00081E0E">
        <w:t xml:space="preserve"> </w:t>
      </w:r>
    </w:p>
    <w:p w14:paraId="3E953AFC" w14:textId="79B88C40" w:rsidR="00081E0E" w:rsidRPr="00081E0E" w:rsidRDefault="00081E0E" w:rsidP="000B26FC">
      <w:pPr>
        <w:widowControl w:val="0"/>
        <w:numPr>
          <w:ilvl w:val="0"/>
          <w:numId w:val="49"/>
        </w:numPr>
        <w:spacing w:after="0" w:line="288" w:lineRule="auto"/>
        <w:contextualSpacing/>
        <w:jc w:val="both"/>
      </w:pPr>
      <w:r w:rsidRPr="00081E0E">
        <w:t xml:space="preserve">Strategie digitálního vzdělávání do roku 2020 </w:t>
      </w:r>
    </w:p>
    <w:p w14:paraId="7E049D40" w14:textId="4D0C10EC" w:rsidR="00081E0E" w:rsidRPr="00081E0E" w:rsidRDefault="00081E0E" w:rsidP="000B26FC">
      <w:pPr>
        <w:widowControl w:val="0"/>
        <w:numPr>
          <w:ilvl w:val="0"/>
          <w:numId w:val="49"/>
        </w:numPr>
        <w:spacing w:after="0" w:line="288" w:lineRule="auto"/>
        <w:contextualSpacing/>
        <w:jc w:val="both"/>
      </w:pPr>
      <w:r w:rsidRPr="00081E0E">
        <w:t xml:space="preserve">Strategie rozvoje Ústeckého kraje do roku 2027 </w:t>
      </w:r>
    </w:p>
    <w:p w14:paraId="121199F0" w14:textId="39785C71" w:rsidR="00081E0E" w:rsidRPr="00081E0E" w:rsidRDefault="00081E0E" w:rsidP="000B26FC">
      <w:pPr>
        <w:widowControl w:val="0"/>
        <w:numPr>
          <w:ilvl w:val="0"/>
          <w:numId w:val="49"/>
        </w:numPr>
        <w:spacing w:after="0" w:line="288" w:lineRule="auto"/>
        <w:contextualSpacing/>
        <w:jc w:val="both"/>
      </w:pPr>
      <w:r w:rsidRPr="00081E0E">
        <w:t>Regionální inovační strategie Ústeckého kraje</w:t>
      </w:r>
    </w:p>
    <w:p w14:paraId="484B3F10" w14:textId="77777777" w:rsidR="00081E0E" w:rsidRPr="00081E0E" w:rsidRDefault="00081E0E" w:rsidP="000B26FC">
      <w:pPr>
        <w:widowControl w:val="0"/>
        <w:numPr>
          <w:ilvl w:val="0"/>
          <w:numId w:val="49"/>
        </w:numPr>
        <w:spacing w:after="0" w:line="288" w:lineRule="auto"/>
        <w:contextualSpacing/>
        <w:jc w:val="both"/>
      </w:pPr>
      <w:r w:rsidRPr="00081E0E">
        <w:t xml:space="preserve">Vybrané problémové oblasti – předškolní vzdělávání: </w:t>
      </w:r>
    </w:p>
    <w:p w14:paraId="09BF2F78" w14:textId="29DDF385" w:rsidR="00081E0E" w:rsidRPr="00081E0E" w:rsidRDefault="00081E0E" w:rsidP="000B26FC">
      <w:pPr>
        <w:widowControl w:val="0"/>
        <w:numPr>
          <w:ilvl w:val="0"/>
          <w:numId w:val="49"/>
        </w:numPr>
        <w:spacing w:after="0" w:line="288" w:lineRule="auto"/>
        <w:contextualSpacing/>
        <w:jc w:val="both"/>
      </w:pPr>
      <w:r w:rsidRPr="00081E0E">
        <w:t xml:space="preserve">Nižší účast dětí v Ústeckém kraji na předškolním vzdělávání. </w:t>
      </w:r>
    </w:p>
    <w:p w14:paraId="068CBC3B" w14:textId="4BA30C87" w:rsidR="00081E0E" w:rsidRPr="00081E0E" w:rsidRDefault="00081E0E" w:rsidP="000B26FC">
      <w:pPr>
        <w:widowControl w:val="0"/>
        <w:numPr>
          <w:ilvl w:val="0"/>
          <w:numId w:val="49"/>
        </w:numPr>
        <w:spacing w:after="0" w:line="288" w:lineRule="auto"/>
        <w:contextualSpacing/>
        <w:jc w:val="both"/>
      </w:pPr>
      <w:r w:rsidRPr="00081E0E">
        <w:t xml:space="preserve">Nízká efektivita dopadu povinného předškolního vzdělávání pro skupinu dětí ohrožených budoucím školním neúspěchem ze socio-kulturně znevýhodněných lokalit na něž byl záměr zákonodárců směrován. </w:t>
      </w:r>
    </w:p>
    <w:p w14:paraId="601DC84C" w14:textId="148A9AF9" w:rsidR="00081E0E" w:rsidRPr="00081E0E" w:rsidRDefault="00081E0E" w:rsidP="000B26FC">
      <w:pPr>
        <w:widowControl w:val="0"/>
        <w:numPr>
          <w:ilvl w:val="0"/>
          <w:numId w:val="49"/>
        </w:numPr>
        <w:spacing w:after="0" w:line="288" w:lineRule="auto"/>
        <w:contextualSpacing/>
        <w:jc w:val="both"/>
      </w:pPr>
      <w:r w:rsidRPr="00081E0E">
        <w:t xml:space="preserve">Narůstající počet dětí s vadami řeči a komunikačními kompetencemi obecně. </w:t>
      </w:r>
    </w:p>
    <w:p w14:paraId="7199F388" w14:textId="0D1368C6" w:rsidR="00081E0E" w:rsidRPr="00081E0E" w:rsidRDefault="00081E0E" w:rsidP="000B26FC">
      <w:pPr>
        <w:widowControl w:val="0"/>
        <w:numPr>
          <w:ilvl w:val="0"/>
          <w:numId w:val="49"/>
        </w:numPr>
        <w:spacing w:after="0" w:line="288" w:lineRule="auto"/>
        <w:contextualSpacing/>
        <w:jc w:val="both"/>
      </w:pPr>
      <w:r w:rsidRPr="00081E0E">
        <w:t xml:space="preserve">Narůstající počet dětí se speciálními vzdělávacími potřebami, které jsou integrované do běžných tříd MŠ. </w:t>
      </w:r>
    </w:p>
    <w:p w14:paraId="3A20A623" w14:textId="7DBFF6F6" w:rsidR="00081E0E" w:rsidRDefault="00081E0E" w:rsidP="000B26FC">
      <w:pPr>
        <w:widowControl w:val="0"/>
        <w:numPr>
          <w:ilvl w:val="0"/>
          <w:numId w:val="49"/>
        </w:numPr>
        <w:spacing w:after="0" w:line="288" w:lineRule="auto"/>
        <w:contextualSpacing/>
        <w:jc w:val="both"/>
      </w:pPr>
      <w:r w:rsidRPr="00081E0E">
        <w:t xml:space="preserve">Nedostatečné vybavení MŠ pro výuku/podporu polytechnického vzdělávání. </w:t>
      </w:r>
    </w:p>
    <w:p w14:paraId="11925EC4" w14:textId="61756102" w:rsidR="00081E0E" w:rsidRPr="00081E0E" w:rsidRDefault="00081E0E" w:rsidP="000B26FC">
      <w:pPr>
        <w:widowControl w:val="0"/>
        <w:numPr>
          <w:ilvl w:val="0"/>
          <w:numId w:val="49"/>
        </w:numPr>
        <w:spacing w:after="0" w:line="288" w:lineRule="auto"/>
        <w:contextualSpacing/>
        <w:jc w:val="both"/>
      </w:pPr>
      <w:r w:rsidRPr="00081E0E">
        <w:t xml:space="preserve">Nedostatečná znalost/orientace pedagogických pracovníků v nových výukových metodách aktivizujících rozvoj technických, digitálních a matematických dovedností dětí. </w:t>
      </w:r>
    </w:p>
    <w:p w14:paraId="374A34B5" w14:textId="707BF0B5" w:rsidR="00081E0E" w:rsidRPr="00081E0E" w:rsidRDefault="00081E0E" w:rsidP="000B26FC">
      <w:pPr>
        <w:widowControl w:val="0"/>
        <w:numPr>
          <w:ilvl w:val="0"/>
          <w:numId w:val="49"/>
        </w:numPr>
        <w:spacing w:after="0" w:line="288" w:lineRule="auto"/>
        <w:contextualSpacing/>
        <w:jc w:val="both"/>
      </w:pPr>
      <w:r w:rsidRPr="00081E0E">
        <w:t xml:space="preserve">Začleňování dětí ve věku od dvou do tří let, pro které nemají všechny školy připraveny optimální personální a materiální podmínky (a bezpečné prostředí). </w:t>
      </w:r>
    </w:p>
    <w:p w14:paraId="34D4E3BD" w14:textId="1211ABC4" w:rsidR="00081E0E" w:rsidRPr="00081E0E" w:rsidRDefault="00081E0E" w:rsidP="000B26FC">
      <w:pPr>
        <w:widowControl w:val="0"/>
        <w:numPr>
          <w:ilvl w:val="0"/>
          <w:numId w:val="49"/>
        </w:numPr>
        <w:spacing w:after="0" w:line="288" w:lineRule="auto"/>
        <w:contextualSpacing/>
        <w:jc w:val="both"/>
      </w:pPr>
      <w:r w:rsidRPr="00081E0E">
        <w:t>Zvýšená administrativní zátěž ředitelů/ředitelek škol v souvislosti s inkluzivním vzděláváním.</w:t>
      </w:r>
    </w:p>
    <w:p w14:paraId="66319749" w14:textId="77777777" w:rsidR="00081E0E" w:rsidRPr="00081E0E" w:rsidRDefault="00081E0E" w:rsidP="000B26FC">
      <w:pPr>
        <w:widowControl w:val="0"/>
        <w:numPr>
          <w:ilvl w:val="0"/>
          <w:numId w:val="49"/>
        </w:numPr>
        <w:spacing w:after="0" w:line="288" w:lineRule="auto"/>
        <w:contextualSpacing/>
        <w:jc w:val="both"/>
      </w:pPr>
      <w:r w:rsidRPr="00081E0E">
        <w:t xml:space="preserve">Vybrané problémové oblasti – základní vzdělávání: </w:t>
      </w:r>
    </w:p>
    <w:p w14:paraId="1785AC41" w14:textId="55DC1975" w:rsidR="00081E0E" w:rsidRPr="00081E0E" w:rsidRDefault="00081E0E" w:rsidP="000B26FC">
      <w:pPr>
        <w:widowControl w:val="0"/>
        <w:numPr>
          <w:ilvl w:val="0"/>
          <w:numId w:val="49"/>
        </w:numPr>
        <w:spacing w:after="0" w:line="288" w:lineRule="auto"/>
        <w:contextualSpacing/>
        <w:jc w:val="both"/>
      </w:pPr>
      <w:r w:rsidRPr="00081E0E">
        <w:t xml:space="preserve">Neuspokojivé a zhoršující se výsledky žáků ve čtenářské, matematické a přírodovědné gramotnosti – zejména na druhém stupni ZŠ. </w:t>
      </w:r>
    </w:p>
    <w:p w14:paraId="7E2E0031" w14:textId="0E334CD7" w:rsidR="00081E0E" w:rsidRDefault="00081E0E" w:rsidP="000B26FC">
      <w:pPr>
        <w:widowControl w:val="0"/>
        <w:numPr>
          <w:ilvl w:val="0"/>
          <w:numId w:val="49"/>
        </w:numPr>
        <w:spacing w:after="0" w:line="288" w:lineRule="auto"/>
        <w:contextualSpacing/>
        <w:jc w:val="both"/>
      </w:pPr>
      <w:r w:rsidRPr="00081E0E">
        <w:t xml:space="preserve">Vysoký podíl žáků, kteří ukončí povinnou školní docházku v jiném než 9. ročníku a předčasné odchody ze vzdělávání. </w:t>
      </w:r>
    </w:p>
    <w:p w14:paraId="45CA5C0D" w14:textId="5B72959B" w:rsidR="00081E0E" w:rsidRPr="00081E0E" w:rsidRDefault="00081E0E" w:rsidP="000B26FC">
      <w:pPr>
        <w:widowControl w:val="0"/>
        <w:numPr>
          <w:ilvl w:val="0"/>
          <w:numId w:val="49"/>
        </w:numPr>
        <w:spacing w:after="0" w:line="288" w:lineRule="auto"/>
        <w:contextualSpacing/>
        <w:jc w:val="both"/>
      </w:pPr>
      <w:r w:rsidRPr="00081E0E">
        <w:t xml:space="preserve">Nedostatek aprobovaných učitelů matematiky a přírodovědných předmětů. </w:t>
      </w:r>
    </w:p>
    <w:p w14:paraId="7F3A291F" w14:textId="51DE05BF" w:rsidR="00081E0E" w:rsidRPr="00081E0E" w:rsidRDefault="00081E0E" w:rsidP="000B26FC">
      <w:pPr>
        <w:widowControl w:val="0"/>
        <w:numPr>
          <w:ilvl w:val="0"/>
          <w:numId w:val="49"/>
        </w:numPr>
        <w:spacing w:after="0" w:line="288" w:lineRule="auto"/>
        <w:contextualSpacing/>
        <w:jc w:val="both"/>
      </w:pPr>
      <w:r w:rsidRPr="00081E0E">
        <w:lastRenderedPageBreak/>
        <w:t xml:space="preserve">Zvyšující se nároky na učitele, související s vyšším podílem žáků se speciálními vzdělávacími potřebami v běžných třídách základních škol. </w:t>
      </w:r>
    </w:p>
    <w:p w14:paraId="7548989F" w14:textId="317161B8" w:rsidR="00081E0E" w:rsidRPr="00081E0E" w:rsidRDefault="00081E0E" w:rsidP="000B26FC">
      <w:pPr>
        <w:widowControl w:val="0"/>
        <w:numPr>
          <w:ilvl w:val="0"/>
          <w:numId w:val="49"/>
        </w:numPr>
        <w:spacing w:after="0" w:line="288" w:lineRule="auto"/>
        <w:contextualSpacing/>
        <w:jc w:val="both"/>
      </w:pPr>
      <w:r w:rsidRPr="00081E0E">
        <w:t xml:space="preserve">Rostoucí počet žáků s komunikačními problémy (nejen s vadami řeči, narůstající počet dětí vracejících se do ČR po dlouhodobém pobytu v zahraničí a dětí zahraničních pracovníků), poruchami chování a učení. </w:t>
      </w:r>
    </w:p>
    <w:p w14:paraId="7D141075" w14:textId="6F40F5B3" w:rsidR="00081E0E" w:rsidRPr="00081E0E" w:rsidRDefault="00081E0E" w:rsidP="000B26FC">
      <w:pPr>
        <w:widowControl w:val="0"/>
        <w:numPr>
          <w:ilvl w:val="0"/>
          <w:numId w:val="49"/>
        </w:numPr>
        <w:spacing w:after="0" w:line="288" w:lineRule="auto"/>
        <w:contextualSpacing/>
        <w:jc w:val="both"/>
      </w:pPr>
      <w:r w:rsidRPr="00081E0E">
        <w:t>Vysoký počet zameškaných hodin.</w:t>
      </w:r>
    </w:p>
    <w:p w14:paraId="05C84CB9" w14:textId="77777777" w:rsidR="00081E0E" w:rsidRPr="00081E0E" w:rsidRDefault="00081E0E" w:rsidP="00081E0E">
      <w:r w:rsidRPr="00081E0E">
        <w:t xml:space="preserve">Dále pak v návrhové části dokumentu jsou vymezeny čtyři prioritní oblasti ve vzdělávání v Ústeckém kraji, kterým bude v následujícím období věnována zvýšená pozornost: </w:t>
      </w:r>
    </w:p>
    <w:p w14:paraId="7033FE31" w14:textId="305E5959" w:rsidR="00081E0E" w:rsidRPr="00081E0E" w:rsidRDefault="00081E0E" w:rsidP="000B26FC">
      <w:pPr>
        <w:widowControl w:val="0"/>
        <w:numPr>
          <w:ilvl w:val="0"/>
          <w:numId w:val="49"/>
        </w:numPr>
        <w:spacing w:after="0" w:line="288" w:lineRule="auto"/>
        <w:contextualSpacing/>
        <w:jc w:val="both"/>
      </w:pPr>
      <w:r w:rsidRPr="00081E0E">
        <w:t xml:space="preserve">Kvalita vzdělávání </w:t>
      </w:r>
    </w:p>
    <w:p w14:paraId="15AB855B" w14:textId="3ACB4261" w:rsidR="00081E0E" w:rsidRPr="00081E0E" w:rsidRDefault="00081E0E" w:rsidP="000B26FC">
      <w:pPr>
        <w:widowControl w:val="0"/>
        <w:numPr>
          <w:ilvl w:val="0"/>
          <w:numId w:val="49"/>
        </w:numPr>
        <w:spacing w:after="0" w:line="288" w:lineRule="auto"/>
        <w:contextualSpacing/>
        <w:jc w:val="both"/>
      </w:pPr>
      <w:r w:rsidRPr="00081E0E">
        <w:t xml:space="preserve">Nerovnosti a rovné příležitosti ve vzdělávání </w:t>
      </w:r>
    </w:p>
    <w:p w14:paraId="7027A8BB" w14:textId="3AF5F260" w:rsidR="00081E0E" w:rsidRPr="00081E0E" w:rsidRDefault="00081E0E" w:rsidP="000B26FC">
      <w:pPr>
        <w:widowControl w:val="0"/>
        <w:numPr>
          <w:ilvl w:val="0"/>
          <w:numId w:val="49"/>
        </w:numPr>
        <w:spacing w:after="0" w:line="288" w:lineRule="auto"/>
        <w:contextualSpacing/>
        <w:jc w:val="both"/>
      </w:pPr>
      <w:r w:rsidRPr="00081E0E">
        <w:t xml:space="preserve">Předčasné odchody ze vzdělávání </w:t>
      </w:r>
    </w:p>
    <w:p w14:paraId="3C81025F" w14:textId="47EFB07E" w:rsidR="00081E0E" w:rsidRPr="00081E0E" w:rsidRDefault="00081E0E" w:rsidP="000B26FC">
      <w:pPr>
        <w:widowControl w:val="0"/>
        <w:numPr>
          <w:ilvl w:val="0"/>
          <w:numId w:val="49"/>
        </w:numPr>
        <w:spacing w:after="0" w:line="288" w:lineRule="auto"/>
        <w:contextualSpacing/>
        <w:jc w:val="both"/>
      </w:pPr>
      <w:r w:rsidRPr="00081E0E">
        <w:t>Vzdělávání a trh práce Prioritní oblasti vychází z analytické části.</w:t>
      </w:r>
    </w:p>
    <w:p w14:paraId="3C44DAD7" w14:textId="77777777" w:rsidR="00081E0E" w:rsidRPr="00081E0E" w:rsidRDefault="00081E0E" w:rsidP="00081E0E"/>
    <w:p w14:paraId="388C4C43" w14:textId="77777777" w:rsidR="00081E0E" w:rsidRPr="00081E0E" w:rsidRDefault="00081E0E" w:rsidP="00D51C71">
      <w:pPr>
        <w:jc w:val="both"/>
      </w:pPr>
      <w:r w:rsidRPr="00081E0E">
        <w:t>Realizace projektů MAP úzce souvisí se zde vymezenou problematikou a realizovanými aktivitami MAP pomáhá dané oblasti podporovat.</w:t>
      </w:r>
    </w:p>
    <w:p w14:paraId="063579C0" w14:textId="4230D119" w:rsidR="00081E0E" w:rsidRPr="00081E0E" w:rsidRDefault="00081E0E" w:rsidP="00081E0E">
      <w:r w:rsidRPr="00081E0E">
        <w:t>Vazba na priority 1, 2.</w:t>
      </w:r>
    </w:p>
    <w:p w14:paraId="4C8C65D5"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REGIONÁLNÍ AKČNÍ PLÁN ÚSTECKÉHO KRAJE 2021-2027</w:t>
      </w:r>
    </w:p>
    <w:p w14:paraId="412B873A" w14:textId="77777777" w:rsidR="00081E0E" w:rsidRPr="00081E0E" w:rsidRDefault="00081E0E" w:rsidP="00081E0E">
      <w:r w:rsidRPr="00081E0E">
        <w:t>Regionální akční plán je národní intervenční nástroj určený výhradně pro řešení územní dimenze pro čerpání fondů EU ve vybraných tématech. Tvorba a implementace RAP je metodiky nastavena Ministerstvem pro místní rozvoj.</w:t>
      </w:r>
    </w:p>
    <w:p w14:paraId="3DEF96A9" w14:textId="77777777" w:rsidR="00081E0E" w:rsidRPr="00081E0E" w:rsidRDefault="00081E0E" w:rsidP="00081E0E">
      <w:r w:rsidRPr="00081E0E">
        <w:t>Pro období 2021+ řeší RAP 4 níže uvedená plošná témata, která jsou podporována z IROP 2021+</w:t>
      </w:r>
    </w:p>
    <w:p w14:paraId="2B739C06" w14:textId="77777777" w:rsidR="00081E0E" w:rsidRPr="00081E0E" w:rsidRDefault="00081E0E" w:rsidP="00081E0E">
      <w:r w:rsidRPr="00081E0E">
        <w:t>Na tato vybraná témata jsou stanoveny finanční alokace pro jednotlivé kraje, které jsou vypočteny na základě objektivně stanoveného klíče schváleného Asociací krajů ČR</w:t>
      </w:r>
    </w:p>
    <w:p w14:paraId="0D3568BA" w14:textId="77777777" w:rsidR="00081E0E" w:rsidRPr="00081E0E" w:rsidRDefault="00081E0E" w:rsidP="00081E0E">
      <w:r w:rsidRPr="00081E0E">
        <w:t>Přehled oblastí:</w:t>
      </w:r>
    </w:p>
    <w:p w14:paraId="54FF532D" w14:textId="77777777" w:rsidR="00081E0E" w:rsidRPr="00081E0E" w:rsidRDefault="00081E0E" w:rsidP="000B26FC">
      <w:pPr>
        <w:widowControl w:val="0"/>
        <w:numPr>
          <w:ilvl w:val="0"/>
          <w:numId w:val="49"/>
        </w:numPr>
        <w:spacing w:after="0" w:line="288" w:lineRule="auto"/>
        <w:contextualSpacing/>
        <w:jc w:val="both"/>
      </w:pPr>
      <w:r w:rsidRPr="00081E0E">
        <w:t>Střední školství</w:t>
      </w:r>
    </w:p>
    <w:p w14:paraId="6226DA9C" w14:textId="77777777" w:rsidR="00081E0E" w:rsidRPr="00081E0E" w:rsidRDefault="00081E0E" w:rsidP="000B26FC">
      <w:pPr>
        <w:widowControl w:val="0"/>
        <w:numPr>
          <w:ilvl w:val="0"/>
          <w:numId w:val="49"/>
        </w:numPr>
        <w:spacing w:after="0" w:line="288" w:lineRule="auto"/>
        <w:contextualSpacing/>
        <w:jc w:val="both"/>
      </w:pPr>
      <w:r w:rsidRPr="00081E0E">
        <w:t>Silnice II. třídy</w:t>
      </w:r>
    </w:p>
    <w:p w14:paraId="079D76C8" w14:textId="77777777" w:rsidR="00081E0E" w:rsidRPr="00081E0E" w:rsidRDefault="00081E0E" w:rsidP="000B26FC">
      <w:pPr>
        <w:widowControl w:val="0"/>
        <w:numPr>
          <w:ilvl w:val="0"/>
          <w:numId w:val="49"/>
        </w:numPr>
        <w:spacing w:after="0" w:line="288" w:lineRule="auto"/>
        <w:contextualSpacing/>
        <w:jc w:val="both"/>
      </w:pPr>
      <w:r w:rsidRPr="00081E0E">
        <w:t>Zdravotnická záchranná služba</w:t>
      </w:r>
    </w:p>
    <w:p w14:paraId="3EE27D8B" w14:textId="77777777" w:rsidR="00081E0E" w:rsidRPr="00081E0E" w:rsidRDefault="00081E0E" w:rsidP="000B26FC">
      <w:pPr>
        <w:widowControl w:val="0"/>
        <w:numPr>
          <w:ilvl w:val="0"/>
          <w:numId w:val="49"/>
        </w:numPr>
        <w:spacing w:after="0" w:line="288" w:lineRule="auto"/>
        <w:contextualSpacing/>
        <w:jc w:val="both"/>
      </w:pPr>
      <w:r w:rsidRPr="00081E0E">
        <w:t>Deinstitucionalizace sociálních služeb</w:t>
      </w:r>
    </w:p>
    <w:p w14:paraId="11F721C1" w14:textId="77777777" w:rsidR="00081E0E" w:rsidRPr="00081E0E" w:rsidRDefault="00081E0E" w:rsidP="000B26FC">
      <w:pPr>
        <w:widowControl w:val="0"/>
        <w:numPr>
          <w:ilvl w:val="0"/>
          <w:numId w:val="49"/>
        </w:numPr>
        <w:spacing w:after="0" w:line="288" w:lineRule="auto"/>
        <w:contextualSpacing/>
        <w:jc w:val="both"/>
      </w:pPr>
      <w:r w:rsidRPr="00081E0E">
        <w:t>Speciální školy</w:t>
      </w:r>
    </w:p>
    <w:p w14:paraId="50D69DF0" w14:textId="77777777" w:rsidR="00081E0E" w:rsidRPr="00081E0E" w:rsidRDefault="00081E0E" w:rsidP="000B26FC">
      <w:pPr>
        <w:widowControl w:val="0"/>
        <w:numPr>
          <w:ilvl w:val="0"/>
          <w:numId w:val="49"/>
        </w:numPr>
        <w:spacing w:after="0" w:line="288" w:lineRule="auto"/>
        <w:contextualSpacing/>
        <w:jc w:val="both"/>
      </w:pPr>
      <w:r w:rsidRPr="00081E0E">
        <w:t>Synergické vazby a aktivity RAP</w:t>
      </w:r>
    </w:p>
    <w:p w14:paraId="5475DC33" w14:textId="77777777" w:rsidR="00081E0E" w:rsidRPr="00081E0E" w:rsidRDefault="00081E0E" w:rsidP="00081E0E">
      <w:r w:rsidRPr="00081E0E">
        <w:t>Poslední aktualizace dokumentu 4. 12. 2023.</w:t>
      </w:r>
    </w:p>
    <w:p w14:paraId="7486E632" w14:textId="71209464" w:rsidR="00081E0E" w:rsidRDefault="00081E0E" w:rsidP="00081E0E">
      <w:r w:rsidRPr="00081E0E">
        <w:t>Pro potřeby MAP z tohoto dokumentu nečerpáme.</w:t>
      </w:r>
    </w:p>
    <w:p w14:paraId="6BDC8E1A" w14:textId="77777777" w:rsidR="0008663F" w:rsidRDefault="0008663F" w:rsidP="00081E0E"/>
    <w:p w14:paraId="697C1EB9" w14:textId="77777777" w:rsidR="0008663F" w:rsidRDefault="0008663F" w:rsidP="00081E0E"/>
    <w:p w14:paraId="3135E15F" w14:textId="77777777" w:rsidR="0008663F" w:rsidRPr="00081E0E" w:rsidRDefault="0008663F" w:rsidP="00081E0E"/>
    <w:p w14:paraId="763A0B9D"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KRAJSKÝ AKČNÍ PLÁN ROZVOJE VZDĚLÁVÁNÍ V ÚSTECKÉM KRAJI </w:t>
      </w:r>
    </w:p>
    <w:p w14:paraId="2BDC8531" w14:textId="77777777" w:rsidR="00081E0E" w:rsidRPr="00081E0E" w:rsidRDefault="00081E0E" w:rsidP="00081E0E">
      <w:pPr>
        <w:jc w:val="both"/>
      </w:pPr>
      <w:r w:rsidRPr="00081E0E">
        <w:t>Tento dokument vznikl v rámci projektu „KAP – Ústecký kraj za účelem zmapování vývoje a současné situace na trhu práce a v oblasti vzdělávání s důrazem na stupeň středního a vyššího odborného vzdělávání. V rámci tohoto mapování došlo k identifikování problémů a jejich příčin, které byly využity při stanovení rozvojových priorit ve vzdělávání na území Ústeckého kraje.</w:t>
      </w:r>
    </w:p>
    <w:p w14:paraId="126A6735" w14:textId="2C0AC5DF" w:rsidR="0033116D" w:rsidRPr="00081E0E" w:rsidRDefault="00081E0E" w:rsidP="00081E0E">
      <w:pPr>
        <w:jc w:val="both"/>
      </w:pPr>
      <w:r w:rsidRPr="00081E0E">
        <w:t>Je nezbytné vést tento dokument v patrnosti a v souladu s MAP IV nicméně pro potřeby MAP IV z něj konkrétní data nečerpáme.</w:t>
      </w:r>
    </w:p>
    <w:p w14:paraId="31748DF8" w14:textId="1005217B" w:rsidR="0033116D" w:rsidRPr="00081E0E" w:rsidRDefault="0033116D" w:rsidP="0033116D">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Pr>
          <w:b/>
          <w:bCs/>
          <w:color w:val="FFFFFF" w:themeColor="background1"/>
        </w:rPr>
        <w:t xml:space="preserve">INTEGROVANÁ STRATEGIE ÚSTECKO – CHOMUTOVSKÉ AGLOMERACE PRO PROGRAMOVÉ OBDOBÍ </w:t>
      </w:r>
      <w:proofErr w:type="gramStart"/>
      <w:r>
        <w:rPr>
          <w:b/>
          <w:bCs/>
          <w:color w:val="FFFFFF" w:themeColor="background1"/>
        </w:rPr>
        <w:t>2021 - 2027</w:t>
      </w:r>
      <w:proofErr w:type="gramEnd"/>
    </w:p>
    <w:p w14:paraId="56D0F4B7" w14:textId="77777777" w:rsidR="0033116D" w:rsidRDefault="0033116D" w:rsidP="0033116D">
      <w:pPr>
        <w:jc w:val="both"/>
      </w:pPr>
      <w:r>
        <w:t xml:space="preserve">Strategie se v oblasti vzdělávání zabývá dostupností a kvalitou vzdělávací infrastruktury. Vzhledem k nastavení programových rámců se strategie zabývá kapacitou škol a školských zařízení (ZŠ a MŠ), zlepšení jejich stavu, dále se týká odborných učeben, konektivity, budování zázemí pro školní družiny a školní kluby pro komunitní aktivity vedoucí k sociální inkluzi, zvýšení kapacity ŠPZ i podpora zájmového a neformální vzdělávání. </w:t>
      </w:r>
    </w:p>
    <w:p w14:paraId="05A667DA" w14:textId="67D1BB7E" w:rsidR="0033116D" w:rsidRPr="00112994" w:rsidRDefault="0033116D" w:rsidP="00112994">
      <w:pPr>
        <w:jc w:val="both"/>
        <w:rPr>
          <w:b/>
          <w:bCs/>
          <w:color w:val="000000" w:themeColor="text1"/>
          <w:sz w:val="28"/>
          <w:szCs w:val="28"/>
          <w:u w:val="single"/>
        </w:rPr>
      </w:pPr>
      <w:r>
        <w:t>Prioritní vazby strategie vůči prioritám MAP lze identifikovat na priority 1 a 2.</w:t>
      </w:r>
    </w:p>
    <w:p w14:paraId="37D2EDF9" w14:textId="0AC27F93" w:rsidR="0033116D" w:rsidRPr="00112994" w:rsidRDefault="0033116D" w:rsidP="00112994">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Pr>
          <w:b/>
          <w:bCs/>
          <w:color w:val="FFFFFF" w:themeColor="background1"/>
        </w:rPr>
        <w:t>STRATEGIE ROZVOJE ÚSTECKÉHO KRAJE</w:t>
      </w:r>
    </w:p>
    <w:p w14:paraId="58AF4402" w14:textId="4562D9CE" w:rsidR="0033116D" w:rsidRPr="00081E0E" w:rsidRDefault="0033116D" w:rsidP="00081E0E">
      <w:r>
        <w:t>Primární vazbu strategického dokumentu lze identifikovat na priority MAP ORP Louny č.1,2,4</w:t>
      </w:r>
    </w:p>
    <w:p w14:paraId="3ABC89D8"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 xml:space="preserve">PROGRAM ROZVOJE ÚSTECKÉHO KRAJE </w:t>
      </w:r>
      <w:proofErr w:type="gramStart"/>
      <w:r w:rsidRPr="00081E0E">
        <w:rPr>
          <w:b/>
          <w:bCs/>
          <w:color w:val="FFFFFF" w:themeColor="background1"/>
        </w:rPr>
        <w:t>2021 - 2027</w:t>
      </w:r>
      <w:proofErr w:type="gramEnd"/>
    </w:p>
    <w:p w14:paraId="6E00FA88" w14:textId="77777777" w:rsidR="00081E0E" w:rsidRPr="00081E0E" w:rsidRDefault="00081E0E" w:rsidP="00081E0E">
      <w:pPr>
        <w:jc w:val="both"/>
      </w:pPr>
      <w:r w:rsidRPr="00081E0E">
        <w:t>Program rozvoje Ústeckého kraje je střednědobým koordinačním a realizačním rozvojovým dokumentem, který obsahuje konkrétní plánovaná opatření pro jednotlivé roky sledovaného období let 2021-2027.</w:t>
      </w:r>
    </w:p>
    <w:p w14:paraId="36983628" w14:textId="77777777" w:rsidR="00081E0E" w:rsidRPr="00081E0E" w:rsidRDefault="00081E0E" w:rsidP="00081E0E">
      <w:pPr>
        <w:jc w:val="both"/>
      </w:pPr>
      <w:r w:rsidRPr="00081E0E">
        <w:t>Přehled oblastí:</w:t>
      </w:r>
    </w:p>
    <w:p w14:paraId="08627506" w14:textId="77777777" w:rsidR="00081E0E" w:rsidRPr="00081E0E" w:rsidRDefault="00081E0E" w:rsidP="000B26FC">
      <w:pPr>
        <w:widowControl w:val="0"/>
        <w:numPr>
          <w:ilvl w:val="0"/>
          <w:numId w:val="49"/>
        </w:numPr>
        <w:spacing w:after="0" w:line="288" w:lineRule="auto"/>
        <w:contextualSpacing/>
        <w:jc w:val="both"/>
      </w:pPr>
      <w:r w:rsidRPr="00081E0E">
        <w:t>Hospodářská správa a personální řízení na KÚ ÚK</w:t>
      </w:r>
    </w:p>
    <w:p w14:paraId="44302E83" w14:textId="77777777" w:rsidR="00081E0E" w:rsidRPr="00081E0E" w:rsidRDefault="00081E0E" w:rsidP="000B26FC">
      <w:pPr>
        <w:widowControl w:val="0"/>
        <w:numPr>
          <w:ilvl w:val="0"/>
          <w:numId w:val="49"/>
        </w:numPr>
        <w:spacing w:after="0" w:line="288" w:lineRule="auto"/>
        <w:contextualSpacing/>
        <w:jc w:val="both"/>
      </w:pPr>
      <w:r w:rsidRPr="00081E0E">
        <w:t>Informatika, organizační věci a vnější vztahy</w:t>
      </w:r>
    </w:p>
    <w:p w14:paraId="07752E6F" w14:textId="77777777" w:rsidR="00081E0E" w:rsidRPr="00081E0E" w:rsidRDefault="00081E0E" w:rsidP="000B26FC">
      <w:pPr>
        <w:widowControl w:val="0"/>
        <w:numPr>
          <w:ilvl w:val="0"/>
          <w:numId w:val="49"/>
        </w:numPr>
        <w:spacing w:after="0" w:line="288" w:lineRule="auto"/>
        <w:contextualSpacing/>
        <w:jc w:val="both"/>
      </w:pPr>
      <w:r w:rsidRPr="00081E0E">
        <w:t>Doprava</w:t>
      </w:r>
    </w:p>
    <w:p w14:paraId="35831FCF" w14:textId="77777777" w:rsidR="00081E0E" w:rsidRPr="00081E0E" w:rsidRDefault="00081E0E" w:rsidP="000B26FC">
      <w:pPr>
        <w:widowControl w:val="0"/>
        <w:numPr>
          <w:ilvl w:val="0"/>
          <w:numId w:val="49"/>
        </w:numPr>
        <w:spacing w:after="0" w:line="288" w:lineRule="auto"/>
        <w:contextualSpacing/>
        <w:jc w:val="both"/>
      </w:pPr>
      <w:r w:rsidRPr="00081E0E">
        <w:t>Životní prostředí</w:t>
      </w:r>
    </w:p>
    <w:p w14:paraId="0268069E" w14:textId="77777777" w:rsidR="00081E0E" w:rsidRPr="00081E0E" w:rsidRDefault="00081E0E" w:rsidP="000B26FC">
      <w:pPr>
        <w:widowControl w:val="0"/>
        <w:numPr>
          <w:ilvl w:val="0"/>
          <w:numId w:val="49"/>
        </w:numPr>
        <w:spacing w:after="0" w:line="288" w:lineRule="auto"/>
        <w:contextualSpacing/>
        <w:jc w:val="both"/>
      </w:pPr>
      <w:r w:rsidRPr="00081E0E">
        <w:t>Školství</w:t>
      </w:r>
    </w:p>
    <w:p w14:paraId="6BD29AA3" w14:textId="77777777" w:rsidR="00081E0E" w:rsidRPr="00081E0E" w:rsidRDefault="00081E0E" w:rsidP="000B26FC">
      <w:pPr>
        <w:widowControl w:val="0"/>
        <w:numPr>
          <w:ilvl w:val="0"/>
          <w:numId w:val="49"/>
        </w:numPr>
        <w:spacing w:after="0" w:line="288" w:lineRule="auto"/>
        <w:contextualSpacing/>
        <w:jc w:val="both"/>
      </w:pPr>
      <w:r w:rsidRPr="00081E0E">
        <w:t>Sociální péče</w:t>
      </w:r>
    </w:p>
    <w:p w14:paraId="098344C0" w14:textId="77777777" w:rsidR="00081E0E" w:rsidRPr="00081E0E" w:rsidRDefault="00081E0E" w:rsidP="000B26FC">
      <w:pPr>
        <w:widowControl w:val="0"/>
        <w:numPr>
          <w:ilvl w:val="0"/>
          <w:numId w:val="49"/>
        </w:numPr>
        <w:spacing w:after="0" w:line="288" w:lineRule="auto"/>
        <w:contextualSpacing/>
        <w:jc w:val="both"/>
      </w:pPr>
      <w:r w:rsidRPr="00081E0E">
        <w:t>Zdravotnictví</w:t>
      </w:r>
    </w:p>
    <w:p w14:paraId="0BF12297" w14:textId="77777777" w:rsidR="00081E0E" w:rsidRPr="00081E0E" w:rsidRDefault="00081E0E" w:rsidP="000B26FC">
      <w:pPr>
        <w:widowControl w:val="0"/>
        <w:numPr>
          <w:ilvl w:val="0"/>
          <w:numId w:val="49"/>
        </w:numPr>
        <w:spacing w:after="0" w:line="288" w:lineRule="auto"/>
        <w:contextualSpacing/>
        <w:jc w:val="both"/>
      </w:pPr>
      <w:r w:rsidRPr="00081E0E">
        <w:t>Kultura</w:t>
      </w:r>
    </w:p>
    <w:p w14:paraId="3CC8AE1B" w14:textId="77777777" w:rsidR="00081E0E" w:rsidRPr="00081E0E" w:rsidRDefault="00081E0E" w:rsidP="000B26FC">
      <w:pPr>
        <w:widowControl w:val="0"/>
        <w:numPr>
          <w:ilvl w:val="0"/>
          <w:numId w:val="49"/>
        </w:numPr>
        <w:spacing w:after="0" w:line="288" w:lineRule="auto"/>
        <w:contextualSpacing/>
        <w:jc w:val="both"/>
      </w:pPr>
      <w:r w:rsidRPr="00081E0E">
        <w:t>Konkurenceschopnost, podnikání a transformace regionu</w:t>
      </w:r>
    </w:p>
    <w:p w14:paraId="79CC24EF" w14:textId="77777777" w:rsidR="00081E0E" w:rsidRPr="00081E0E" w:rsidRDefault="00081E0E" w:rsidP="000B26FC">
      <w:pPr>
        <w:widowControl w:val="0"/>
        <w:numPr>
          <w:ilvl w:val="0"/>
          <w:numId w:val="49"/>
        </w:numPr>
        <w:spacing w:after="0" w:line="288" w:lineRule="auto"/>
        <w:contextualSpacing/>
        <w:jc w:val="both"/>
      </w:pPr>
      <w:r w:rsidRPr="00081E0E">
        <w:t>Regionální rozvoj</w:t>
      </w:r>
    </w:p>
    <w:p w14:paraId="27B1F0F1" w14:textId="77777777" w:rsidR="00081E0E" w:rsidRPr="00081E0E" w:rsidRDefault="00081E0E" w:rsidP="000B26FC">
      <w:pPr>
        <w:widowControl w:val="0"/>
        <w:numPr>
          <w:ilvl w:val="0"/>
          <w:numId w:val="49"/>
        </w:numPr>
        <w:spacing w:after="0" w:line="288" w:lineRule="auto"/>
        <w:contextualSpacing/>
        <w:jc w:val="both"/>
      </w:pPr>
      <w:r w:rsidRPr="00081E0E">
        <w:t>Územní plánování</w:t>
      </w:r>
    </w:p>
    <w:p w14:paraId="650C3C13" w14:textId="77777777" w:rsidR="00112994" w:rsidRDefault="00112994" w:rsidP="00081E0E">
      <w:pPr>
        <w:jc w:val="both"/>
      </w:pPr>
    </w:p>
    <w:p w14:paraId="69077B7C" w14:textId="77777777" w:rsidR="00112994" w:rsidRDefault="00112994" w:rsidP="00081E0E">
      <w:pPr>
        <w:jc w:val="both"/>
      </w:pPr>
    </w:p>
    <w:p w14:paraId="70751ACD" w14:textId="21698B08" w:rsidR="00081E0E" w:rsidRPr="00081E0E" w:rsidRDefault="00081E0E" w:rsidP="00081E0E">
      <w:pPr>
        <w:jc w:val="both"/>
      </w:pPr>
      <w:r w:rsidRPr="00081E0E">
        <w:t>Pro tematickou oblast Školství jsou definovány následující činnosti vnímané z pohledu tematické oblasti jako prioritní:</w:t>
      </w:r>
    </w:p>
    <w:p w14:paraId="57920EBA" w14:textId="77777777" w:rsidR="00081E0E" w:rsidRPr="00081E0E" w:rsidRDefault="00081E0E" w:rsidP="000B26FC">
      <w:pPr>
        <w:widowControl w:val="0"/>
        <w:numPr>
          <w:ilvl w:val="0"/>
          <w:numId w:val="49"/>
        </w:numPr>
        <w:spacing w:after="0" w:line="288" w:lineRule="auto"/>
        <w:contextualSpacing/>
        <w:jc w:val="both"/>
      </w:pPr>
      <w:r w:rsidRPr="00081E0E">
        <w:t>Zvyšování kvality vzdělávání</w:t>
      </w:r>
    </w:p>
    <w:p w14:paraId="194BD0E9" w14:textId="77777777" w:rsidR="00081E0E" w:rsidRPr="00081E0E" w:rsidRDefault="00081E0E" w:rsidP="000B26FC">
      <w:pPr>
        <w:widowControl w:val="0"/>
        <w:numPr>
          <w:ilvl w:val="0"/>
          <w:numId w:val="49"/>
        </w:numPr>
        <w:spacing w:after="0" w:line="288" w:lineRule="auto"/>
        <w:contextualSpacing/>
        <w:jc w:val="both"/>
      </w:pPr>
      <w:r w:rsidRPr="00081E0E">
        <w:t>Odstraňování nerovností a vyrovnávání příležitostí ve vzdělávání</w:t>
      </w:r>
    </w:p>
    <w:p w14:paraId="0C9A3E3C" w14:textId="77777777" w:rsidR="00081E0E" w:rsidRPr="00081E0E" w:rsidRDefault="00081E0E" w:rsidP="000B26FC">
      <w:pPr>
        <w:widowControl w:val="0"/>
        <w:numPr>
          <w:ilvl w:val="0"/>
          <w:numId w:val="49"/>
        </w:numPr>
        <w:spacing w:after="0" w:line="288" w:lineRule="auto"/>
        <w:contextualSpacing/>
        <w:jc w:val="both"/>
      </w:pPr>
      <w:r w:rsidRPr="00081E0E">
        <w:t>Zamezení předčasným odchodům ze vzdělávání</w:t>
      </w:r>
    </w:p>
    <w:p w14:paraId="14523122" w14:textId="77777777" w:rsidR="00081E0E" w:rsidRPr="00081E0E" w:rsidRDefault="00081E0E" w:rsidP="000B26FC">
      <w:pPr>
        <w:widowControl w:val="0"/>
        <w:numPr>
          <w:ilvl w:val="0"/>
          <w:numId w:val="49"/>
        </w:numPr>
        <w:spacing w:after="0" w:line="288" w:lineRule="auto"/>
        <w:contextualSpacing/>
        <w:jc w:val="both"/>
      </w:pPr>
      <w:r w:rsidRPr="00081E0E">
        <w:t>Propojování vzdělávání a trhu práce</w:t>
      </w:r>
    </w:p>
    <w:p w14:paraId="303394B5" w14:textId="77777777" w:rsidR="00081E0E" w:rsidRPr="00081E0E" w:rsidRDefault="00081E0E" w:rsidP="000B26FC">
      <w:pPr>
        <w:widowControl w:val="0"/>
        <w:numPr>
          <w:ilvl w:val="0"/>
          <w:numId w:val="49"/>
        </w:numPr>
        <w:spacing w:after="0" w:line="288" w:lineRule="auto"/>
        <w:contextualSpacing/>
        <w:jc w:val="both"/>
      </w:pPr>
      <w:r w:rsidRPr="00081E0E">
        <w:t>Prevence rizikového chování</w:t>
      </w:r>
    </w:p>
    <w:p w14:paraId="45DCB5CD" w14:textId="77777777" w:rsidR="00081E0E" w:rsidRPr="00081E0E" w:rsidRDefault="00081E0E" w:rsidP="000B26FC">
      <w:pPr>
        <w:widowControl w:val="0"/>
        <w:numPr>
          <w:ilvl w:val="0"/>
          <w:numId w:val="49"/>
        </w:numPr>
        <w:spacing w:after="0" w:line="288" w:lineRule="auto"/>
        <w:contextualSpacing/>
        <w:jc w:val="both"/>
      </w:pPr>
      <w:r w:rsidRPr="00081E0E">
        <w:t>Podpora sportu a kvalitního trávení volného času dětí a mládeže</w:t>
      </w:r>
    </w:p>
    <w:p w14:paraId="3F374F57" w14:textId="77777777" w:rsidR="00081E0E" w:rsidRPr="00081E0E" w:rsidRDefault="00081E0E" w:rsidP="000B26FC">
      <w:pPr>
        <w:widowControl w:val="0"/>
        <w:numPr>
          <w:ilvl w:val="0"/>
          <w:numId w:val="49"/>
        </w:numPr>
        <w:spacing w:after="0" w:line="288" w:lineRule="auto"/>
        <w:contextualSpacing/>
        <w:jc w:val="both"/>
      </w:pPr>
      <w:r w:rsidRPr="00081E0E">
        <w:t>Zefektivnění veřejné správy a dosažení úspor (energetických, časových, materiálních, personálních apod.)</w:t>
      </w:r>
    </w:p>
    <w:p w14:paraId="47EB9C97" w14:textId="77777777" w:rsidR="00081E0E" w:rsidRPr="00081E0E" w:rsidRDefault="00081E0E" w:rsidP="00081E0E">
      <w:pPr>
        <w:jc w:val="both"/>
      </w:pPr>
      <w:r w:rsidRPr="00081E0E">
        <w:t>Přestože pro potřeby MAP z dokumentu nečerpáme, je nezbytné vést tento dokument v patrnosti.</w:t>
      </w:r>
    </w:p>
    <w:p w14:paraId="34E31A7B" w14:textId="77777777" w:rsidR="00081E0E" w:rsidRDefault="00081E0E" w:rsidP="00081E0E"/>
    <w:p w14:paraId="5A8463B9" w14:textId="1710C536" w:rsidR="0033116D" w:rsidRPr="00081E0E" w:rsidRDefault="0033116D" w:rsidP="0033116D">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Pr>
          <w:b/>
          <w:bCs/>
          <w:color w:val="FFFFFF" w:themeColor="background1"/>
        </w:rPr>
        <w:t xml:space="preserve">DLOUHODOBÝ ZÁMĚR VZDĚLÁVÁNÍ A ROZVOJE VZDĚLÁVACÍ SOUSTAVY V ÚSTECKÉM KRAJI </w:t>
      </w:r>
      <w:proofErr w:type="gramStart"/>
      <w:r>
        <w:rPr>
          <w:b/>
          <w:bCs/>
          <w:color w:val="FFFFFF" w:themeColor="background1"/>
        </w:rPr>
        <w:t>2024 -2028</w:t>
      </w:r>
      <w:proofErr w:type="gramEnd"/>
    </w:p>
    <w:p w14:paraId="69E42650" w14:textId="77777777" w:rsidR="0033116D" w:rsidRDefault="0033116D" w:rsidP="0033116D">
      <w:r>
        <w:t xml:space="preserve">Vazby lze primárně identifikovat v rámci priorit 1, 2, a 5. </w:t>
      </w:r>
    </w:p>
    <w:p w14:paraId="4E7CD1A9" w14:textId="7C58AA1B" w:rsidR="0033116D" w:rsidRDefault="0033116D" w:rsidP="00081E0E">
      <w:r>
        <w:t>V rámci základního vzdělávání se dlouhodobý záměr Ústeckého kraje zaměřuje na zlepšení kvality výuky matematiky a českého jazyka a na řešení nedostatku pedagogů prostřednictvím motivace absolventů SŠ ke studium VŠ pro výkon učitelské profese, dále na kariérové poradenství. V oblasti předškolního vzdělávání si klade dokument za cíl zvýšení podílu dětí na předškolním vzdělávání, méně dětí s odkladem povinné školní docházky, více kvalifikovaných PP a vyšší využívání moderních výukových metod. Strategie se dále zaměřuje na průřezové téma podpory a rozvoje pedagogů a leaderů škol, podporu rovného přístupu ve vzdělávání, prevenci předčasných odchodů, primární prevenci, zájmové a neformální vzdělávání.</w:t>
      </w:r>
    </w:p>
    <w:p w14:paraId="63BE8690" w14:textId="77777777" w:rsidR="00112994" w:rsidRPr="00081E0E" w:rsidRDefault="00112994" w:rsidP="00081E0E"/>
    <w:p w14:paraId="6A339951" w14:textId="21ED7F68" w:rsidR="00654D92" w:rsidRPr="00587BA0" w:rsidRDefault="00654D92" w:rsidP="00587BA0">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Pr>
          <w:b/>
          <w:bCs/>
          <w:color w:val="FFFFFF" w:themeColor="background1"/>
        </w:rPr>
        <w:t xml:space="preserve">STRATEGICKÝ ROZVOJ SMART CITY LOUNY PRO OBDOBÍ </w:t>
      </w:r>
      <w:proofErr w:type="gramStart"/>
      <w:r>
        <w:rPr>
          <w:b/>
          <w:bCs/>
          <w:color w:val="FFFFFF" w:themeColor="background1"/>
        </w:rPr>
        <w:t>2025 -2030</w:t>
      </w:r>
      <w:proofErr w:type="gramEnd"/>
    </w:p>
    <w:p w14:paraId="592F62DF" w14:textId="61A1C24E" w:rsidR="00081E0E" w:rsidRDefault="00654D92" w:rsidP="00081E0E">
      <w:r w:rsidRPr="00654D92">
        <w:t xml:space="preserve">Primární vazbu strategického dokumentu lze identifikovat na priority MAP ORP Louny č.1,2. Jedním ze strategických cílů je Podpora Smart City řešení a chytré vzdělávání zahrnující inovativní přístup k vzdělávání v oblasti Smart </w:t>
      </w:r>
      <w:proofErr w:type="spellStart"/>
      <w:r w:rsidRPr="00654D92">
        <w:t>Education</w:t>
      </w:r>
      <w:proofErr w:type="spellEnd"/>
      <w:r w:rsidRPr="00654D92">
        <w:t>: propojení školních osnov s moderními technologiemi a ICT vzdělávacími nástroji.</w:t>
      </w:r>
    </w:p>
    <w:p w14:paraId="09C0AF90" w14:textId="77777777" w:rsidR="00112994" w:rsidRPr="00081E0E" w:rsidRDefault="00112994" w:rsidP="00081E0E"/>
    <w:p w14:paraId="09F0E60C"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 xml:space="preserve">STRATEGICKÝ PLÁN SOCIÁLNÍHO ZAČLEŇOVÁNÍ MĚSTA POSTOLOPRTY </w:t>
      </w:r>
      <w:proofErr w:type="gramStart"/>
      <w:r w:rsidRPr="00081E0E">
        <w:rPr>
          <w:b/>
          <w:bCs/>
          <w:color w:val="FFFFFF" w:themeColor="background1"/>
        </w:rPr>
        <w:t>2020 -2022</w:t>
      </w:r>
      <w:proofErr w:type="gramEnd"/>
    </w:p>
    <w:p w14:paraId="79B61673" w14:textId="77777777" w:rsidR="00081E0E" w:rsidRDefault="00081E0E" w:rsidP="00081E0E">
      <w:r w:rsidRPr="00081E0E">
        <w:t>Dokument mimo jiné zohledňuje stav v tématech volnočasových aktivit, sociálních služeb, sociodemografickou oblast. Oblast vzdělávání je však řešena v navazujícím dokumentu Místní plán inkluze.</w:t>
      </w:r>
    </w:p>
    <w:p w14:paraId="08BEFC62" w14:textId="77777777" w:rsidR="00112994" w:rsidRDefault="00112994" w:rsidP="00081E0E"/>
    <w:p w14:paraId="695B056A" w14:textId="77777777" w:rsidR="00112994" w:rsidRPr="00081E0E" w:rsidRDefault="00112994" w:rsidP="00081E0E"/>
    <w:p w14:paraId="59882D8A" w14:textId="42BCF972"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MÍSTNÍ PLÁN INKLUZE</w:t>
      </w:r>
      <w:r w:rsidR="00654D92">
        <w:rPr>
          <w:b/>
          <w:bCs/>
          <w:color w:val="FFFFFF" w:themeColor="background1"/>
        </w:rPr>
        <w:t xml:space="preserve"> MĚSTA POSTOLOPRTY</w:t>
      </w:r>
      <w:r w:rsidRPr="00081E0E">
        <w:rPr>
          <w:b/>
          <w:bCs/>
          <w:color w:val="FFFFFF" w:themeColor="background1"/>
        </w:rPr>
        <w:t xml:space="preserve"> </w:t>
      </w:r>
      <w:proofErr w:type="gramStart"/>
      <w:r w:rsidRPr="00081E0E">
        <w:rPr>
          <w:b/>
          <w:bCs/>
          <w:color w:val="FFFFFF" w:themeColor="background1"/>
        </w:rPr>
        <w:t>2021 – 2022</w:t>
      </w:r>
      <w:proofErr w:type="gramEnd"/>
    </w:p>
    <w:p w14:paraId="5847F966" w14:textId="77777777" w:rsidR="00081E0E" w:rsidRPr="00081E0E" w:rsidRDefault="00081E0E" w:rsidP="00081E0E">
      <w:r w:rsidRPr="00081E0E">
        <w:t>Tento dokument mimo jiné definuje problémy, jejich příčiny a návrhy opatření</w:t>
      </w:r>
    </w:p>
    <w:p w14:paraId="5C3797F8" w14:textId="77777777" w:rsidR="00081E0E" w:rsidRPr="00081E0E" w:rsidRDefault="00081E0E" w:rsidP="00081E0E">
      <w:pPr>
        <w:jc w:val="both"/>
      </w:pPr>
      <w:r w:rsidRPr="00081E0E">
        <w:t>Hlavním problémem předškolního vzdělávání v Postoloprtech je, že ne všechny děti absolvují předškolní vzdělávání v dostatečném rozsahu a adekvátních podmínkách pro připravenost ke vstupu na ZŠ. Jako příčina se jeví částečný nezájem CS o institucionální předškolní vzdělávání, možné obavy rodičů z jeho financování. Od září 2017 byl dle platné legislativy zaveden povinný předškolní ročník, kterého se účastní také děti ze sociálně znevýhodněného prostředí. Jako žádoucí se jeví zřízení předškolního centra, provozovaného neziskovou organizací, které by připravilo tyto děti na institucionální vzdělávání, navázalo spolupráci s jejich rodiči a zajistilo vzdělávání pracovníků centra i pedagogů MŠ v nových metodách při práci s dětmi ze SVL. Byla by tak vytvořena platforma spolupráce neformálního a předškolního vzdělávání neziskové organizace s MŠ (Podrobnější údaje – Přílohy č. 1,2). Základní vzdělávání Hlavním problémem základního vzdělávání je, že ne všichni žáci ZŠ jsou účinně podpořeni v pravidelné docházce do školy a dosažení školního úspěchu vzhledem k maximálnímu rozvoji jejich schopností a dovedností, jsou motivováni pokračovat ve vzdělávání. Aby tomu tak bylo, je potřeba využít všech možností, jak toto zlepšit – upravit vzdělávací podmínky všem žákům, aby se mohli společně vzdělávat, zajistit jim bezpečné prostředí ve škole, nabídnout jim aktivity nad rámec kurikula, které by vyrovnaly jejich případný hendikep nebo naopak rozvíjely jejich mimořádné nadání. Důležitá je součinnost rodičů, jejich spolupráce a důvěra ve školu. (Podrobnější údaje – Přílohy č. 3,4). Zájmové a neformální vzděláván Hlavním problémem zájmového a neformálního vzdělávání je nízký počet dětí a žáků ze SVL rozvíjí svůj potenciál v rámci ZNV a je motivováno k pokračování na SŠ. Chybí zde nízkoprahové zařízení pro smysluplné trávení volného času dětí a mládeže, nejsou pro něj ve městě vhodné prostory. Nabídka zájmového vzdělávání je široká, někdy se jeho aktéři vnímají jako konkurence. Potenciál je v jejich pravidelném setkávání, kde by se vytvořila platforma spolupráce.</w:t>
      </w:r>
    </w:p>
    <w:p w14:paraId="5BCDDDBC" w14:textId="77777777" w:rsidR="00081E0E" w:rsidRPr="00081E0E" w:rsidRDefault="00081E0E" w:rsidP="00081E0E">
      <w:pPr>
        <w:jc w:val="both"/>
      </w:pPr>
      <w:r w:rsidRPr="00081E0E">
        <w:t>Vize: Všechny děti a žáci na území města Postoloprty jsou vzděláváni v adekvátních podmínkách tak, aby byl maximálně rozvíjen jejich potenciál</w:t>
      </w:r>
    </w:p>
    <w:p w14:paraId="02F96B48" w14:textId="77777777" w:rsidR="00081E0E" w:rsidRPr="00081E0E" w:rsidRDefault="00081E0E" w:rsidP="00081E0E">
      <w:pPr>
        <w:jc w:val="both"/>
      </w:pPr>
      <w:r w:rsidRPr="00081E0E">
        <w:t>Následně jsou definovány strategické cíle, které je jistě přínosné vést v patrnosti.</w:t>
      </w:r>
    </w:p>
    <w:p w14:paraId="35954B06" w14:textId="77777777" w:rsidR="00081E0E" w:rsidRPr="00081E0E" w:rsidRDefault="00081E0E" w:rsidP="00081E0E">
      <w:pPr>
        <w:jc w:val="both"/>
      </w:pPr>
      <w:r w:rsidRPr="00081E0E">
        <w:rPr>
          <w:rFonts w:ascii="Calibri" w:hAnsi="Calibri" w:cs="Times New Roman"/>
          <w:kern w:val="0"/>
        </w:rPr>
        <w:t>1. Všechny děti absolvují předškolní vzdělávání v dostatečném rozsahu a adekvátních podmínkách pro připravenost ke vstupu na ZŠ</w:t>
      </w:r>
    </w:p>
    <w:p w14:paraId="3B6C02EB" w14:textId="77777777" w:rsidR="00081E0E" w:rsidRPr="00081E0E" w:rsidRDefault="00081E0E" w:rsidP="00081E0E">
      <w:pPr>
        <w:jc w:val="both"/>
        <w:rPr>
          <w:u w:val="single"/>
        </w:rPr>
      </w:pPr>
      <w:r w:rsidRPr="00081E0E">
        <w:rPr>
          <w:u w:val="single"/>
        </w:rPr>
        <w:t>Specifické cíle</w:t>
      </w:r>
    </w:p>
    <w:p w14:paraId="39B8C4C4"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1.1. Rodiče ze SVL podporují své děti účastnit se předškolního vzdělávání </w:t>
      </w:r>
    </w:p>
    <w:p w14:paraId="0061736A"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1.2. Děti ze SVL jsou připravené na vstup do povinného předškolního vzdělávání a do ZŠ </w:t>
      </w:r>
    </w:p>
    <w:p w14:paraId="359565AD" w14:textId="77777777" w:rsidR="00081E0E" w:rsidRPr="00081E0E" w:rsidRDefault="00081E0E" w:rsidP="00081E0E">
      <w:pPr>
        <w:jc w:val="both"/>
      </w:pPr>
      <w:r w:rsidRPr="00081E0E">
        <w:rPr>
          <w:rFonts w:ascii="Calibri" w:hAnsi="Calibri" w:cs="Times New Roman"/>
          <w:kern w:val="0"/>
        </w:rPr>
        <w:t>1.3. MŠ Postoloprty je připravena pro práci s dětmi se SVP, v adekvátních podmínkách rozvíjí potenciál všech dětí</w:t>
      </w:r>
    </w:p>
    <w:p w14:paraId="3F6A7238" w14:textId="77777777" w:rsidR="00081E0E" w:rsidRPr="00081E0E" w:rsidRDefault="00081E0E" w:rsidP="00081E0E">
      <w:pPr>
        <w:jc w:val="both"/>
        <w:rPr>
          <w:rFonts w:ascii="Calibri" w:hAnsi="Calibri" w:cs="Times New Roman"/>
          <w:kern w:val="0"/>
        </w:rPr>
      </w:pPr>
    </w:p>
    <w:p w14:paraId="71ACA46F"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lastRenderedPageBreak/>
        <w:t>2. Všichni žáci ZŠ jsou účinně podpořeni v pravidelné docházce do školy a dosažení školního úspěchu vzhledem k maximálnímu rozvoji jejich schopností a dovedností, jsou motivováni pokračovat ve vzdělávání</w:t>
      </w:r>
    </w:p>
    <w:p w14:paraId="072D2B37" w14:textId="77777777" w:rsidR="00081E0E" w:rsidRPr="00081E0E" w:rsidRDefault="00081E0E" w:rsidP="00081E0E">
      <w:pPr>
        <w:jc w:val="both"/>
        <w:rPr>
          <w:rFonts w:ascii="Calibri" w:hAnsi="Calibri" w:cs="Times New Roman"/>
          <w:kern w:val="0"/>
          <w:u w:val="single"/>
        </w:rPr>
      </w:pPr>
      <w:r w:rsidRPr="00081E0E">
        <w:rPr>
          <w:rFonts w:ascii="Calibri" w:hAnsi="Calibri" w:cs="Times New Roman"/>
          <w:kern w:val="0"/>
          <w:u w:val="single"/>
        </w:rPr>
        <w:t>Specifické cíle</w:t>
      </w:r>
    </w:p>
    <w:p w14:paraId="6ADF9E3E"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2.1. Rodiče žáků jsou motivováni ke spolupráci se školami a zapojují se do povinného vzdělávání </w:t>
      </w:r>
    </w:p>
    <w:p w14:paraId="1FC69262"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2.2. Pedagogové ZŠ umějí pracovat s dětmi se SVP, rozvíjet maximální potenciál všech žáků </w:t>
      </w:r>
    </w:p>
    <w:p w14:paraId="1FEA75C5"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2.3. Žáci využívají nabídky vzdělávání nad rámec kurikula a jsou motivováni k pokračování ve vzdělávání na SŠ</w:t>
      </w:r>
    </w:p>
    <w:p w14:paraId="353FF0E5" w14:textId="21D44B53" w:rsidR="00081E0E" w:rsidRPr="00081E0E" w:rsidRDefault="00081E0E" w:rsidP="00081E0E">
      <w:pPr>
        <w:jc w:val="both"/>
      </w:pPr>
      <w:r w:rsidRPr="00081E0E">
        <w:rPr>
          <w:rFonts w:ascii="Calibri" w:hAnsi="Calibri" w:cs="Times New Roman"/>
          <w:kern w:val="0"/>
        </w:rPr>
        <w:t>2.4. Základní školy jsou stavebně a technicky způsobilé a vybavené pomůckami, aby mohly kvalitně vzdělávat všechny žáky</w:t>
      </w:r>
    </w:p>
    <w:p w14:paraId="71095483"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3. Větší počet dětí a žáků ze SVL rozvíjí svůj potenciál v rámci ZNV a je motivováno k pokračování na SŠ </w:t>
      </w:r>
    </w:p>
    <w:p w14:paraId="0DFC0A56" w14:textId="77777777" w:rsidR="00081E0E" w:rsidRPr="00081E0E" w:rsidRDefault="00081E0E" w:rsidP="00081E0E">
      <w:pPr>
        <w:jc w:val="both"/>
        <w:rPr>
          <w:rFonts w:ascii="Calibri" w:hAnsi="Calibri" w:cs="Times New Roman"/>
          <w:kern w:val="0"/>
          <w:u w:val="single"/>
        </w:rPr>
      </w:pPr>
      <w:r w:rsidRPr="00081E0E">
        <w:rPr>
          <w:rFonts w:ascii="Calibri" w:hAnsi="Calibri" w:cs="Times New Roman"/>
          <w:kern w:val="0"/>
          <w:u w:val="single"/>
        </w:rPr>
        <w:t>Specifické cíle</w:t>
      </w:r>
    </w:p>
    <w:p w14:paraId="19252DEE"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3.1. Rodiče dětí ze SVL v Postoloprtech mají motivaci rozvíjet potenciál svých dětí v rámci zájmového a neformálního vzdělávání </w:t>
      </w:r>
    </w:p>
    <w:p w14:paraId="425FCF24"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3.2. Aktéři NZV poskytují dostatečnou nabídku aktivit k smysluplnému trávení volného času a zvyšování svých kompetencí </w:t>
      </w:r>
    </w:p>
    <w:p w14:paraId="709A5D16" w14:textId="77777777" w:rsidR="00081E0E" w:rsidRPr="00081E0E" w:rsidRDefault="00081E0E" w:rsidP="00081E0E">
      <w:pPr>
        <w:jc w:val="both"/>
      </w:pPr>
      <w:r w:rsidRPr="00081E0E">
        <w:rPr>
          <w:rFonts w:ascii="Calibri" w:hAnsi="Calibri" w:cs="Times New Roman"/>
          <w:kern w:val="0"/>
        </w:rPr>
        <w:t>3.3. Jsou vytvořeny adekvátní technické a materiální podmínky pro realizaci NZ</w:t>
      </w:r>
    </w:p>
    <w:p w14:paraId="6CF1F9FE" w14:textId="77777777" w:rsidR="00081E0E" w:rsidRPr="00081E0E" w:rsidRDefault="00081E0E" w:rsidP="00081E0E">
      <w:pPr>
        <w:jc w:val="both"/>
      </w:pPr>
      <w:r w:rsidRPr="00081E0E">
        <w:t>Vazba na priority 1,2,3,4.</w:t>
      </w:r>
    </w:p>
    <w:p w14:paraId="3A79DBD8" w14:textId="77777777" w:rsidR="00081E0E" w:rsidRPr="00081E0E" w:rsidRDefault="00081E0E" w:rsidP="00587BA0">
      <w:pPr>
        <w:widowControl w:val="0"/>
        <w:spacing w:after="0" w:line="288" w:lineRule="auto"/>
        <w:rPr>
          <w:rFonts w:ascii="Calibri" w:hAnsi="Calibri" w:cs="Times New Roman"/>
          <w:kern w:val="0"/>
        </w:rPr>
      </w:pPr>
    </w:p>
    <w:p w14:paraId="6FF3C176"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ind w:left="708" w:hanging="708"/>
        <w:jc w:val="center"/>
        <w:rPr>
          <w:b/>
          <w:bCs/>
          <w:color w:val="FFFFFF" w:themeColor="background1"/>
        </w:rPr>
      </w:pPr>
      <w:r w:rsidRPr="00081E0E">
        <w:rPr>
          <w:b/>
          <w:bCs/>
          <w:color w:val="FFFFFF" w:themeColor="background1"/>
        </w:rPr>
        <w:t xml:space="preserve">STRATEGIE KOMUNITNĚ VEDENÉHO MÍSTNÍHO ROZVOJE MAS SERVISO NA OBDOBÍ </w:t>
      </w:r>
      <w:proofErr w:type="gramStart"/>
      <w:r w:rsidRPr="00081E0E">
        <w:rPr>
          <w:b/>
          <w:bCs/>
          <w:color w:val="FFFFFF" w:themeColor="background1"/>
        </w:rPr>
        <w:t>2021 - 2027</w:t>
      </w:r>
      <w:proofErr w:type="gramEnd"/>
    </w:p>
    <w:p w14:paraId="7551BD75" w14:textId="77777777" w:rsidR="00081E0E" w:rsidRPr="00081E0E" w:rsidRDefault="00081E0E" w:rsidP="00772324">
      <w:pPr>
        <w:widowControl w:val="0"/>
        <w:spacing w:after="0" w:line="288" w:lineRule="auto"/>
        <w:rPr>
          <w:rFonts w:ascii="Calibri" w:hAnsi="Calibri" w:cs="Times New Roman"/>
          <w:color w:val="000000" w:themeColor="text1"/>
          <w:kern w:val="0"/>
        </w:rPr>
      </w:pPr>
      <w:r w:rsidRPr="00081E0E">
        <w:rPr>
          <w:rFonts w:ascii="Calibri" w:hAnsi="Calibri" w:cs="Times New Roman"/>
          <w:color w:val="000000" w:themeColor="text1"/>
          <w:kern w:val="0"/>
        </w:rPr>
        <w:t>V rámci analytické části tohoto dokumentu aktéři v území z řad soukromého i veřejného sektoru definovali potenciál území a dílčí potřeby, jejichž naplnění povede k vyváženému rozvoji území obcí MAS SERVISO v řadě tematických oblastí.</w:t>
      </w:r>
    </w:p>
    <w:p w14:paraId="5BDE196E" w14:textId="77777777" w:rsidR="00081E0E" w:rsidRPr="00081E0E" w:rsidRDefault="00081E0E" w:rsidP="00772324">
      <w:pPr>
        <w:widowControl w:val="0"/>
        <w:spacing w:after="0" w:line="288" w:lineRule="auto"/>
        <w:rPr>
          <w:rFonts w:ascii="Calibri" w:hAnsi="Calibri" w:cs="Times New Roman"/>
          <w:color w:val="000000" w:themeColor="text1"/>
          <w:kern w:val="0"/>
        </w:rPr>
      </w:pPr>
      <w:r w:rsidRPr="00081E0E">
        <w:rPr>
          <w:rFonts w:ascii="Calibri" w:hAnsi="Calibri" w:cs="Times New Roman"/>
          <w:color w:val="000000" w:themeColor="text1"/>
          <w:kern w:val="0"/>
        </w:rPr>
        <w:t>Analýza rozvojových potřeb obsahuje mimo jiné oblast Zkvalitnění vzdělávání a volnočasových aktivit.</w:t>
      </w:r>
    </w:p>
    <w:p w14:paraId="72826866" w14:textId="77777777" w:rsidR="00081E0E" w:rsidRPr="00081E0E" w:rsidRDefault="00081E0E" w:rsidP="00772324">
      <w:pPr>
        <w:widowControl w:val="0"/>
        <w:spacing w:after="0" w:line="288" w:lineRule="auto"/>
        <w:jc w:val="both"/>
        <w:rPr>
          <w:rFonts w:ascii="Calibri" w:hAnsi="Calibri" w:cs="Times New Roman"/>
          <w:kern w:val="0"/>
        </w:rPr>
      </w:pPr>
      <w:r w:rsidRPr="00081E0E">
        <w:rPr>
          <w:rFonts w:ascii="Calibri" w:hAnsi="Calibri" w:cs="Times New Roman"/>
          <w:kern w:val="0"/>
        </w:rPr>
        <w:t xml:space="preserve">V území byl nadefinován problém nedostatečného vybavení/zázemí škol, školských a vzdělávacích zařízení infrastrukturou pro výuku, zázemí pro pedagogy a volnočasové aktivity dětí. Mateřské školy v území mají zcela naplněnou kapacitu. V souvislosti s procesem </w:t>
      </w:r>
      <w:proofErr w:type="spellStart"/>
      <w:r w:rsidRPr="00081E0E">
        <w:rPr>
          <w:rFonts w:ascii="Calibri" w:hAnsi="Calibri" w:cs="Times New Roman"/>
          <w:kern w:val="0"/>
        </w:rPr>
        <w:t>deurbanizace</w:t>
      </w:r>
      <w:proofErr w:type="spellEnd"/>
      <w:r w:rsidRPr="00081E0E">
        <w:rPr>
          <w:rFonts w:ascii="Calibri" w:hAnsi="Calibri" w:cs="Times New Roman"/>
          <w:kern w:val="0"/>
        </w:rPr>
        <w:t xml:space="preserve">, bude stoupat i potřeba umístění dětí předškolního věku do předškolních zařízení v malých obcích. Je zapotřebí investovat do infrastruktury pro základní, zájmové, neformální a celoživotní vzdělávání a provést takové stavební úpravy a pořídit takové vybavení, které bude využitelné pro rozvoj dětí a žáků v klíčových kompetencích, tj. rozvoj v oblasti komunikace v cizích jazycích, v oblasti technických a řemeslných oborů, přírodních věd, ve schopnosti práce s digitálními technologiemi. Dále je potřeba zajistit dostatečné kapacity předškolních zařízení péče o děti včetně úpravy venkovních prostor, a tím umožnění lepšího zapojení se rodičů na trh práce. Ve všech obcích i jejich částí je potřeba podchytit co nejvíce dětí k smysluplné činnosti v rámci trávení jejich volného času. Dalším problémem je </w:t>
      </w:r>
      <w:r w:rsidRPr="00081E0E">
        <w:rPr>
          <w:rFonts w:ascii="Calibri" w:hAnsi="Calibri" w:cs="Times New Roman"/>
          <w:kern w:val="0"/>
        </w:rPr>
        <w:lastRenderedPageBreak/>
        <w:t>nedostatečná spolupráce jednotlivých partnerů/aktérů podílejících se na vzdělávání na úrovni mateřských a základních škol, včetně jejich vazeb na problematiku sociálního začleňování. Řešením daných problémů bude posílena spolupráce aktérů v oblasti vzdělávání a zkvalitněna výuka a infrastruktura škol, školských a volnočasových zařízení na daném území. Cílem naplněním potřeby je také navýšení nabídky mimoškolních aktivit a podpora zaměstnanosti rodičů.</w:t>
      </w:r>
    </w:p>
    <w:p w14:paraId="0FEC1049" w14:textId="77777777" w:rsidR="00081E0E" w:rsidRPr="00081E0E" w:rsidRDefault="00081E0E" w:rsidP="00081E0E">
      <w:pPr>
        <w:widowControl w:val="0"/>
        <w:spacing w:after="0" w:line="288" w:lineRule="auto"/>
        <w:ind w:left="284"/>
        <w:jc w:val="both"/>
        <w:rPr>
          <w:rFonts w:ascii="Calibri" w:hAnsi="Calibri" w:cs="Times New Roman"/>
          <w:kern w:val="0"/>
        </w:rPr>
      </w:pPr>
    </w:p>
    <w:p w14:paraId="6E39847A" w14:textId="77777777" w:rsidR="00081E0E" w:rsidRPr="00081E0E" w:rsidRDefault="00081E0E" w:rsidP="00772324">
      <w:pPr>
        <w:widowControl w:val="0"/>
        <w:spacing w:after="0" w:line="288" w:lineRule="auto"/>
        <w:jc w:val="both"/>
        <w:rPr>
          <w:rFonts w:ascii="Calibri" w:hAnsi="Calibri" w:cs="Times New Roman"/>
          <w:kern w:val="0"/>
        </w:rPr>
      </w:pPr>
      <w:r w:rsidRPr="00081E0E">
        <w:rPr>
          <w:rFonts w:ascii="Calibri" w:hAnsi="Calibri" w:cs="Times New Roman"/>
          <w:kern w:val="0"/>
        </w:rPr>
        <w:t>Pro dosažení vize MAS SERVISO bylo nadefinováno 6 strategických cílů. K těmto cílům byly určeny indikátory. Ke každému strategickému cíli byly určeny specifické cíle, opatření vedoucí k naplnění Specifických cílů a aktivity, které budou směřovat k naplnění opatření. U každého Strategického rámce SCLLD jsou uvedeny konkrétní rozvojové potřeby. Rozvojové potřeby reagují na příslušný specifický cíl, který je přiřazen k jednotlivým opatřením.</w:t>
      </w:r>
    </w:p>
    <w:p w14:paraId="2F9C32DC" w14:textId="77777777" w:rsidR="00081E0E" w:rsidRPr="00081E0E" w:rsidRDefault="00081E0E" w:rsidP="00772324">
      <w:pPr>
        <w:widowControl w:val="0"/>
        <w:spacing w:after="0" w:line="288" w:lineRule="auto"/>
        <w:jc w:val="both"/>
        <w:rPr>
          <w:rFonts w:ascii="Calibri" w:hAnsi="Calibri" w:cs="Times New Roman"/>
          <w:kern w:val="0"/>
        </w:rPr>
      </w:pPr>
    </w:p>
    <w:p w14:paraId="1657E330" w14:textId="77777777" w:rsidR="00081E0E" w:rsidRPr="00081E0E" w:rsidRDefault="00081E0E" w:rsidP="00772324">
      <w:pPr>
        <w:widowControl w:val="0"/>
        <w:spacing w:after="0" w:line="288" w:lineRule="auto"/>
        <w:jc w:val="both"/>
        <w:rPr>
          <w:rFonts w:ascii="Calibri" w:hAnsi="Calibri" w:cs="Times New Roman"/>
          <w:kern w:val="0"/>
        </w:rPr>
      </w:pPr>
      <w:r w:rsidRPr="00081E0E">
        <w:rPr>
          <w:rFonts w:ascii="Calibri" w:hAnsi="Calibri" w:cs="Times New Roman"/>
          <w:kern w:val="0"/>
        </w:rPr>
        <w:t>Vize: Region s ekonomicky stabilním, odolným a turisticky atraktivním prostředím a se spokojenými lidmi s vysokou životní úrovní, kteří žijí v bezpečí a mají přátelské vztahy.</w:t>
      </w:r>
    </w:p>
    <w:p w14:paraId="44B363EE" w14:textId="77777777" w:rsidR="00081E0E" w:rsidRPr="00081E0E" w:rsidRDefault="00081E0E" w:rsidP="00772324">
      <w:pPr>
        <w:widowControl w:val="0"/>
        <w:spacing w:after="0" w:line="288" w:lineRule="auto"/>
        <w:jc w:val="both"/>
        <w:rPr>
          <w:rFonts w:ascii="Calibri" w:hAnsi="Calibri" w:cs="Times New Roman"/>
          <w:kern w:val="0"/>
        </w:rPr>
      </w:pPr>
    </w:p>
    <w:p w14:paraId="310D83D8" w14:textId="77777777" w:rsidR="00081E0E" w:rsidRPr="00081E0E" w:rsidRDefault="00081E0E" w:rsidP="00772324">
      <w:pPr>
        <w:widowControl w:val="0"/>
        <w:spacing w:after="0" w:line="288" w:lineRule="auto"/>
        <w:jc w:val="both"/>
        <w:rPr>
          <w:rFonts w:ascii="Calibri" w:hAnsi="Calibri" w:cs="Times New Roman"/>
          <w:kern w:val="0"/>
        </w:rPr>
      </w:pPr>
      <w:r w:rsidRPr="00081E0E">
        <w:rPr>
          <w:rFonts w:ascii="Calibri" w:hAnsi="Calibri" w:cs="Times New Roman"/>
          <w:kern w:val="0"/>
        </w:rPr>
        <w:t xml:space="preserve">Pro potřeby realizace projektů MAP je relevantní Strategický cíl 3: Podpora rozvoje spolupráce místních partnerů v oblasti předškolního, základního, zájmového a neformálního vzdělávání a zlepšování infrastruktury školských zařízení </w:t>
      </w:r>
    </w:p>
    <w:p w14:paraId="21BAFD3E" w14:textId="77777777" w:rsidR="00772324" w:rsidRDefault="00772324" w:rsidP="00081E0E">
      <w:pPr>
        <w:widowControl w:val="0"/>
        <w:spacing w:after="0" w:line="288" w:lineRule="auto"/>
        <w:ind w:left="284"/>
        <w:jc w:val="both"/>
        <w:rPr>
          <w:rFonts w:ascii="Calibri" w:hAnsi="Calibri" w:cs="Times New Roman"/>
          <w:kern w:val="0"/>
        </w:rPr>
      </w:pPr>
    </w:p>
    <w:p w14:paraId="6E87BBE6" w14:textId="6A7B92C8" w:rsidR="00081E0E" w:rsidRPr="00081E0E" w:rsidRDefault="00081E0E" w:rsidP="00772324">
      <w:pPr>
        <w:widowControl w:val="0"/>
        <w:spacing w:after="0" w:line="288" w:lineRule="auto"/>
        <w:jc w:val="both"/>
        <w:rPr>
          <w:rFonts w:ascii="Calibri" w:hAnsi="Calibri" w:cs="Times New Roman"/>
          <w:kern w:val="0"/>
        </w:rPr>
      </w:pPr>
      <w:r w:rsidRPr="00081E0E">
        <w:rPr>
          <w:rFonts w:ascii="Calibri" w:hAnsi="Calibri" w:cs="Times New Roman"/>
          <w:kern w:val="0"/>
        </w:rPr>
        <w:t xml:space="preserve">Indikátory: </w:t>
      </w:r>
    </w:p>
    <w:p w14:paraId="68405CDD" w14:textId="77777777" w:rsidR="00081E0E" w:rsidRPr="00AD2FBF" w:rsidRDefault="00081E0E" w:rsidP="000B26FC">
      <w:pPr>
        <w:pStyle w:val="Odstavecseseznamem"/>
        <w:widowControl w:val="0"/>
        <w:numPr>
          <w:ilvl w:val="0"/>
          <w:numId w:val="93"/>
        </w:numPr>
        <w:spacing w:after="0" w:line="288" w:lineRule="auto"/>
        <w:jc w:val="both"/>
        <w:rPr>
          <w:rFonts w:ascii="Calibri" w:hAnsi="Calibri" w:cs="Times New Roman"/>
          <w:kern w:val="0"/>
        </w:rPr>
      </w:pPr>
      <w:r w:rsidRPr="00AD2FBF">
        <w:rPr>
          <w:rFonts w:ascii="Calibri" w:hAnsi="Calibri" w:cs="Times New Roman"/>
          <w:kern w:val="0"/>
        </w:rPr>
        <w:t xml:space="preserve">Počet podpořených vzdělávacích zařízení </w:t>
      </w:r>
    </w:p>
    <w:p w14:paraId="0837834C" w14:textId="77777777" w:rsidR="00081E0E" w:rsidRPr="00AD2FBF" w:rsidRDefault="00081E0E" w:rsidP="000B26FC">
      <w:pPr>
        <w:pStyle w:val="Odstavecseseznamem"/>
        <w:widowControl w:val="0"/>
        <w:numPr>
          <w:ilvl w:val="0"/>
          <w:numId w:val="93"/>
        </w:numPr>
        <w:spacing w:after="0" w:line="288" w:lineRule="auto"/>
        <w:jc w:val="both"/>
        <w:rPr>
          <w:rFonts w:ascii="Calibri" w:hAnsi="Calibri" w:cs="Times New Roman"/>
          <w:kern w:val="0"/>
        </w:rPr>
      </w:pPr>
      <w:r w:rsidRPr="00AD2FBF">
        <w:rPr>
          <w:rFonts w:ascii="Calibri" w:hAnsi="Calibri" w:cs="Times New Roman"/>
          <w:kern w:val="0"/>
        </w:rPr>
        <w:t>Počet zrealizovaných aktivit</w:t>
      </w:r>
    </w:p>
    <w:p w14:paraId="54B4BB7F" w14:textId="6695E8AC" w:rsidR="00081E0E" w:rsidRPr="00081E0E" w:rsidRDefault="00081E0E" w:rsidP="00081E0E">
      <w:pPr>
        <w:widowControl w:val="0"/>
        <w:spacing w:after="200" w:line="276" w:lineRule="auto"/>
        <w:jc w:val="both"/>
        <w:rPr>
          <w:rFonts w:ascii="Calibri" w:hAnsi="Calibri" w:cs="Times New Roman"/>
          <w:kern w:val="0"/>
          <w:u w:val="single"/>
        </w:rPr>
      </w:pPr>
      <w:r w:rsidRPr="00081E0E">
        <w:rPr>
          <w:rFonts w:ascii="Calibri" w:hAnsi="Calibri" w:cs="Times New Roman"/>
          <w:kern w:val="0"/>
          <w:u w:val="single"/>
        </w:rPr>
        <w:t>Specifické cíle a opatření Strategického rámce</w:t>
      </w:r>
    </w:p>
    <w:p w14:paraId="3489DC84"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Specifický cíl 3.1: Zkvalitnění vzdělávání a vzájemné spolupráce na území MAS</w:t>
      </w:r>
    </w:p>
    <w:p w14:paraId="27DD8494"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 xml:space="preserve">Rozvojová potřeba – Zkvalitnění vzdělávání a volnočasových aktivit </w:t>
      </w:r>
    </w:p>
    <w:p w14:paraId="7833E652"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 xml:space="preserve">Opatření 3.1.1: Aktivity zaměřené na posílení kapacity vzdělávacích zařízení na úrovni zřizovatelů na území MAS SERVISO prostřednictvím spolupráce s příslušnými partnery </w:t>
      </w:r>
    </w:p>
    <w:p w14:paraId="7A17DFB5"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 xml:space="preserve">Realizace níže uvedených aktivit povede k naplnění daného opatření </w:t>
      </w:r>
    </w:p>
    <w:p w14:paraId="00EE0FC7" w14:textId="339AE249" w:rsidR="00081E0E" w:rsidRPr="00AD2FBF" w:rsidRDefault="00081E0E" w:rsidP="000B26FC">
      <w:pPr>
        <w:pStyle w:val="Odstavecseseznamem"/>
        <w:widowControl w:val="0"/>
        <w:numPr>
          <w:ilvl w:val="0"/>
          <w:numId w:val="94"/>
        </w:numPr>
        <w:spacing w:after="200" w:line="276" w:lineRule="auto"/>
        <w:jc w:val="both"/>
        <w:rPr>
          <w:rFonts w:ascii="Calibri" w:hAnsi="Calibri" w:cs="Times New Roman"/>
          <w:kern w:val="0"/>
        </w:rPr>
      </w:pPr>
      <w:r w:rsidRPr="00AD2FBF">
        <w:rPr>
          <w:rFonts w:ascii="Calibri" w:hAnsi="Calibri" w:cs="Times New Roman"/>
          <w:kern w:val="0"/>
        </w:rPr>
        <w:t xml:space="preserve">podpora rozvoje kvalitního a inkluzivního vzdělávání dětí a žáků do 15 let (včasná péče, předškolní a základní vzdělávání, zájmové a neformální vzdělávání) prostřednictvím participace při realizaci Místních akčních plánů </w:t>
      </w:r>
    </w:p>
    <w:p w14:paraId="7800DC19" w14:textId="32E32BB3" w:rsidR="00081E0E" w:rsidRPr="00AD2FBF" w:rsidRDefault="00081E0E" w:rsidP="000B26FC">
      <w:pPr>
        <w:pStyle w:val="Odstavecseseznamem"/>
        <w:widowControl w:val="0"/>
        <w:numPr>
          <w:ilvl w:val="0"/>
          <w:numId w:val="94"/>
        </w:numPr>
        <w:spacing w:after="200" w:line="276" w:lineRule="auto"/>
        <w:jc w:val="both"/>
        <w:rPr>
          <w:rFonts w:ascii="Calibri" w:hAnsi="Calibri" w:cs="Times New Roman"/>
          <w:kern w:val="0"/>
        </w:rPr>
      </w:pPr>
      <w:r w:rsidRPr="00AD2FBF">
        <w:rPr>
          <w:rFonts w:ascii="Calibri" w:hAnsi="Calibri" w:cs="Times New Roman"/>
          <w:kern w:val="0"/>
        </w:rPr>
        <w:t>podpora a kultivace spolupráce mezi zřizovateli, školami, vzdělávacími zařízeními, organizacemi poskytujícími sociální služby a dalšími relevantními partner</w:t>
      </w:r>
    </w:p>
    <w:p w14:paraId="540893D5"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 xml:space="preserve">Opatření 3.1.2: Zkvalitňování infrastruktury pro vzdělávání </w:t>
      </w:r>
    </w:p>
    <w:p w14:paraId="681C29D1"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 xml:space="preserve">Realizace níže uvedených aktivit povede k naplnění daného opatření </w:t>
      </w:r>
    </w:p>
    <w:p w14:paraId="1B7D3628" w14:textId="707CF040" w:rsidR="00081E0E" w:rsidRPr="00AD2FBF" w:rsidRDefault="00081E0E" w:rsidP="000B26FC">
      <w:pPr>
        <w:pStyle w:val="Odstavecseseznamem"/>
        <w:widowControl w:val="0"/>
        <w:numPr>
          <w:ilvl w:val="0"/>
          <w:numId w:val="94"/>
        </w:numPr>
        <w:spacing w:after="200" w:line="276" w:lineRule="auto"/>
        <w:jc w:val="both"/>
        <w:rPr>
          <w:rFonts w:ascii="Calibri" w:hAnsi="Calibri" w:cs="Times New Roman"/>
          <w:kern w:val="0"/>
        </w:rPr>
      </w:pPr>
      <w:r w:rsidRPr="00AD2FBF">
        <w:rPr>
          <w:rFonts w:ascii="Calibri" w:hAnsi="Calibri" w:cs="Times New Roman"/>
          <w:kern w:val="0"/>
        </w:rPr>
        <w:lastRenderedPageBreak/>
        <w:t xml:space="preserve">výstavba, rekonstrukce, modernizace objektů škol a školských zařízení </w:t>
      </w:r>
    </w:p>
    <w:p w14:paraId="2D936058" w14:textId="5A5024FC" w:rsidR="00081E0E" w:rsidRPr="00AD2FBF" w:rsidRDefault="00081E0E" w:rsidP="000B26FC">
      <w:pPr>
        <w:pStyle w:val="Odstavecseseznamem"/>
        <w:widowControl w:val="0"/>
        <w:numPr>
          <w:ilvl w:val="0"/>
          <w:numId w:val="94"/>
        </w:numPr>
        <w:spacing w:after="200" w:line="276" w:lineRule="auto"/>
        <w:jc w:val="both"/>
        <w:rPr>
          <w:rFonts w:ascii="Calibri" w:hAnsi="Calibri" w:cs="Times New Roman"/>
          <w:kern w:val="0"/>
        </w:rPr>
      </w:pPr>
      <w:r w:rsidRPr="00AD2FBF">
        <w:rPr>
          <w:rFonts w:ascii="Calibri" w:hAnsi="Calibri" w:cs="Times New Roman"/>
          <w:kern w:val="0"/>
        </w:rPr>
        <w:t xml:space="preserve">stavební úpravy, pořízení vybavení a úpravy venkovních prostranství (zeleň, hřiště) </w:t>
      </w:r>
    </w:p>
    <w:p w14:paraId="0404049D" w14:textId="44905357" w:rsidR="00081E0E" w:rsidRPr="00AD2FBF" w:rsidRDefault="00081E0E" w:rsidP="000B26FC">
      <w:pPr>
        <w:pStyle w:val="Odstavecseseznamem"/>
        <w:widowControl w:val="0"/>
        <w:numPr>
          <w:ilvl w:val="0"/>
          <w:numId w:val="94"/>
        </w:numPr>
        <w:spacing w:after="200" w:line="276" w:lineRule="auto"/>
        <w:jc w:val="both"/>
        <w:rPr>
          <w:rFonts w:ascii="Calibri" w:hAnsi="Calibri" w:cs="Times New Roman"/>
          <w:kern w:val="0"/>
        </w:rPr>
      </w:pPr>
      <w:r w:rsidRPr="00AD2FBF">
        <w:rPr>
          <w:rFonts w:ascii="Calibri" w:hAnsi="Calibri" w:cs="Times New Roman"/>
          <w:kern w:val="0"/>
        </w:rPr>
        <w:t>zlepšit vybavení škol a školských zařízení pro zkvalitnění procesu vzdělávání Specifický cíl 4.1: Podporovat aktivity zaměřené na ochranu a péči o přírod</w:t>
      </w:r>
    </w:p>
    <w:p w14:paraId="3A73A7DF" w14:textId="436868D4" w:rsidR="00081E0E" w:rsidRPr="00485F4D" w:rsidRDefault="00081E0E" w:rsidP="00485F4D">
      <w:pPr>
        <w:widowControl w:val="0"/>
        <w:spacing w:after="200" w:line="276" w:lineRule="auto"/>
        <w:jc w:val="both"/>
        <w:rPr>
          <w:rFonts w:ascii="Calibri" w:hAnsi="Calibri" w:cs="Times New Roman"/>
          <w:kern w:val="0"/>
        </w:rPr>
      </w:pPr>
      <w:r w:rsidRPr="00081E0E">
        <w:rPr>
          <w:rFonts w:ascii="Calibri" w:hAnsi="Calibri" w:cs="Times New Roman"/>
          <w:kern w:val="0"/>
        </w:rPr>
        <w:t>Vazba na Priority 1,2,3 projektu MAP</w:t>
      </w:r>
    </w:p>
    <w:p w14:paraId="265953CB" w14:textId="77777777" w:rsidR="006E04A1" w:rsidRDefault="006E04A1" w:rsidP="002E6078"/>
    <w:p w14:paraId="60C572CD" w14:textId="1307A76C" w:rsidR="002E6078" w:rsidRPr="002E6078" w:rsidRDefault="002E6078" w:rsidP="002E6078">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323E4F" w:themeFill="text2" w:themeFillShade="BF"/>
        <w:jc w:val="center"/>
        <w:rPr>
          <w:b/>
          <w:bCs/>
          <w:color w:val="FFFFFF" w:themeColor="background1"/>
        </w:rPr>
      </w:pPr>
      <w:r w:rsidRPr="002E6078">
        <w:rPr>
          <w:b/>
          <w:bCs/>
          <w:color w:val="FFFFFF" w:themeColor="background1"/>
        </w:rPr>
        <w:t>SPECIFICKÁ ČÁST ANALÝZY</w:t>
      </w:r>
    </w:p>
    <w:p w14:paraId="3F411832" w14:textId="77777777" w:rsidR="00EB53BF" w:rsidRDefault="00EB53BF" w:rsidP="00EB53BF">
      <w:pPr>
        <w:widowControl w:val="0"/>
        <w:spacing w:after="0" w:line="288" w:lineRule="auto"/>
        <w:rPr>
          <w:rFonts w:ascii="Calibri" w:hAnsi="Calibri" w:cs="Times New Roman"/>
          <w:kern w:val="0"/>
        </w:rPr>
      </w:pPr>
    </w:p>
    <w:p w14:paraId="3F4A15EC" w14:textId="580C9947" w:rsidR="00EB53BF" w:rsidRDefault="00EB53BF" w:rsidP="00EB53BF">
      <w:pPr>
        <w:pStyle w:val="Nadpis4"/>
        <w:rPr>
          <w:b/>
          <w:bCs/>
          <w:i w:val="0"/>
          <w:iCs w:val="0"/>
          <w:color w:val="323E4F" w:themeColor="text2" w:themeShade="BF"/>
          <w:sz w:val="24"/>
          <w:szCs w:val="24"/>
        </w:rPr>
      </w:pPr>
      <w:bookmarkStart w:id="185" w:name="_Toc203078219"/>
      <w:bookmarkStart w:id="186" w:name="_Toc203078756"/>
      <w:r>
        <w:rPr>
          <w:b/>
          <w:bCs/>
          <w:i w:val="0"/>
          <w:iCs w:val="0"/>
          <w:color w:val="323E4F" w:themeColor="text2" w:themeShade="BF"/>
          <w:sz w:val="24"/>
          <w:szCs w:val="24"/>
        </w:rPr>
        <w:t>1.2.2.</w:t>
      </w:r>
      <w:r w:rsidR="002A1948">
        <w:rPr>
          <w:b/>
          <w:bCs/>
          <w:i w:val="0"/>
          <w:iCs w:val="0"/>
          <w:color w:val="323E4F" w:themeColor="text2" w:themeShade="BF"/>
          <w:sz w:val="24"/>
          <w:szCs w:val="24"/>
        </w:rPr>
        <w:t>3</w:t>
      </w:r>
      <w:r>
        <w:rPr>
          <w:b/>
          <w:bCs/>
          <w:i w:val="0"/>
          <w:iCs w:val="0"/>
          <w:color w:val="323E4F" w:themeColor="text2" w:themeShade="BF"/>
          <w:sz w:val="24"/>
          <w:szCs w:val="24"/>
        </w:rPr>
        <w:t xml:space="preserve"> Analytická </w:t>
      </w:r>
      <w:proofErr w:type="gramStart"/>
      <w:r>
        <w:rPr>
          <w:b/>
          <w:bCs/>
          <w:i w:val="0"/>
          <w:iCs w:val="0"/>
          <w:color w:val="323E4F" w:themeColor="text2" w:themeShade="BF"/>
          <w:sz w:val="24"/>
          <w:szCs w:val="24"/>
        </w:rPr>
        <w:t xml:space="preserve">část - </w:t>
      </w:r>
      <w:r w:rsidRPr="00622E9A">
        <w:rPr>
          <w:b/>
          <w:bCs/>
          <w:i w:val="0"/>
          <w:iCs w:val="0"/>
          <w:color w:val="323E4F" w:themeColor="text2" w:themeShade="BF"/>
          <w:sz w:val="24"/>
          <w:szCs w:val="24"/>
        </w:rPr>
        <w:t>Specifická</w:t>
      </w:r>
      <w:proofErr w:type="gramEnd"/>
      <w:r w:rsidRPr="00622E9A">
        <w:rPr>
          <w:b/>
          <w:bCs/>
          <w:i w:val="0"/>
          <w:iCs w:val="0"/>
          <w:color w:val="323E4F" w:themeColor="text2" w:themeShade="BF"/>
          <w:sz w:val="24"/>
          <w:szCs w:val="24"/>
        </w:rPr>
        <w:t xml:space="preserve"> část analýzy</w:t>
      </w:r>
      <w:r w:rsidR="0086754D">
        <w:rPr>
          <w:b/>
          <w:bCs/>
          <w:i w:val="0"/>
          <w:iCs w:val="0"/>
          <w:color w:val="323E4F" w:themeColor="text2" w:themeShade="BF"/>
          <w:sz w:val="24"/>
          <w:szCs w:val="24"/>
        </w:rPr>
        <w:t xml:space="preserve"> – východisko pro strategickou část</w:t>
      </w:r>
      <w:bookmarkEnd w:id="185"/>
      <w:bookmarkEnd w:id="186"/>
    </w:p>
    <w:p w14:paraId="5B8ABE3C" w14:textId="77777777" w:rsidR="002E6078" w:rsidRDefault="002E6078" w:rsidP="00650CCB"/>
    <w:p w14:paraId="2AA12159" w14:textId="04A1ACBA" w:rsidR="00650CCB" w:rsidRPr="00FF6330" w:rsidRDefault="00FF6330" w:rsidP="00FF6330">
      <w:pPr>
        <w:pStyle w:val="Nadpis5"/>
        <w:rPr>
          <w:b/>
          <w:bCs/>
          <w:i/>
          <w:iCs/>
          <w:color w:val="323E4F" w:themeColor="text2" w:themeShade="BF"/>
        </w:rPr>
      </w:pPr>
      <w:bookmarkStart w:id="187" w:name="_Toc203078220"/>
      <w:bookmarkStart w:id="188" w:name="_Toc203078757"/>
      <w:r>
        <w:rPr>
          <w:b/>
          <w:bCs/>
          <w:i/>
          <w:iCs/>
          <w:color w:val="323E4F" w:themeColor="text2" w:themeShade="BF"/>
        </w:rPr>
        <w:t>1.2.2.</w:t>
      </w:r>
      <w:r w:rsidR="002A1948">
        <w:rPr>
          <w:b/>
          <w:bCs/>
          <w:i/>
          <w:iCs/>
          <w:color w:val="323E4F" w:themeColor="text2" w:themeShade="BF"/>
        </w:rPr>
        <w:t>3</w:t>
      </w:r>
      <w:r>
        <w:rPr>
          <w:b/>
          <w:bCs/>
          <w:i/>
          <w:iCs/>
          <w:color w:val="323E4F" w:themeColor="text2" w:themeShade="BF"/>
        </w:rPr>
        <w:t xml:space="preserve">.1 </w:t>
      </w:r>
      <w:r w:rsidR="00650CCB" w:rsidRPr="00FF6330">
        <w:rPr>
          <w:b/>
          <w:bCs/>
          <w:i/>
          <w:iCs/>
          <w:color w:val="323E4F" w:themeColor="text2" w:themeShade="BF"/>
        </w:rPr>
        <w:t>Témata MAP v řešeném území</w:t>
      </w:r>
      <w:bookmarkEnd w:id="187"/>
      <w:bookmarkEnd w:id="188"/>
    </w:p>
    <w:p w14:paraId="04E9304E" w14:textId="1FCBD091" w:rsidR="00650CCB" w:rsidRDefault="00650CCB" w:rsidP="00650CCB">
      <w:r>
        <w:t>Partnerství MAP IV ORP Louny se zabývá:</w:t>
      </w:r>
    </w:p>
    <w:p w14:paraId="35E028EA" w14:textId="308013A4" w:rsidR="00650CCB" w:rsidRDefault="00650CCB" w:rsidP="00650CCB">
      <w:r>
        <w:t>3 klíčovými tématy</w:t>
      </w:r>
      <w:r w:rsidR="00EB53BF">
        <w:t>:</w:t>
      </w:r>
    </w:p>
    <w:p w14:paraId="5D8AB7E8" w14:textId="51EA278A" w:rsidR="00650CCB" w:rsidRDefault="00EB53BF" w:rsidP="000B26FC">
      <w:pPr>
        <w:pStyle w:val="Odstavecseseznamem"/>
        <w:numPr>
          <w:ilvl w:val="0"/>
          <w:numId w:val="92"/>
        </w:numPr>
        <w:jc w:val="both"/>
      </w:pPr>
      <w:r>
        <w:t>t</w:t>
      </w:r>
      <w:r w:rsidR="00650CCB">
        <w:t>éma podpory moderních didaktických forem vedoucích k rozvoji klíčových kompetencí</w:t>
      </w:r>
    </w:p>
    <w:p w14:paraId="6D340EE6" w14:textId="394A296A" w:rsidR="00650CCB" w:rsidRDefault="00EB53BF" w:rsidP="000B26FC">
      <w:pPr>
        <w:pStyle w:val="Odstavecseseznamem"/>
        <w:numPr>
          <w:ilvl w:val="0"/>
          <w:numId w:val="92"/>
        </w:numPr>
        <w:jc w:val="both"/>
      </w:pPr>
      <w:r>
        <w:t>t</w:t>
      </w:r>
      <w:r w:rsidR="00650CCB">
        <w:t>éma rozvoje potenciálu každého žáka, zejména žáků se sociálním a jiným znevýhodněním</w:t>
      </w:r>
    </w:p>
    <w:p w14:paraId="579C88B2" w14:textId="0967D6BA" w:rsidR="00650CCB" w:rsidRDefault="00EB53BF" w:rsidP="000B26FC">
      <w:pPr>
        <w:pStyle w:val="Odstavecseseznamem"/>
        <w:numPr>
          <w:ilvl w:val="0"/>
          <w:numId w:val="92"/>
        </w:numPr>
        <w:jc w:val="both"/>
      </w:pPr>
      <w:r>
        <w:t>t</w:t>
      </w:r>
      <w:r w:rsidR="00650CCB">
        <w:t>éma podpory pedagogických a didaktických kompetencí pracovníků ve vzdělávání a podpory managementu třídních kolektivů</w:t>
      </w:r>
    </w:p>
    <w:p w14:paraId="588E84CF" w14:textId="77777777" w:rsidR="00650CCB" w:rsidRDefault="00650CCB" w:rsidP="00650CCB">
      <w:pPr>
        <w:spacing w:after="0" w:line="240" w:lineRule="auto"/>
      </w:pPr>
      <w:r w:rsidRPr="00650CCB">
        <w:t>Realizace těchto témat probíhá prostřednictvím průřezových témat:</w:t>
      </w:r>
    </w:p>
    <w:p w14:paraId="28F8BFC5" w14:textId="77777777" w:rsidR="00B8165C" w:rsidRPr="00650CCB" w:rsidRDefault="00B8165C" w:rsidP="00650CCB">
      <w:pPr>
        <w:spacing w:after="0" w:line="240" w:lineRule="auto"/>
      </w:pPr>
    </w:p>
    <w:p w14:paraId="6E89EA0A" w14:textId="77777777" w:rsidR="00650CCB" w:rsidRPr="00650CCB" w:rsidRDefault="00650CCB" w:rsidP="000B26FC">
      <w:pPr>
        <w:pStyle w:val="Odstavecseseznamem"/>
        <w:numPr>
          <w:ilvl w:val="0"/>
          <w:numId w:val="92"/>
        </w:numPr>
      </w:pPr>
      <w:r w:rsidRPr="00650CCB">
        <w:t xml:space="preserve">proměna obsahu a způsobu vzdělávání </w:t>
      </w:r>
    </w:p>
    <w:p w14:paraId="3BE4709A" w14:textId="77777777" w:rsidR="00650CCB" w:rsidRPr="00650CCB" w:rsidRDefault="00650CCB" w:rsidP="000B26FC">
      <w:pPr>
        <w:pStyle w:val="Odstavecseseznamem"/>
        <w:numPr>
          <w:ilvl w:val="0"/>
          <w:numId w:val="92"/>
        </w:numPr>
      </w:pPr>
      <w:r w:rsidRPr="00650CCB">
        <w:t>podpora učitelů, ředitelů a dalších pracovníků ve vzdělávání</w:t>
      </w:r>
    </w:p>
    <w:p w14:paraId="45C09E3C" w14:textId="77777777" w:rsidR="00650CCB" w:rsidRPr="00650CCB" w:rsidRDefault="00650CCB" w:rsidP="000B26FC">
      <w:pPr>
        <w:pStyle w:val="Odstavecseseznamem"/>
        <w:numPr>
          <w:ilvl w:val="0"/>
          <w:numId w:val="92"/>
        </w:numPr>
      </w:pPr>
      <w:r w:rsidRPr="00650CCB">
        <w:t>digitální kompetence k celoživotnímu učení</w:t>
      </w:r>
    </w:p>
    <w:p w14:paraId="098338EB" w14:textId="77777777" w:rsidR="00650CCB" w:rsidRPr="00650CCB" w:rsidRDefault="00650CCB" w:rsidP="000B26FC">
      <w:pPr>
        <w:pStyle w:val="Odstavecseseznamem"/>
        <w:numPr>
          <w:ilvl w:val="0"/>
          <w:numId w:val="92"/>
        </w:numPr>
      </w:pPr>
      <w:r w:rsidRPr="00650CCB">
        <w:t>snižování nerovností v přístupu ke vzdělávání</w:t>
      </w:r>
    </w:p>
    <w:p w14:paraId="0A2B500A" w14:textId="77777777" w:rsidR="00650CCB" w:rsidRPr="00650CCB" w:rsidRDefault="00650CCB" w:rsidP="000B26FC">
      <w:pPr>
        <w:pStyle w:val="Odstavecseseznamem"/>
        <w:numPr>
          <w:ilvl w:val="0"/>
          <w:numId w:val="92"/>
        </w:numPr>
      </w:pPr>
      <w:r w:rsidRPr="00650CCB">
        <w:t>spolupráce MŠ – ZŠ/ZŠ – SŠ</w:t>
      </w:r>
    </w:p>
    <w:p w14:paraId="35A028BE" w14:textId="31B13B83" w:rsidR="00650CCB" w:rsidRDefault="00650CCB" w:rsidP="00650CCB">
      <w:r>
        <w:t>Další témata jsou volitelná, ale území MAP ORP Louny a jeho potřeby se s nimi prolínají:</w:t>
      </w:r>
    </w:p>
    <w:p w14:paraId="5C47C2CF" w14:textId="0FF5B354" w:rsidR="00650CCB" w:rsidRDefault="00650CCB" w:rsidP="000B26FC">
      <w:pPr>
        <w:pStyle w:val="Odstavecseseznamem"/>
        <w:numPr>
          <w:ilvl w:val="0"/>
          <w:numId w:val="92"/>
        </w:numPr>
        <w:jc w:val="both"/>
      </w:pPr>
      <w:r>
        <w:t>rozvoj podnikavosti, iniciativy a kreativity dětí a žáků</w:t>
      </w:r>
    </w:p>
    <w:p w14:paraId="48096B78" w14:textId="3159AEA4" w:rsidR="00650CCB" w:rsidRDefault="00650CCB" w:rsidP="000B26FC">
      <w:pPr>
        <w:pStyle w:val="Odstavecseseznamem"/>
        <w:numPr>
          <w:ilvl w:val="0"/>
          <w:numId w:val="92"/>
        </w:numPr>
        <w:jc w:val="both"/>
      </w:pPr>
      <w:r>
        <w:t xml:space="preserve">rozvoj kompetencí dětí a žáků v polytechnickém vzdělávání </w:t>
      </w:r>
    </w:p>
    <w:p w14:paraId="2C6CC67E" w14:textId="4AD1C7EA" w:rsidR="00650CCB" w:rsidRDefault="00650CCB" w:rsidP="000B26FC">
      <w:pPr>
        <w:pStyle w:val="Odstavecseseznamem"/>
        <w:numPr>
          <w:ilvl w:val="0"/>
          <w:numId w:val="92"/>
        </w:numPr>
        <w:jc w:val="both"/>
      </w:pPr>
      <w:r>
        <w:t>výchova k udržitelnému rozvoji – zahrnuje EVVO, rozvoj sociálních a občanských kompetencí dětí a žáků, rozvoj kulturního povědomí a vyjádření dětí a žáků</w:t>
      </w:r>
    </w:p>
    <w:p w14:paraId="640798D4" w14:textId="333BD19D" w:rsidR="00650CCB" w:rsidRDefault="00650CCB" w:rsidP="000B26FC">
      <w:pPr>
        <w:pStyle w:val="Odstavecseseznamem"/>
        <w:numPr>
          <w:ilvl w:val="0"/>
          <w:numId w:val="92"/>
        </w:numPr>
        <w:jc w:val="both"/>
      </w:pPr>
      <w:r>
        <w:t>mediální gramotnost</w:t>
      </w:r>
    </w:p>
    <w:p w14:paraId="127EDAAE" w14:textId="2D207C1F" w:rsidR="00650CCB" w:rsidRDefault="00650CCB" w:rsidP="000B26FC">
      <w:pPr>
        <w:pStyle w:val="Odstavecseseznamem"/>
        <w:numPr>
          <w:ilvl w:val="0"/>
          <w:numId w:val="92"/>
        </w:numPr>
        <w:jc w:val="both"/>
      </w:pPr>
      <w:r>
        <w:t>rozvoj kompetencí dětí a žáků pro aktivní používání cizího jazyka,</w:t>
      </w:r>
    </w:p>
    <w:p w14:paraId="2797FAA3" w14:textId="75310EB0" w:rsidR="00650CCB" w:rsidRDefault="00650CCB" w:rsidP="000B26FC">
      <w:pPr>
        <w:pStyle w:val="Odstavecseseznamem"/>
        <w:numPr>
          <w:ilvl w:val="0"/>
          <w:numId w:val="92"/>
        </w:numPr>
        <w:jc w:val="both"/>
      </w:pPr>
      <w:r>
        <w:t>rozvoj českého jazyka u dětí a žáků s jeho nedostatečnou znalostí</w:t>
      </w:r>
    </w:p>
    <w:p w14:paraId="0C770640" w14:textId="7A04BCA7" w:rsidR="00650CCB" w:rsidRDefault="00650CCB" w:rsidP="000B26FC">
      <w:pPr>
        <w:pStyle w:val="Odstavecseseznamem"/>
        <w:numPr>
          <w:ilvl w:val="0"/>
          <w:numId w:val="92"/>
        </w:numPr>
        <w:jc w:val="both"/>
      </w:pPr>
      <w:r>
        <w:t>rozvoj vztahu k místu, kde děti a žáci žijí, mezigenerační soužití,</w:t>
      </w:r>
    </w:p>
    <w:p w14:paraId="4D378038" w14:textId="2EE175B0" w:rsidR="00650CCB" w:rsidRDefault="00650CCB" w:rsidP="000B26FC">
      <w:pPr>
        <w:pStyle w:val="Odstavecseseznamem"/>
        <w:numPr>
          <w:ilvl w:val="0"/>
          <w:numId w:val="92"/>
        </w:numPr>
        <w:jc w:val="both"/>
      </w:pPr>
      <w:proofErr w:type="spellStart"/>
      <w:r>
        <w:t>wellbeing</w:t>
      </w:r>
      <w:proofErr w:type="spellEnd"/>
    </w:p>
    <w:p w14:paraId="033A773E" w14:textId="77777777" w:rsidR="00650CCB" w:rsidRDefault="00650CCB" w:rsidP="00EB53BF">
      <w:pPr>
        <w:spacing w:after="0" w:line="240" w:lineRule="auto"/>
        <w:jc w:val="both"/>
      </w:pPr>
      <w:r w:rsidRPr="00650CCB">
        <w:t>Tato témata jsou dále v dokumentu a samotném procesu plánování použita při formulování priorit a cílů.</w:t>
      </w:r>
    </w:p>
    <w:p w14:paraId="03898BAC" w14:textId="333DC3E1" w:rsidR="00650CCB" w:rsidRDefault="00650CCB" w:rsidP="00650CCB">
      <w:pPr>
        <w:spacing w:after="0" w:line="240" w:lineRule="auto"/>
      </w:pPr>
    </w:p>
    <w:p w14:paraId="188822A0" w14:textId="77777777" w:rsidR="00B8165C" w:rsidRDefault="00B8165C" w:rsidP="00650CCB">
      <w:pPr>
        <w:spacing w:after="0" w:line="240" w:lineRule="auto"/>
      </w:pPr>
    </w:p>
    <w:p w14:paraId="40195904" w14:textId="77777777" w:rsidR="00B8165C" w:rsidRDefault="00B8165C" w:rsidP="00650CCB">
      <w:pPr>
        <w:spacing w:after="0" w:line="240" w:lineRule="auto"/>
      </w:pPr>
    </w:p>
    <w:p w14:paraId="35B56B30" w14:textId="5050BF21" w:rsidR="00650CCB" w:rsidRPr="00FF6330" w:rsidRDefault="00B8165C" w:rsidP="00B8165C">
      <w:pPr>
        <w:pStyle w:val="Nadpis5"/>
        <w:rPr>
          <w:b/>
          <w:bCs/>
          <w:i/>
          <w:iCs/>
          <w:color w:val="323E4F" w:themeColor="text2" w:themeShade="BF"/>
        </w:rPr>
      </w:pPr>
      <w:bookmarkStart w:id="189" w:name="_Toc203078221"/>
      <w:bookmarkStart w:id="190" w:name="_Toc203078758"/>
      <w:r w:rsidRPr="00FF6330">
        <w:rPr>
          <w:b/>
          <w:bCs/>
          <w:i/>
          <w:iCs/>
          <w:color w:val="323E4F" w:themeColor="text2" w:themeShade="BF"/>
        </w:rPr>
        <w:t>1.2.2.</w:t>
      </w:r>
      <w:r w:rsidR="002A1948">
        <w:rPr>
          <w:b/>
          <w:bCs/>
          <w:i/>
          <w:iCs/>
          <w:color w:val="323E4F" w:themeColor="text2" w:themeShade="BF"/>
        </w:rPr>
        <w:t>3</w:t>
      </w:r>
      <w:r w:rsidRPr="00FF6330">
        <w:rPr>
          <w:b/>
          <w:bCs/>
          <w:i/>
          <w:iCs/>
          <w:color w:val="323E4F" w:themeColor="text2" w:themeShade="BF"/>
        </w:rPr>
        <w:t>.</w:t>
      </w:r>
      <w:r w:rsidR="00FF6330">
        <w:rPr>
          <w:b/>
          <w:bCs/>
          <w:i/>
          <w:iCs/>
          <w:color w:val="323E4F" w:themeColor="text2" w:themeShade="BF"/>
        </w:rPr>
        <w:t>2</w:t>
      </w:r>
      <w:r w:rsidRPr="00FF6330">
        <w:rPr>
          <w:b/>
          <w:bCs/>
          <w:i/>
          <w:iCs/>
          <w:color w:val="323E4F" w:themeColor="text2" w:themeShade="BF"/>
        </w:rPr>
        <w:t xml:space="preserve"> </w:t>
      </w:r>
      <w:r w:rsidR="00650CCB" w:rsidRPr="00FF6330">
        <w:rPr>
          <w:b/>
          <w:bCs/>
          <w:i/>
          <w:iCs/>
          <w:color w:val="323E4F" w:themeColor="text2" w:themeShade="BF"/>
        </w:rPr>
        <w:t>Analýza dotčených skupin v oblasti vzdělávání ORP Louny</w:t>
      </w:r>
      <w:bookmarkEnd w:id="189"/>
      <w:bookmarkEnd w:id="190"/>
    </w:p>
    <w:p w14:paraId="1D531C7B" w14:textId="77777777" w:rsidR="00650CCB" w:rsidRDefault="00650CCB" w:rsidP="00650CCB">
      <w:pPr>
        <w:spacing w:after="0" w:line="240" w:lineRule="auto"/>
      </w:pPr>
    </w:p>
    <w:p w14:paraId="187849BE" w14:textId="77777777" w:rsidR="00650CCB" w:rsidRPr="00650CCB" w:rsidRDefault="00650CCB" w:rsidP="00650CCB">
      <w:pPr>
        <w:spacing w:after="200" w:line="276" w:lineRule="auto"/>
        <w:jc w:val="both"/>
        <w:rPr>
          <w:rFonts w:cstheme="minorHAnsi"/>
        </w:rPr>
      </w:pPr>
      <w:r w:rsidRPr="00650CCB">
        <w:rPr>
          <w:rFonts w:cstheme="minorHAnsi"/>
        </w:rPr>
        <w:t>Cílová skupina je taková skupina, která je přímo nebo nepřímo dotčena realizovaným projektem nebo má z jeho realizovaných efektů užitek, přičemž se zásadně na jeho realizaci nepodílí.</w:t>
      </w:r>
    </w:p>
    <w:p w14:paraId="59B1B432" w14:textId="77777777" w:rsidR="00650CCB" w:rsidRPr="00650CCB" w:rsidRDefault="00650CCB" w:rsidP="00650CCB">
      <w:pPr>
        <w:spacing w:after="200" w:line="276" w:lineRule="auto"/>
        <w:jc w:val="both"/>
        <w:rPr>
          <w:rFonts w:cstheme="minorHAnsi"/>
          <w:color w:val="000000" w:themeColor="text1"/>
        </w:rPr>
      </w:pPr>
      <w:r w:rsidRPr="00650CCB">
        <w:rPr>
          <w:rFonts w:cstheme="minorHAnsi"/>
        </w:rPr>
        <w:t xml:space="preserve">Analýza vymezuje dotčené a zainteresované skupiny, jejich zapojení, spolupráci a zájmy. Dotčené skupiny jsou zapojeny formou aktivní spolupráce (účast na společných setkáních, schůzkách </w:t>
      </w:r>
      <w:r w:rsidRPr="00650CCB">
        <w:rPr>
          <w:rFonts w:cstheme="minorHAnsi"/>
        </w:rPr>
        <w:br/>
        <w:t xml:space="preserve">a jednáních, individuální jednání, e-mailová a telefonická komunikace, konzultace ad.) a pasivní spolupráce (zasílání materiálů a podkladů, zveřejnění informací na webových </w:t>
      </w:r>
      <w:r w:rsidRPr="00650CCB">
        <w:rPr>
          <w:rFonts w:cstheme="minorHAnsi"/>
          <w:color w:val="000000" w:themeColor="text1"/>
        </w:rPr>
        <w:t xml:space="preserve">stránkách projektu </w:t>
      </w:r>
      <w:hyperlink r:id="rId103" w:history="1">
        <w:r w:rsidRPr="00650CCB">
          <w:rPr>
            <w:rFonts w:cstheme="minorHAnsi"/>
            <w:color w:val="000000" w:themeColor="text1"/>
            <w:u w:val="single"/>
          </w:rPr>
          <w:t>www.maplouny.cz</w:t>
        </w:r>
      </w:hyperlink>
      <w:r w:rsidRPr="00650CCB">
        <w:rPr>
          <w:rFonts w:cstheme="minorHAnsi"/>
          <w:color w:val="000000" w:themeColor="text1"/>
        </w:rPr>
        <w:t>.).</w:t>
      </w:r>
    </w:p>
    <w:tbl>
      <w:tblPr>
        <w:tblStyle w:val="Stednstnovn1zvraznn1"/>
        <w:tblW w:w="11624" w:type="dxa"/>
        <w:tblInd w:w="-1281" w:type="dxa"/>
        <w:tblLook w:val="04A0" w:firstRow="1" w:lastRow="0" w:firstColumn="1" w:lastColumn="0" w:noHBand="0" w:noVBand="1"/>
      </w:tblPr>
      <w:tblGrid>
        <w:gridCol w:w="1543"/>
        <w:gridCol w:w="2333"/>
        <w:gridCol w:w="1846"/>
        <w:gridCol w:w="2157"/>
        <w:gridCol w:w="1995"/>
        <w:gridCol w:w="1750"/>
      </w:tblGrid>
      <w:tr w:rsidR="00D67505" w:rsidRPr="00650CCB" w14:paraId="597E8E23" w14:textId="77777777" w:rsidTr="00541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115AC885" w14:textId="77777777" w:rsidR="00650CCB" w:rsidRPr="00650CCB" w:rsidRDefault="00650CCB" w:rsidP="00650CCB">
            <w:pPr>
              <w:jc w:val="center"/>
              <w:rPr>
                <w:rFonts w:asciiTheme="minorHAnsi" w:hAnsiTheme="minorHAnsi" w:cstheme="minorHAnsi"/>
                <w:szCs w:val="22"/>
              </w:rPr>
            </w:pPr>
            <w:r w:rsidRPr="00650CCB">
              <w:rPr>
                <w:rFonts w:asciiTheme="minorHAnsi" w:hAnsiTheme="minorHAnsi" w:cstheme="minorHAnsi"/>
                <w:szCs w:val="22"/>
              </w:rPr>
              <w:t>Skupina</w:t>
            </w:r>
          </w:p>
        </w:tc>
        <w:tc>
          <w:tcPr>
            <w:tcW w:w="233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2CB4E70" w14:textId="77777777" w:rsidR="00650CCB" w:rsidRPr="00650CCB" w:rsidRDefault="00650CCB" w:rsidP="00650C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50CCB">
              <w:rPr>
                <w:rFonts w:asciiTheme="minorHAnsi" w:hAnsiTheme="minorHAnsi" w:cstheme="minorHAnsi"/>
                <w:szCs w:val="22"/>
              </w:rPr>
              <w:t>Potřeby</w:t>
            </w:r>
          </w:p>
        </w:tc>
        <w:tc>
          <w:tcPr>
            <w:tcW w:w="1846"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2C8CFA67" w14:textId="77777777" w:rsidR="00650CCB" w:rsidRPr="00650CCB" w:rsidRDefault="00650CCB" w:rsidP="00650C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50CCB">
              <w:rPr>
                <w:rFonts w:asciiTheme="minorHAnsi" w:hAnsiTheme="minorHAnsi" w:cstheme="minorHAnsi"/>
                <w:szCs w:val="22"/>
              </w:rPr>
              <w:t>Co skupině může projekt přinést</w:t>
            </w:r>
          </w:p>
        </w:tc>
        <w:tc>
          <w:tcPr>
            <w:tcW w:w="2157"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76F017C" w14:textId="77777777" w:rsidR="00650CCB" w:rsidRPr="00650CCB" w:rsidRDefault="00650CCB" w:rsidP="00650C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50CCB">
              <w:rPr>
                <w:rFonts w:asciiTheme="minorHAnsi" w:hAnsiTheme="minorHAnsi" w:cstheme="minorHAnsi"/>
                <w:szCs w:val="22"/>
              </w:rPr>
              <w:t>Role v MAP</w:t>
            </w:r>
          </w:p>
        </w:tc>
        <w:tc>
          <w:tcPr>
            <w:tcW w:w="199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898B123" w14:textId="77777777" w:rsidR="00650CCB" w:rsidRPr="00650CCB" w:rsidRDefault="00650CCB" w:rsidP="00650C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50CCB">
              <w:rPr>
                <w:rFonts w:asciiTheme="minorHAnsi" w:hAnsiTheme="minorHAnsi" w:cstheme="minorHAnsi"/>
                <w:szCs w:val="22"/>
              </w:rPr>
              <w:t>Rizika spojená se skupinou</w:t>
            </w:r>
          </w:p>
        </w:tc>
        <w:tc>
          <w:tcPr>
            <w:tcW w:w="175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54D0634E" w14:textId="77777777" w:rsidR="00650CCB" w:rsidRPr="00650CCB" w:rsidRDefault="00650CCB" w:rsidP="00650C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50CCB">
              <w:rPr>
                <w:rFonts w:asciiTheme="minorHAnsi" w:hAnsiTheme="minorHAnsi" w:cstheme="minorHAnsi"/>
                <w:szCs w:val="22"/>
              </w:rPr>
              <w:t>Způsob komunikace</w:t>
            </w:r>
          </w:p>
        </w:tc>
      </w:tr>
      <w:tr w:rsidR="00D67505" w:rsidRPr="00650CCB" w14:paraId="779199AD" w14:textId="77777777" w:rsidTr="00541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71FB6A5" w14:textId="18B2A9E7" w:rsidR="00650CCB" w:rsidRPr="00650CCB" w:rsidRDefault="002E3FA6" w:rsidP="00650CCB">
            <w:pPr>
              <w:rPr>
                <w:rFonts w:asciiTheme="minorHAnsi" w:hAnsiTheme="minorHAnsi" w:cstheme="minorHAnsi"/>
                <w:color w:val="FFFFFF" w:themeColor="background1"/>
              </w:rPr>
            </w:pPr>
            <w:r>
              <w:rPr>
                <w:rFonts w:asciiTheme="minorHAnsi" w:hAnsiTheme="minorHAnsi" w:cstheme="minorHAnsi"/>
                <w:color w:val="FFFFFF" w:themeColor="background1"/>
              </w:rPr>
              <w:t>Vedení škol a školských zařízení a zřizovatelé</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46AEC14A" w14:textId="50EAE618"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Dostatek finančních prostředků</w:t>
            </w:r>
          </w:p>
          <w:p w14:paraId="393A1C8F" w14:textId="5E8A1264"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Dobrý technický stav škol</w:t>
            </w:r>
          </w:p>
          <w:p w14:paraId="05666A47" w14:textId="71F060D7"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Dobrá vybavenost škol</w:t>
            </w:r>
          </w:p>
          <w:p w14:paraId="4507CE7B" w14:textId="2DC00221"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Naplněné kapacity škol</w:t>
            </w:r>
          </w:p>
          <w:p w14:paraId="5789105C" w14:textId="3A1E86BA"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Kvalitní vzdělávání</w:t>
            </w:r>
          </w:p>
          <w:p w14:paraId="404584CB" w14:textId="40236623" w:rsidR="00650CCB"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Kvalitní personál</w:t>
            </w:r>
          </w:p>
          <w:p w14:paraId="62C0F4E6" w14:textId="4A2D30AE" w:rsidR="00FC5D11" w:rsidRPr="00424831" w:rsidRDefault="00FC5D11"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Dostatek kvalifikovaných PP</w:t>
            </w:r>
          </w:p>
          <w:p w14:paraId="460444C0" w14:textId="29121B04"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Prestiž škol</w:t>
            </w:r>
          </w:p>
          <w:p w14:paraId="2CCE4DE5" w14:textId="36A33B2D" w:rsidR="00650CCB"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Udržení škol</w:t>
            </w:r>
          </w:p>
          <w:p w14:paraId="3D974E1B" w14:textId="77777777" w:rsidR="009673A8" w:rsidRPr="00424831" w:rsidRDefault="009673A8"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Dostatečné finanční ohodnocení</w:t>
            </w:r>
          </w:p>
          <w:p w14:paraId="709C3C65" w14:textId="77777777" w:rsidR="009673A8" w:rsidRPr="00424831" w:rsidRDefault="009673A8"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Dobré vztahy na pracovišti</w:t>
            </w:r>
          </w:p>
          <w:p w14:paraId="2922F82B" w14:textId="34C5DFAF" w:rsidR="009673A8" w:rsidRPr="00424831" w:rsidRDefault="009673A8"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s ostatními ZŠ a MŠ v ORP i mimo ORP</w:t>
            </w:r>
          </w:p>
          <w:p w14:paraId="018F235C" w14:textId="2F21F535"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Co nejnižší nákladovost</w:t>
            </w:r>
          </w:p>
          <w:p w14:paraId="6B4C39BD" w14:textId="77777777"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Dopravní obslužnost</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66500623" w14:textId="77777777" w:rsidR="00650CCB" w:rsidRPr="00424831" w:rsidRDefault="00650CCB"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Spolupráce </w:t>
            </w:r>
          </w:p>
          <w:p w14:paraId="27086979" w14:textId="44C8AD26" w:rsidR="00650CCB" w:rsidRPr="00424831" w:rsidRDefault="00650CCB" w:rsidP="00650CCB">
            <w:pPr>
              <w:ind w:left="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v rámci projektu</w:t>
            </w:r>
          </w:p>
          <w:p w14:paraId="08C30AFF" w14:textId="6C79AEDF" w:rsidR="00650CCB" w:rsidRPr="00424831" w:rsidRDefault="00650CCB"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Nabídku vzdělávacích akcí pro zřizovatele,</w:t>
            </w:r>
            <w:r w:rsidR="003E20AA">
              <w:rPr>
                <w:rFonts w:asciiTheme="minorHAnsi" w:hAnsiTheme="minorHAnsi" w:cstheme="minorHAnsi"/>
                <w:color w:val="000000" w:themeColor="text1"/>
              </w:rPr>
              <w:t xml:space="preserve"> </w:t>
            </w:r>
            <w:r w:rsidR="002E3FA6">
              <w:rPr>
                <w:rFonts w:asciiTheme="minorHAnsi" w:hAnsiTheme="minorHAnsi" w:cstheme="minorHAnsi"/>
                <w:color w:val="000000" w:themeColor="text1"/>
              </w:rPr>
              <w:t>vedení škol</w:t>
            </w:r>
          </w:p>
          <w:p w14:paraId="3D89896A" w14:textId="14715203" w:rsidR="00650CCB" w:rsidRPr="00424831" w:rsidRDefault="00650CCB"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mezi zřizovateli</w:t>
            </w:r>
            <w:r w:rsidR="002E3FA6">
              <w:rPr>
                <w:rFonts w:asciiTheme="minorHAnsi" w:hAnsiTheme="minorHAnsi" w:cstheme="minorHAnsi"/>
                <w:color w:val="000000" w:themeColor="text1"/>
              </w:rPr>
              <w:t>, vedení škol</w:t>
            </w:r>
          </w:p>
          <w:p w14:paraId="60698ADC" w14:textId="5C7BFF56" w:rsidR="00650CCB" w:rsidRPr="00424831" w:rsidRDefault="00650CCB"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obcí v rámci ORP</w:t>
            </w:r>
            <w:r w:rsidR="007107A2">
              <w:rPr>
                <w:rFonts w:asciiTheme="minorHAnsi" w:hAnsiTheme="minorHAnsi" w:cstheme="minorHAnsi"/>
                <w:color w:val="000000" w:themeColor="text1"/>
              </w:rPr>
              <w:t>, spolupráce školských subjektů v rámci ORP</w:t>
            </w:r>
          </w:p>
          <w:p w14:paraId="5E9FB2BF" w14:textId="77777777" w:rsidR="00650CCB" w:rsidRDefault="00650CCB"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Další aktivity</w:t>
            </w:r>
          </w:p>
          <w:p w14:paraId="30CD21C4" w14:textId="77777777" w:rsidR="009673A8" w:rsidRP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9673A8">
              <w:rPr>
                <w:rFonts w:cstheme="minorHAnsi"/>
                <w:color w:val="000000" w:themeColor="text1"/>
              </w:rPr>
              <w:t>Přínos finančních prostředků do škol</w:t>
            </w:r>
          </w:p>
          <w:p w14:paraId="5C3BF6A1" w14:textId="39401770" w:rsid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9673A8">
              <w:rPr>
                <w:rFonts w:asciiTheme="minorHAnsi" w:hAnsiTheme="minorHAnsi" w:cstheme="minorHAnsi"/>
                <w:color w:val="000000" w:themeColor="text1"/>
              </w:rPr>
              <w:t>Modernizace vybavení – mapování vhodných dotačních titulů</w:t>
            </w:r>
          </w:p>
          <w:p w14:paraId="03715ACE" w14:textId="4FAB60A3" w:rsid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9673A8">
              <w:rPr>
                <w:rFonts w:asciiTheme="minorHAnsi" w:hAnsiTheme="minorHAnsi" w:cstheme="minorHAnsi"/>
                <w:color w:val="000000" w:themeColor="text1"/>
              </w:rPr>
              <w:t>Rozvoj školy</w:t>
            </w:r>
          </w:p>
          <w:p w14:paraId="2EB53BEC" w14:textId="0C889521" w:rsid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9673A8">
              <w:rPr>
                <w:rFonts w:asciiTheme="minorHAnsi" w:hAnsiTheme="minorHAnsi" w:cstheme="minorHAnsi"/>
                <w:color w:val="000000" w:themeColor="text1"/>
              </w:rPr>
              <w:t xml:space="preserve">Zvyšování kvalifikace </w:t>
            </w:r>
            <w:r w:rsidRPr="009673A8">
              <w:rPr>
                <w:rFonts w:asciiTheme="minorHAnsi" w:hAnsiTheme="minorHAnsi" w:cstheme="minorHAnsi"/>
                <w:color w:val="000000" w:themeColor="text1"/>
              </w:rPr>
              <w:lastRenderedPageBreak/>
              <w:t>zaměstnanců</w:t>
            </w:r>
          </w:p>
          <w:p w14:paraId="79C89137" w14:textId="6ABF1A31" w:rsid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C54015">
              <w:rPr>
                <w:rFonts w:asciiTheme="minorHAnsi" w:hAnsiTheme="minorHAnsi" w:cstheme="minorHAnsi"/>
                <w:color w:val="000000" w:themeColor="text1"/>
              </w:rPr>
              <w:t>Spokojení žáci a pedagogové</w:t>
            </w:r>
          </w:p>
          <w:p w14:paraId="1E77EBEF" w14:textId="7D7CD045" w:rsid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C54015">
              <w:rPr>
                <w:rFonts w:asciiTheme="minorHAnsi" w:hAnsiTheme="minorHAnsi" w:cstheme="minorHAnsi"/>
                <w:color w:val="000000" w:themeColor="text1"/>
              </w:rPr>
              <w:t>Realizace společných projektů, akcí, soutěží, sdílení, workshopů, seminářů, DVPP</w:t>
            </w:r>
          </w:p>
          <w:p w14:paraId="4C011494" w14:textId="6E3C81FC" w:rsidR="009673A8" w:rsidRPr="00C54015"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C54015">
              <w:rPr>
                <w:rFonts w:asciiTheme="minorHAnsi" w:hAnsiTheme="minorHAnsi" w:cstheme="minorHAnsi"/>
                <w:color w:val="000000" w:themeColor="text1"/>
              </w:rPr>
              <w:t>Spolupráce s ostatními aktéry ve vzdělávání</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607F58DE" w14:textId="705EC15F" w:rsidR="00650CCB" w:rsidRPr="00424831" w:rsidRDefault="00650CCB"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lastRenderedPageBreak/>
              <w:t xml:space="preserve">Spolupráce na výstupech, </w:t>
            </w:r>
            <w:r w:rsidR="007107A2">
              <w:rPr>
                <w:rFonts w:asciiTheme="minorHAnsi" w:hAnsiTheme="minorHAnsi" w:cstheme="minorHAnsi"/>
                <w:color w:val="000000" w:themeColor="text1"/>
              </w:rPr>
              <w:t xml:space="preserve">podávání podnětů k řešení, </w:t>
            </w:r>
            <w:r w:rsidRPr="00424831">
              <w:rPr>
                <w:rFonts w:asciiTheme="minorHAnsi" w:hAnsiTheme="minorHAnsi" w:cstheme="minorHAnsi"/>
                <w:color w:val="000000" w:themeColor="text1"/>
              </w:rPr>
              <w:t>připomínkování, návrhy</w:t>
            </w:r>
            <w:r w:rsidR="007107A2">
              <w:rPr>
                <w:rFonts w:asciiTheme="minorHAnsi" w:hAnsiTheme="minorHAnsi" w:cstheme="minorHAnsi"/>
                <w:color w:val="000000" w:themeColor="text1"/>
              </w:rPr>
              <w:t xml:space="preserve"> k diskusi</w:t>
            </w:r>
          </w:p>
          <w:p w14:paraId="10811418" w14:textId="6B1B995E" w:rsidR="00650CCB" w:rsidRPr="00424831" w:rsidRDefault="00650CCB"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Zapojení do řídícího výboru</w:t>
            </w:r>
          </w:p>
          <w:p w14:paraId="42EC8F38" w14:textId="77777777" w:rsidR="00650CCB" w:rsidRPr="00424831" w:rsidRDefault="00650CCB"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Zapojení do PS</w:t>
            </w:r>
          </w:p>
          <w:p w14:paraId="083F4185" w14:textId="5BF9F81C" w:rsidR="00650CCB" w:rsidRPr="00424831" w:rsidRDefault="007107A2"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Spolupráce napříč s aktéry ve vzdělávání</w:t>
            </w:r>
          </w:p>
          <w:p w14:paraId="39A08315" w14:textId="77777777" w:rsidR="00650CCB" w:rsidRDefault="00650CCB"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Příjemci výstupů</w:t>
            </w:r>
          </w:p>
          <w:p w14:paraId="4449611D" w14:textId="77777777" w:rsidR="003B5D10" w:rsidRDefault="003B5D10"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Sdílení zkušeností;</w:t>
            </w:r>
          </w:p>
          <w:p w14:paraId="4E1F6CD3" w14:textId="77777777" w:rsidR="003B5D10" w:rsidRDefault="003B5D10"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Konkrétní návrhy;</w:t>
            </w:r>
          </w:p>
          <w:p w14:paraId="269ECBF2" w14:textId="32588AB6" w:rsidR="003B5D10" w:rsidRPr="003B5D10" w:rsidRDefault="003B5D10"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Ovlivnění dalších skupin</w:t>
            </w:r>
          </w:p>
          <w:p w14:paraId="7DC14D8D" w14:textId="13369454" w:rsidR="003B5D10" w:rsidRPr="00424831" w:rsidRDefault="003B5D10" w:rsidP="003B5D10">
            <w:pPr>
              <w:widowControl w:val="0"/>
              <w:spacing w:line="288" w:lineRule="auto"/>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7BC909F0" w14:textId="047B76BD" w:rsidR="00650CCB" w:rsidRPr="00424831" w:rsidRDefault="00650CCB"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Nedostatek motivace</w:t>
            </w:r>
          </w:p>
          <w:p w14:paraId="5A52A709" w14:textId="77777777" w:rsidR="00650CCB" w:rsidRDefault="00650CCB"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malá časová dotace</w:t>
            </w:r>
          </w:p>
          <w:p w14:paraId="610AAF4F" w14:textId="77777777" w:rsidR="003B5D10" w:rsidRDefault="003B5D10"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Nezájem o danou problematiku,</w:t>
            </w:r>
          </w:p>
          <w:p w14:paraId="71F44243" w14:textId="77777777" w:rsidR="003B5D10" w:rsidRDefault="003B5D10"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Spokojenost se stávajícím stavem,</w:t>
            </w:r>
          </w:p>
          <w:p w14:paraId="429EF901" w14:textId="77777777" w:rsidR="003B5D10" w:rsidRDefault="003B5D10"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Neochota měnit systém výuky a přístup ke vzdělávání</w:t>
            </w:r>
          </w:p>
          <w:p w14:paraId="4F65E9B8" w14:textId="77777777" w:rsidR="003B5D10" w:rsidRDefault="003B5D10"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Vyhoření, demotivace</w:t>
            </w:r>
          </w:p>
          <w:p w14:paraId="6A8F35CB" w14:textId="13C414FC" w:rsidR="003B5D10" w:rsidRPr="003B5D10" w:rsidRDefault="003B5D10"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Orientace spíše na investiční aktivity</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130FA575" w14:textId="0F86E0B1"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zapojení do ŘV</w:t>
            </w:r>
          </w:p>
          <w:p w14:paraId="5A4B44E1"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zapojení do pracovních skupin</w:t>
            </w:r>
          </w:p>
          <w:p w14:paraId="149E619A" w14:textId="79567B18"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Prostřednictvím </w:t>
            </w:r>
            <w:r w:rsidR="003E20AA">
              <w:rPr>
                <w:rFonts w:asciiTheme="minorHAnsi" w:hAnsiTheme="minorHAnsi" w:cstheme="minorHAnsi"/>
                <w:color w:val="000000" w:themeColor="text1"/>
              </w:rPr>
              <w:t>komunikace se členy RT</w:t>
            </w:r>
          </w:p>
          <w:p w14:paraId="1B132012"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Osobní komunikace</w:t>
            </w:r>
          </w:p>
          <w:p w14:paraId="47C2252F"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Informační materiály</w:t>
            </w:r>
          </w:p>
          <w:p w14:paraId="7E196352"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Tiskové zprávy</w:t>
            </w:r>
          </w:p>
          <w:p w14:paraId="2F044C88"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Webové stránky projektu</w:t>
            </w:r>
          </w:p>
          <w:p w14:paraId="52F8CE1A"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FB</w:t>
            </w:r>
          </w:p>
          <w:p w14:paraId="2E07AD56"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podpořených akcí/aktivit</w:t>
            </w:r>
          </w:p>
        </w:tc>
      </w:tr>
      <w:tr w:rsidR="00D67505" w:rsidRPr="00650CCB" w14:paraId="0DEF96C1" w14:textId="77777777" w:rsidTr="00541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7201AE56" w14:textId="03434C5A" w:rsidR="00650CCB" w:rsidRPr="00650CCB" w:rsidRDefault="00650CCB" w:rsidP="00650CCB">
            <w:pPr>
              <w:rPr>
                <w:rFonts w:asciiTheme="minorHAnsi" w:hAnsiTheme="minorHAnsi" w:cstheme="minorHAnsi"/>
                <w:color w:val="FFFFFF" w:themeColor="background1"/>
              </w:rPr>
            </w:pPr>
            <w:r w:rsidRPr="00650CCB">
              <w:rPr>
                <w:rFonts w:asciiTheme="minorHAnsi" w:hAnsiTheme="minorHAnsi" w:cstheme="minorHAnsi"/>
                <w:color w:val="FFFFFF" w:themeColor="background1"/>
              </w:rPr>
              <w:t xml:space="preserve">Pedagogičtí </w:t>
            </w:r>
            <w:r w:rsidR="00EF35E7">
              <w:rPr>
                <w:rFonts w:asciiTheme="minorHAnsi" w:hAnsiTheme="minorHAnsi" w:cstheme="minorHAnsi"/>
                <w:color w:val="FFFFFF" w:themeColor="background1"/>
              </w:rPr>
              <w:t>a nepedagogičtí pracovníci</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4589FB9F"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Dostatečné finanční ohodnocení;</w:t>
            </w:r>
          </w:p>
          <w:p w14:paraId="5986EFA2"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Příjemné pracovní klima;</w:t>
            </w:r>
          </w:p>
          <w:p w14:paraId="28A3F0C5"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zkušeností;</w:t>
            </w:r>
          </w:p>
          <w:p w14:paraId="34588404"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Seberozvoj;</w:t>
            </w:r>
          </w:p>
          <w:p w14:paraId="42CD6E1C"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Zvyšování prestiže učitelů;</w:t>
            </w:r>
            <w:r w:rsidRPr="00424831">
              <w:rPr>
                <w:rFonts w:asciiTheme="minorHAnsi" w:eastAsia="Calibri" w:hAnsiTheme="minorHAnsi" w:cstheme="minorHAnsi"/>
                <w:i/>
                <w:color w:val="000000" w:themeColor="text1"/>
                <w:lang w:eastAsia="ar-SA"/>
              </w:rPr>
              <w:t xml:space="preserve"> </w:t>
            </w:r>
          </w:p>
          <w:p w14:paraId="5E060E26"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Možnost osobního ohodnocení a růstu</w:t>
            </w:r>
          </w:p>
          <w:p w14:paraId="2959A9D0"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Dobré vztahy na pracovišti</w:t>
            </w:r>
          </w:p>
          <w:p w14:paraId="6FD45A84"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Možnost dalšího vzdělávání </w:t>
            </w:r>
          </w:p>
          <w:p w14:paraId="40A15E82"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s ostatními ZŠ a MŠ v ORP i mimo ORP</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09B37214" w14:textId="77777777" w:rsidR="00650CCB" w:rsidRPr="00424831" w:rsidRDefault="00650CCB" w:rsidP="000B26FC">
            <w:pPr>
              <w:widowControl w:val="0"/>
              <w:numPr>
                <w:ilvl w:val="0"/>
                <w:numId w:val="63"/>
              </w:numPr>
              <w:spacing w:line="288" w:lineRule="auto"/>
              <w:ind w:left="144"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Realizace společných projektů, akcí, soutěží, sdílení, workshopů, seminářů</w:t>
            </w:r>
          </w:p>
          <w:p w14:paraId="442C1C5E" w14:textId="77777777" w:rsidR="00650CCB" w:rsidRPr="00424831" w:rsidRDefault="00650CCB" w:rsidP="000B26FC">
            <w:pPr>
              <w:widowControl w:val="0"/>
              <w:numPr>
                <w:ilvl w:val="0"/>
                <w:numId w:val="63"/>
              </w:numPr>
              <w:spacing w:line="288" w:lineRule="auto"/>
              <w:ind w:left="144"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s ostatními aktéry ve vzdělávání</w:t>
            </w:r>
          </w:p>
          <w:p w14:paraId="6B491757" w14:textId="77777777" w:rsidR="00650CCB" w:rsidRPr="00424831" w:rsidRDefault="00650CCB" w:rsidP="000B26FC">
            <w:pPr>
              <w:widowControl w:val="0"/>
              <w:numPr>
                <w:ilvl w:val="0"/>
                <w:numId w:val="63"/>
              </w:numPr>
              <w:spacing w:line="288" w:lineRule="auto"/>
              <w:ind w:left="144"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DVPP</w:t>
            </w:r>
          </w:p>
          <w:p w14:paraId="6E115299" w14:textId="77777777" w:rsidR="00650CCB" w:rsidRPr="00424831" w:rsidRDefault="00650CCB" w:rsidP="00650CCB">
            <w:pPr>
              <w:ind w:left="17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299AAA4D"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na výstupech;</w:t>
            </w:r>
          </w:p>
          <w:p w14:paraId="2D84030C"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Členové pracovních skupin, ŘV, RT</w:t>
            </w:r>
          </w:p>
          <w:p w14:paraId="3C75AA3E"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zkušeností;</w:t>
            </w:r>
          </w:p>
          <w:p w14:paraId="0910DFEC"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Konkrétní návrhy;</w:t>
            </w:r>
          </w:p>
          <w:p w14:paraId="676B1A94"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Příjemci výstupů;</w:t>
            </w:r>
          </w:p>
          <w:p w14:paraId="12E7824D"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Ovlivnění dalších skupin;</w:t>
            </w:r>
          </w:p>
          <w:p w14:paraId="567E71FA"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Ovlivnění procesu; vzdělávání v praxi;</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4BE771E4"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Malá časová dotace,</w:t>
            </w:r>
          </w:p>
          <w:p w14:paraId="09090B27"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Nezájem a neochota</w:t>
            </w:r>
          </w:p>
          <w:p w14:paraId="3AFD8A0B"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Obětovat svůj volný čas</w:t>
            </w:r>
          </w:p>
          <w:p w14:paraId="2BA5AEA6"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Malá právní podpora,</w:t>
            </w:r>
          </w:p>
          <w:p w14:paraId="0E29EA4D"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Riziko odpovědnosti za děti/žáky</w:t>
            </w:r>
          </w:p>
          <w:p w14:paraId="790E5733"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Vyhoření a demotivace</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36342774"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zapojení do ŘV,</w:t>
            </w:r>
          </w:p>
          <w:p w14:paraId="09DA6496"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zapojení do pracovních skupin</w:t>
            </w:r>
          </w:p>
          <w:p w14:paraId="1A5180FF"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zapojení do RT</w:t>
            </w:r>
          </w:p>
          <w:p w14:paraId="43CE7A72"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Osobní komunikace</w:t>
            </w:r>
          </w:p>
          <w:p w14:paraId="633C5003"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Informační materiály</w:t>
            </w:r>
          </w:p>
          <w:p w14:paraId="1BD672CF"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Tiskové zprávy</w:t>
            </w:r>
          </w:p>
          <w:p w14:paraId="0CFF4260"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Webové stránky projektu</w:t>
            </w:r>
          </w:p>
          <w:p w14:paraId="37A201D1" w14:textId="77777777" w:rsidR="00650CCB" w:rsidRPr="00424831" w:rsidRDefault="00650CCB" w:rsidP="000B26FC">
            <w:pPr>
              <w:widowControl w:val="0"/>
              <w:numPr>
                <w:ilvl w:val="0"/>
                <w:numId w:val="63"/>
              </w:numPr>
              <w:spacing w:line="288" w:lineRule="auto"/>
              <w:ind w:left="204" w:hanging="20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FB</w:t>
            </w:r>
          </w:p>
          <w:p w14:paraId="5D2C7774" w14:textId="77777777" w:rsidR="00650CCB" w:rsidRPr="00424831" w:rsidRDefault="00650CCB" w:rsidP="000B26FC">
            <w:pPr>
              <w:widowControl w:val="0"/>
              <w:numPr>
                <w:ilvl w:val="0"/>
                <w:numId w:val="63"/>
              </w:numPr>
              <w:spacing w:line="288" w:lineRule="auto"/>
              <w:ind w:left="204" w:hanging="20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podpořených akcí/aktivit</w:t>
            </w:r>
          </w:p>
        </w:tc>
      </w:tr>
      <w:tr w:rsidR="00D67505" w:rsidRPr="00650CCB" w14:paraId="422941F5" w14:textId="77777777" w:rsidTr="00541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B771606" w14:textId="77777777" w:rsidR="00650CCB" w:rsidRPr="00650CCB" w:rsidRDefault="00650CCB" w:rsidP="00650CCB">
            <w:pPr>
              <w:rPr>
                <w:rFonts w:asciiTheme="minorHAnsi" w:hAnsiTheme="minorHAnsi" w:cstheme="minorHAnsi"/>
                <w:color w:val="FFFFFF" w:themeColor="background1"/>
              </w:rPr>
            </w:pPr>
            <w:r w:rsidRPr="00650CCB">
              <w:rPr>
                <w:rFonts w:asciiTheme="minorHAnsi" w:hAnsiTheme="minorHAnsi" w:cstheme="minorHAnsi"/>
                <w:color w:val="FFFFFF" w:themeColor="background1"/>
              </w:rPr>
              <w:t>Rodiče dětí a žáků</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6294A896"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Dostupnost škol;</w:t>
            </w:r>
          </w:p>
          <w:p w14:paraId="7C147C79"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Kvalita škol a učitelského sboru;</w:t>
            </w:r>
          </w:p>
          <w:p w14:paraId="38F82312"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Dobrá pověst škol;</w:t>
            </w:r>
          </w:p>
          <w:p w14:paraId="22663FC9"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Mimoškolní aktivity;</w:t>
            </w:r>
          </w:p>
          <w:p w14:paraId="47A9B81E"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Nabídka alternativních metod;</w:t>
            </w:r>
          </w:p>
          <w:p w14:paraId="55093648"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Specialisté na školách;</w:t>
            </w:r>
          </w:p>
          <w:p w14:paraId="5D744AC3"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Vstřícná komunikace ze strany škol;</w:t>
            </w:r>
          </w:p>
          <w:p w14:paraId="5164F62D"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Snadný přístup k </w:t>
            </w:r>
            <w:r w:rsidRPr="00424831">
              <w:rPr>
                <w:rFonts w:asciiTheme="minorHAnsi" w:hAnsiTheme="minorHAnsi" w:cstheme="minorHAnsi"/>
                <w:color w:val="000000" w:themeColor="text1"/>
              </w:rPr>
              <w:lastRenderedPageBreak/>
              <w:t>informacím o vzdělávání potomků;</w:t>
            </w:r>
          </w:p>
          <w:p w14:paraId="2945064C"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Minimalizace zátěže rodičů;</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80F654E" w14:textId="77777777" w:rsidR="00650CCB" w:rsidRPr="00424831" w:rsidRDefault="00650CCB" w:rsidP="000B26FC">
            <w:pPr>
              <w:widowControl w:val="0"/>
              <w:numPr>
                <w:ilvl w:val="0"/>
                <w:numId w:val="63"/>
              </w:numPr>
              <w:spacing w:line="288" w:lineRule="auto"/>
              <w:ind w:left="172" w:hanging="17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lastRenderedPageBreak/>
              <w:t>Přímé zapojení se do plánování budoucnosti svých dětí, kvalitní vzdělávání</w:t>
            </w:r>
          </w:p>
          <w:p w14:paraId="61AE370D" w14:textId="77777777" w:rsidR="00650CCB" w:rsidRPr="00424831" w:rsidRDefault="00650CCB" w:rsidP="000B26FC">
            <w:pPr>
              <w:widowControl w:val="0"/>
              <w:numPr>
                <w:ilvl w:val="0"/>
                <w:numId w:val="63"/>
              </w:numPr>
              <w:spacing w:line="288" w:lineRule="auto"/>
              <w:ind w:left="172" w:hanging="17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Účast na odborných workshopech a společných akcí</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7382E621" w14:textId="77777777" w:rsidR="00650CCB" w:rsidRPr="00424831" w:rsidRDefault="00650CCB" w:rsidP="000B26FC">
            <w:pPr>
              <w:widowControl w:val="0"/>
              <w:numPr>
                <w:ilvl w:val="0"/>
                <w:numId w:val="63"/>
              </w:numPr>
              <w:spacing w:line="288" w:lineRule="auto"/>
              <w:ind w:left="104"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Konkrétní návrhy opatření;</w:t>
            </w:r>
          </w:p>
          <w:p w14:paraId="7FC37C37" w14:textId="77777777" w:rsidR="00650CCB" w:rsidRPr="00424831" w:rsidRDefault="00650CCB" w:rsidP="00650CCB">
            <w:pPr>
              <w:ind w:left="1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0981507B" w14:textId="77777777" w:rsidR="00650CCB" w:rsidRPr="00424831" w:rsidRDefault="00650CCB" w:rsidP="00650CCB">
            <w:pPr>
              <w:spacing w:before="120" w:after="120"/>
              <w:ind w:left="104" w:hanging="141"/>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40F933F5" w14:textId="77777777" w:rsidR="00650CCB" w:rsidRPr="00424831" w:rsidRDefault="00650CCB" w:rsidP="000B26FC">
            <w:pPr>
              <w:widowControl w:val="0"/>
              <w:numPr>
                <w:ilvl w:val="0"/>
                <w:numId w:val="63"/>
              </w:numPr>
              <w:spacing w:line="288" w:lineRule="auto"/>
              <w:ind w:left="104"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Nezájem o aktivity,</w:t>
            </w:r>
          </w:p>
          <w:p w14:paraId="334B1D77" w14:textId="77777777" w:rsidR="00650CCB" w:rsidRPr="00424831" w:rsidRDefault="00650CCB" w:rsidP="000B26FC">
            <w:pPr>
              <w:widowControl w:val="0"/>
              <w:numPr>
                <w:ilvl w:val="0"/>
                <w:numId w:val="63"/>
              </w:numPr>
              <w:spacing w:line="288" w:lineRule="auto"/>
              <w:ind w:left="104"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časová náročnost</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63B62170" w14:textId="77777777" w:rsidR="00650CCB" w:rsidRPr="00424831" w:rsidRDefault="00650CCB" w:rsidP="000B26FC">
            <w:pPr>
              <w:widowControl w:val="0"/>
              <w:numPr>
                <w:ilvl w:val="0"/>
                <w:numId w:val="63"/>
              </w:numPr>
              <w:spacing w:line="288" w:lineRule="auto"/>
              <w:ind w:left="175" w:hanging="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ŘV,</w:t>
            </w:r>
          </w:p>
          <w:p w14:paraId="5D2DC344" w14:textId="77777777" w:rsidR="00650CCB" w:rsidRPr="00424831" w:rsidRDefault="00650CCB" w:rsidP="000B26FC">
            <w:pPr>
              <w:widowControl w:val="0"/>
              <w:numPr>
                <w:ilvl w:val="0"/>
                <w:numId w:val="63"/>
              </w:numPr>
              <w:spacing w:line="288" w:lineRule="auto"/>
              <w:ind w:left="175" w:hanging="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Webové stránky projektu</w:t>
            </w:r>
          </w:p>
          <w:p w14:paraId="3FA8F207" w14:textId="77777777" w:rsidR="00650CCB" w:rsidRPr="00424831" w:rsidRDefault="00650CCB" w:rsidP="000B26FC">
            <w:pPr>
              <w:widowControl w:val="0"/>
              <w:numPr>
                <w:ilvl w:val="0"/>
                <w:numId w:val="63"/>
              </w:numPr>
              <w:spacing w:line="288" w:lineRule="auto"/>
              <w:ind w:left="175" w:hanging="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FB</w:t>
            </w:r>
          </w:p>
          <w:p w14:paraId="4F59C6B7" w14:textId="77777777" w:rsidR="00650CCB" w:rsidRPr="00424831" w:rsidRDefault="00650CCB" w:rsidP="000B26FC">
            <w:pPr>
              <w:widowControl w:val="0"/>
              <w:numPr>
                <w:ilvl w:val="0"/>
                <w:numId w:val="63"/>
              </w:numPr>
              <w:spacing w:line="288" w:lineRule="auto"/>
              <w:ind w:left="175" w:hanging="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podpořených akcí/aktivit</w:t>
            </w:r>
          </w:p>
        </w:tc>
      </w:tr>
      <w:tr w:rsidR="00D67505" w:rsidRPr="00650CCB" w14:paraId="737302A3" w14:textId="77777777" w:rsidTr="00541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3D427EC" w14:textId="76BC239E" w:rsidR="00650CCB" w:rsidRPr="00650CCB" w:rsidRDefault="00D67505" w:rsidP="00650CCB">
            <w:pPr>
              <w:rPr>
                <w:rFonts w:asciiTheme="minorHAnsi" w:hAnsiTheme="minorHAnsi" w:cstheme="minorHAnsi"/>
                <w:color w:val="FFFFFF" w:themeColor="background1"/>
              </w:rPr>
            </w:pPr>
            <w:r>
              <w:rPr>
                <w:rFonts w:asciiTheme="minorHAnsi" w:hAnsiTheme="minorHAnsi" w:cstheme="minorHAnsi"/>
                <w:color w:val="FFFFFF" w:themeColor="background1"/>
              </w:rPr>
              <w:t xml:space="preserve">Ostatní aktéři ve vzdělávání např. </w:t>
            </w:r>
            <w:r w:rsidR="00650CCB" w:rsidRPr="00650CCB">
              <w:rPr>
                <w:rFonts w:asciiTheme="minorHAnsi" w:hAnsiTheme="minorHAnsi" w:cstheme="minorHAnsi"/>
                <w:color w:val="FFFFFF" w:themeColor="background1"/>
              </w:rPr>
              <w:t>Pracovníci a dobrovolní pracovníci organizací působících v oblasti vzdělávání nebo asistenčních služeb a v oblasti neformálního a zájmového vzdělávání dětí a mládeže</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3D0C735C"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Dostatek finančních prostředků;</w:t>
            </w:r>
          </w:p>
          <w:p w14:paraId="21B2561B"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Dobrý technický stav zařízení neformálního vzdělávání;</w:t>
            </w:r>
          </w:p>
          <w:p w14:paraId="519E20CD"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Dobrá vybavenost;</w:t>
            </w:r>
          </w:p>
          <w:p w14:paraId="3A5D2DE4"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Naplněné kapacity;</w:t>
            </w:r>
          </w:p>
          <w:p w14:paraId="23B6605E"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Kvalitní vzdělávání;</w:t>
            </w:r>
          </w:p>
          <w:p w14:paraId="269BB624"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Dostatek kompetentních pedagogů;</w:t>
            </w:r>
          </w:p>
          <w:p w14:paraId="3EA73B33"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Udržení zařízení;</w:t>
            </w:r>
          </w:p>
          <w:p w14:paraId="3096EF3E"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Široká nabídka služeb a volnočasových aktivit</w:t>
            </w:r>
          </w:p>
          <w:p w14:paraId="2964DD97"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Zájem rodičů, dětí a žáků o jejich nabídku</w:t>
            </w:r>
          </w:p>
          <w:p w14:paraId="1D95A8F3"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Podpora ze strany obce, kde působí</w:t>
            </w:r>
          </w:p>
          <w:p w14:paraId="117F2382"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se školami</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581F2AA" w14:textId="77777777" w:rsidR="00650CCB" w:rsidRPr="00424831" w:rsidRDefault="00650CCB" w:rsidP="000B26FC">
            <w:pPr>
              <w:widowControl w:val="0"/>
              <w:numPr>
                <w:ilvl w:val="0"/>
                <w:numId w:val="66"/>
              </w:numPr>
              <w:spacing w:line="288" w:lineRule="auto"/>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Další vzdělávání, spolupráce, inspirace</w:t>
            </w:r>
          </w:p>
          <w:p w14:paraId="754745B0" w14:textId="77777777" w:rsidR="00650CCB" w:rsidRPr="00424831" w:rsidRDefault="00650CCB" w:rsidP="000B26FC">
            <w:pPr>
              <w:widowControl w:val="0"/>
              <w:numPr>
                <w:ilvl w:val="0"/>
                <w:numId w:val="66"/>
              </w:numPr>
              <w:spacing w:line="288" w:lineRule="auto"/>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Propojování škol a školských zařízení a organizací poskytujících neformální a zájmové vzdělávání</w:t>
            </w:r>
          </w:p>
          <w:p w14:paraId="4A495A49" w14:textId="77777777" w:rsidR="00650CCB" w:rsidRPr="00424831" w:rsidRDefault="00650CCB" w:rsidP="000B26FC">
            <w:pPr>
              <w:widowControl w:val="0"/>
              <w:numPr>
                <w:ilvl w:val="0"/>
                <w:numId w:val="66"/>
              </w:numPr>
              <w:spacing w:line="288" w:lineRule="auto"/>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Spokojení žáci</w:t>
            </w:r>
          </w:p>
          <w:p w14:paraId="7B198B57" w14:textId="77777777" w:rsidR="00650CCB" w:rsidRPr="00424831" w:rsidRDefault="00650CCB" w:rsidP="000B26FC">
            <w:pPr>
              <w:widowControl w:val="0"/>
              <w:numPr>
                <w:ilvl w:val="0"/>
                <w:numId w:val="66"/>
              </w:numPr>
              <w:spacing w:line="288" w:lineRule="auto"/>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s jinými subjekty</w:t>
            </w:r>
          </w:p>
          <w:p w14:paraId="1E038D3B" w14:textId="77777777" w:rsidR="00650CCB" w:rsidRPr="00424831" w:rsidRDefault="00650CCB" w:rsidP="000B26FC">
            <w:pPr>
              <w:widowControl w:val="0"/>
              <w:numPr>
                <w:ilvl w:val="0"/>
                <w:numId w:val="66"/>
              </w:numPr>
              <w:spacing w:line="288" w:lineRule="auto"/>
              <w:ind w:left="143" w:hanging="16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Realizace společných projektů, akcí, soutěží, sdílení, workshopů, seminářů</w:t>
            </w:r>
          </w:p>
          <w:p w14:paraId="094DD765" w14:textId="77777777" w:rsidR="00650CCB" w:rsidRPr="00424831" w:rsidRDefault="00650CCB" w:rsidP="000B26FC">
            <w:pPr>
              <w:widowControl w:val="0"/>
              <w:numPr>
                <w:ilvl w:val="0"/>
                <w:numId w:val="66"/>
              </w:numPr>
              <w:spacing w:line="288" w:lineRule="auto"/>
              <w:ind w:left="143" w:hanging="16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s ostatními aktéry ve vzdělávání</w:t>
            </w:r>
          </w:p>
          <w:p w14:paraId="0A4CF1B2" w14:textId="77777777" w:rsidR="00650CCB" w:rsidRPr="00424831" w:rsidRDefault="00650CCB" w:rsidP="000B26FC">
            <w:pPr>
              <w:widowControl w:val="0"/>
              <w:numPr>
                <w:ilvl w:val="0"/>
                <w:numId w:val="66"/>
              </w:numPr>
              <w:spacing w:line="288" w:lineRule="auto"/>
              <w:ind w:left="14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44E0EF63"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na výstupech;</w:t>
            </w:r>
          </w:p>
          <w:p w14:paraId="044C8BE0"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Členové pracovních skupin;</w:t>
            </w:r>
          </w:p>
          <w:p w14:paraId="079EBADD"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Zapojení do řídícího výboru;</w:t>
            </w:r>
          </w:p>
          <w:p w14:paraId="6F736362"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zkušeností;</w:t>
            </w:r>
          </w:p>
          <w:p w14:paraId="38B8A229"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Konkrétní návrhy;</w:t>
            </w:r>
          </w:p>
          <w:p w14:paraId="1E31C69A"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Příjemci výstupů;</w:t>
            </w:r>
          </w:p>
          <w:p w14:paraId="769CD543"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Ovlivnění dalších skupin;</w:t>
            </w:r>
          </w:p>
          <w:p w14:paraId="79AE6AF1"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Ovlivnění procesu vzdělávání v praxi;</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33498647"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Horší možnost podpory</w:t>
            </w:r>
          </w:p>
          <w:p w14:paraId="26B12CD5"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Nezájem o danou problematiku</w:t>
            </w:r>
          </w:p>
          <w:p w14:paraId="7611B574"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spokojenost se stávajícím stavem</w:t>
            </w:r>
          </w:p>
          <w:p w14:paraId="206B0752"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obavy z administrativní zátěže</w:t>
            </w:r>
          </w:p>
          <w:p w14:paraId="4504A915"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časová dotace</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5ED771BB"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ŘV,</w:t>
            </w:r>
          </w:p>
          <w:p w14:paraId="0A32EA61"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Pracovních skupin</w:t>
            </w:r>
          </w:p>
          <w:p w14:paraId="5E563DBD"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Osobní komunikace</w:t>
            </w:r>
          </w:p>
          <w:p w14:paraId="2D8B65D6"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Informační materiály</w:t>
            </w:r>
          </w:p>
          <w:p w14:paraId="57CE84FA"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Tiskové zprávy</w:t>
            </w:r>
          </w:p>
          <w:p w14:paraId="28D05A8A"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Webové stránky projektu</w:t>
            </w:r>
          </w:p>
          <w:p w14:paraId="5C2E334D"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FB</w:t>
            </w:r>
          </w:p>
        </w:tc>
      </w:tr>
      <w:tr w:rsidR="00D67505" w:rsidRPr="00650CCB" w14:paraId="4992510D" w14:textId="77777777" w:rsidTr="00541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1E39161C" w14:textId="77777777" w:rsidR="00650CCB" w:rsidRPr="00650CCB" w:rsidRDefault="00650CCB" w:rsidP="00650CCB">
            <w:pPr>
              <w:rPr>
                <w:rFonts w:asciiTheme="minorHAnsi" w:hAnsiTheme="minorHAnsi" w:cstheme="minorHAnsi"/>
                <w:color w:val="FFFFFF" w:themeColor="background1"/>
              </w:rPr>
            </w:pPr>
            <w:r w:rsidRPr="00650CCB">
              <w:rPr>
                <w:rFonts w:asciiTheme="minorHAnsi" w:hAnsiTheme="minorHAnsi" w:cstheme="minorHAnsi"/>
                <w:color w:val="FFFFFF" w:themeColor="background1"/>
              </w:rPr>
              <w:t>Děti a žáci</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0F12036C"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Příjemné a bezpečné prostředí;</w:t>
            </w:r>
          </w:p>
          <w:p w14:paraId="4119F225"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Přátelský kolektiv;</w:t>
            </w:r>
          </w:p>
          <w:p w14:paraId="1B6B39DA"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Zábavná výuka,</w:t>
            </w:r>
          </w:p>
          <w:p w14:paraId="7B9733D0"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Dostupnost školy;</w:t>
            </w:r>
          </w:p>
          <w:p w14:paraId="72ABA7AC"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Zábavné mimoškolní aktivity, </w:t>
            </w:r>
          </w:p>
          <w:p w14:paraId="3E4C6E17"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Pocit úspěchu (ve vzdělávání, mezi spolužáky aj.); </w:t>
            </w:r>
          </w:p>
          <w:p w14:paraId="152844E5"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Příprava na další stupně vzdělávání, profesi a život.</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44E7C52E" w14:textId="77777777" w:rsidR="00650CCB" w:rsidRPr="00424831" w:rsidRDefault="00650CCB" w:rsidP="000B26FC">
            <w:pPr>
              <w:widowControl w:val="0"/>
              <w:numPr>
                <w:ilvl w:val="0"/>
                <w:numId w:val="67"/>
              </w:numPr>
              <w:spacing w:line="288" w:lineRule="auto"/>
              <w:ind w:left="165"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Společné projekty s ostatními školami</w:t>
            </w:r>
          </w:p>
          <w:p w14:paraId="0A845433" w14:textId="77777777" w:rsidR="00650CCB" w:rsidRPr="00424831" w:rsidRDefault="00650CCB" w:rsidP="000B26FC">
            <w:pPr>
              <w:widowControl w:val="0"/>
              <w:numPr>
                <w:ilvl w:val="0"/>
                <w:numId w:val="67"/>
              </w:numPr>
              <w:spacing w:line="288" w:lineRule="auto"/>
              <w:ind w:left="165"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Podpora nových výukových metod</w:t>
            </w:r>
          </w:p>
          <w:p w14:paraId="119EDDE1" w14:textId="77777777" w:rsidR="00650CCB" w:rsidRPr="00424831" w:rsidRDefault="00650CCB" w:rsidP="000B26FC">
            <w:pPr>
              <w:widowControl w:val="0"/>
              <w:numPr>
                <w:ilvl w:val="0"/>
                <w:numId w:val="67"/>
              </w:numPr>
              <w:spacing w:line="288" w:lineRule="auto"/>
              <w:ind w:left="165"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Učení zábavně</w:t>
            </w:r>
          </w:p>
          <w:p w14:paraId="16B2C0CE" w14:textId="77777777" w:rsidR="00650CCB" w:rsidRPr="00424831" w:rsidRDefault="00650CCB" w:rsidP="000B26FC">
            <w:pPr>
              <w:widowControl w:val="0"/>
              <w:numPr>
                <w:ilvl w:val="0"/>
                <w:numId w:val="67"/>
              </w:numPr>
              <w:spacing w:line="288" w:lineRule="auto"/>
              <w:ind w:left="165"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Společné soutěže</w:t>
            </w:r>
          </w:p>
          <w:p w14:paraId="629B5DEC" w14:textId="4DC6BDEC" w:rsidR="00650CCB" w:rsidRPr="00424831" w:rsidRDefault="00650CCB" w:rsidP="000B26FC">
            <w:pPr>
              <w:widowControl w:val="0"/>
              <w:numPr>
                <w:ilvl w:val="0"/>
                <w:numId w:val="67"/>
              </w:numPr>
              <w:spacing w:line="288" w:lineRule="auto"/>
              <w:ind w:left="165"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Kvalifikova</w:t>
            </w:r>
            <w:r w:rsidR="00D67505">
              <w:rPr>
                <w:rFonts w:asciiTheme="minorHAnsi" w:hAnsiTheme="minorHAnsi" w:cstheme="minorHAnsi"/>
                <w:color w:val="000000" w:themeColor="text1"/>
              </w:rPr>
              <w:t>n</w:t>
            </w:r>
            <w:r w:rsidRPr="00424831">
              <w:rPr>
                <w:rFonts w:asciiTheme="minorHAnsi" w:hAnsiTheme="minorHAnsi" w:cstheme="minorHAnsi"/>
                <w:color w:val="000000" w:themeColor="text1"/>
              </w:rPr>
              <w:t>í pedagogové</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7D6F24AF" w14:textId="77777777" w:rsidR="00650CCB" w:rsidRPr="00424831" w:rsidRDefault="00650CCB" w:rsidP="000B26FC">
            <w:pPr>
              <w:widowControl w:val="0"/>
              <w:numPr>
                <w:ilvl w:val="0"/>
                <w:numId w:val="67"/>
              </w:numPr>
              <w:spacing w:line="288" w:lineRule="auto"/>
              <w:ind w:left="100"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Přímé ovlivnění projektem;</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2BDF5ABE" w14:textId="77777777" w:rsidR="00650CCB" w:rsidRPr="00424831" w:rsidRDefault="00650CCB" w:rsidP="000B26FC">
            <w:pPr>
              <w:widowControl w:val="0"/>
              <w:numPr>
                <w:ilvl w:val="0"/>
                <w:numId w:val="67"/>
              </w:numPr>
              <w:spacing w:line="288" w:lineRule="auto"/>
              <w:ind w:left="123"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Nezájem o aktivity</w:t>
            </w:r>
          </w:p>
          <w:p w14:paraId="32A8E698" w14:textId="77777777" w:rsidR="00650CCB" w:rsidRPr="00424831" w:rsidRDefault="00650CCB" w:rsidP="000B26FC">
            <w:pPr>
              <w:widowControl w:val="0"/>
              <w:numPr>
                <w:ilvl w:val="0"/>
                <w:numId w:val="67"/>
              </w:numPr>
              <w:spacing w:line="288" w:lineRule="auto"/>
              <w:ind w:left="123"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Nízká motivace a malá podpora ze strany rodičů</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14A31835" w14:textId="77777777" w:rsidR="00650CCB" w:rsidRPr="00424831" w:rsidRDefault="00650CCB" w:rsidP="000B26FC">
            <w:pPr>
              <w:widowControl w:val="0"/>
              <w:numPr>
                <w:ilvl w:val="0"/>
                <w:numId w:val="67"/>
              </w:numPr>
              <w:spacing w:line="288" w:lineRule="auto"/>
              <w:ind w:left="175" w:hanging="25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Webové a </w:t>
            </w:r>
            <w:proofErr w:type="spellStart"/>
            <w:r w:rsidRPr="00424831">
              <w:rPr>
                <w:rFonts w:asciiTheme="minorHAnsi" w:hAnsiTheme="minorHAnsi" w:cstheme="minorHAnsi"/>
                <w:color w:val="000000" w:themeColor="text1"/>
              </w:rPr>
              <w:t>facebokové</w:t>
            </w:r>
            <w:proofErr w:type="spellEnd"/>
            <w:r w:rsidRPr="00424831">
              <w:rPr>
                <w:rFonts w:asciiTheme="minorHAnsi" w:hAnsiTheme="minorHAnsi" w:cstheme="minorHAnsi"/>
                <w:color w:val="000000" w:themeColor="text1"/>
              </w:rPr>
              <w:t xml:space="preserve"> stránky</w:t>
            </w:r>
          </w:p>
          <w:p w14:paraId="4FE46B91" w14:textId="77777777" w:rsidR="00650CCB" w:rsidRPr="00424831" w:rsidRDefault="00650CCB" w:rsidP="000B26FC">
            <w:pPr>
              <w:widowControl w:val="0"/>
              <w:numPr>
                <w:ilvl w:val="0"/>
                <w:numId w:val="67"/>
              </w:numPr>
              <w:spacing w:line="288" w:lineRule="auto"/>
              <w:ind w:left="175" w:hanging="25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PP</w:t>
            </w:r>
          </w:p>
          <w:p w14:paraId="08FF6A01" w14:textId="77777777" w:rsidR="00650CCB" w:rsidRPr="00424831" w:rsidRDefault="00650CCB" w:rsidP="000B26FC">
            <w:pPr>
              <w:widowControl w:val="0"/>
              <w:numPr>
                <w:ilvl w:val="0"/>
                <w:numId w:val="67"/>
              </w:numPr>
              <w:spacing w:line="288" w:lineRule="auto"/>
              <w:ind w:left="175" w:hanging="25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 podpořených akcí/aktivit</w:t>
            </w:r>
          </w:p>
        </w:tc>
      </w:tr>
      <w:tr w:rsidR="00D67505" w:rsidRPr="00650CCB" w14:paraId="5584648C" w14:textId="77777777" w:rsidTr="00541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0D3C2B67" w14:textId="77777777" w:rsidR="00650CCB" w:rsidRPr="00650CCB" w:rsidRDefault="00650CCB" w:rsidP="00650CCB">
            <w:pPr>
              <w:rPr>
                <w:rFonts w:asciiTheme="minorHAnsi" w:hAnsiTheme="minorHAnsi" w:cstheme="minorHAnsi"/>
                <w:color w:val="FFFFFF" w:themeColor="background1"/>
              </w:rPr>
            </w:pPr>
            <w:r w:rsidRPr="00650CCB">
              <w:rPr>
                <w:rFonts w:asciiTheme="minorHAnsi" w:hAnsiTheme="minorHAnsi" w:cstheme="minorHAnsi"/>
                <w:color w:val="FFFFFF" w:themeColor="background1"/>
              </w:rPr>
              <w:t>Veřejnost</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5859D36D" w14:textId="77777777" w:rsidR="00650CCB" w:rsidRPr="00424831" w:rsidRDefault="00650CCB" w:rsidP="000B26FC">
            <w:pPr>
              <w:widowControl w:val="0"/>
              <w:numPr>
                <w:ilvl w:val="0"/>
                <w:numId w:val="70"/>
              </w:numPr>
              <w:spacing w:line="288" w:lineRule="auto"/>
              <w:ind w:left="192"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Dostupné vzdělávání;</w:t>
            </w:r>
          </w:p>
          <w:p w14:paraId="0910E19B" w14:textId="77777777" w:rsidR="00650CCB" w:rsidRPr="00424831" w:rsidRDefault="00650CCB" w:rsidP="000B26FC">
            <w:pPr>
              <w:widowControl w:val="0"/>
              <w:numPr>
                <w:ilvl w:val="0"/>
                <w:numId w:val="70"/>
              </w:numPr>
              <w:spacing w:line="288" w:lineRule="auto"/>
              <w:ind w:left="192"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lastRenderedPageBreak/>
              <w:t>Kvalitní vzdělávání;</w:t>
            </w:r>
          </w:p>
          <w:p w14:paraId="67ABA516" w14:textId="77777777" w:rsidR="00650CCB" w:rsidRPr="00424831" w:rsidRDefault="00650CCB" w:rsidP="000B26FC">
            <w:pPr>
              <w:widowControl w:val="0"/>
              <w:numPr>
                <w:ilvl w:val="0"/>
                <w:numId w:val="69"/>
              </w:numPr>
              <w:spacing w:line="276" w:lineRule="auto"/>
              <w:ind w:left="192"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Prevence rizikového chování dětí a žáků</w:t>
            </w:r>
          </w:p>
          <w:p w14:paraId="3EE93C85" w14:textId="77777777" w:rsidR="00650CCB" w:rsidRPr="00424831" w:rsidRDefault="00650CCB" w:rsidP="000B26FC">
            <w:pPr>
              <w:widowControl w:val="0"/>
              <w:numPr>
                <w:ilvl w:val="0"/>
                <w:numId w:val="69"/>
              </w:numPr>
              <w:spacing w:line="276" w:lineRule="auto"/>
              <w:ind w:left="192"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Široká nabídka služeb a volnočasových aktivit</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14C39A01" w14:textId="77777777" w:rsidR="00650CCB" w:rsidRPr="00424831" w:rsidRDefault="00650CCB" w:rsidP="000B26FC">
            <w:pPr>
              <w:widowControl w:val="0"/>
              <w:numPr>
                <w:ilvl w:val="0"/>
                <w:numId w:val="69"/>
              </w:numPr>
              <w:spacing w:line="288" w:lineRule="auto"/>
              <w:ind w:left="118"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lastRenderedPageBreak/>
              <w:t xml:space="preserve">Rozšíření </w:t>
            </w:r>
            <w:r w:rsidRPr="00424831">
              <w:rPr>
                <w:rFonts w:asciiTheme="minorHAnsi" w:hAnsiTheme="minorHAnsi" w:cstheme="minorHAnsi"/>
                <w:color w:val="000000" w:themeColor="text1"/>
              </w:rPr>
              <w:lastRenderedPageBreak/>
              <w:t xml:space="preserve">povědomí o problematice v oblasti vzdělávání, </w:t>
            </w:r>
          </w:p>
          <w:p w14:paraId="2EF7CA1E" w14:textId="77777777" w:rsidR="00650CCB" w:rsidRPr="00424831" w:rsidRDefault="00650CCB" w:rsidP="000B26FC">
            <w:pPr>
              <w:widowControl w:val="0"/>
              <w:numPr>
                <w:ilvl w:val="0"/>
                <w:numId w:val="69"/>
              </w:numPr>
              <w:spacing w:line="288" w:lineRule="auto"/>
              <w:ind w:left="118"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možnost podílet se na plánování aktivit, </w:t>
            </w:r>
          </w:p>
          <w:p w14:paraId="7311ABC0" w14:textId="77777777" w:rsidR="00650CCB" w:rsidRPr="00424831" w:rsidRDefault="00650CCB" w:rsidP="000B26FC">
            <w:pPr>
              <w:widowControl w:val="0"/>
              <w:numPr>
                <w:ilvl w:val="0"/>
                <w:numId w:val="69"/>
              </w:numPr>
              <w:spacing w:line="288" w:lineRule="auto"/>
              <w:ind w:left="118"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účast na workshopech</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07F6D033" w14:textId="77777777" w:rsidR="00650CCB" w:rsidRPr="00424831" w:rsidRDefault="00650CCB" w:rsidP="000B26FC">
            <w:pPr>
              <w:widowControl w:val="0"/>
              <w:numPr>
                <w:ilvl w:val="0"/>
                <w:numId w:val="69"/>
              </w:numPr>
              <w:spacing w:line="288" w:lineRule="auto"/>
              <w:ind w:left="108"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lastRenderedPageBreak/>
              <w:t xml:space="preserve">Ovlivnění dalších </w:t>
            </w:r>
            <w:r w:rsidRPr="00424831">
              <w:rPr>
                <w:rFonts w:asciiTheme="minorHAnsi" w:hAnsiTheme="minorHAnsi" w:cstheme="minorHAnsi"/>
                <w:color w:val="000000" w:themeColor="text1"/>
              </w:rPr>
              <w:lastRenderedPageBreak/>
              <w:t>skupin;</w:t>
            </w:r>
            <w:r w:rsidRPr="00424831">
              <w:rPr>
                <w:rFonts w:asciiTheme="minorHAnsi" w:hAnsiTheme="minorHAnsi" w:cstheme="minorHAnsi"/>
                <w:color w:val="000000" w:themeColor="text1"/>
                <w:highlight w:val="yellow"/>
              </w:rPr>
              <w:t xml:space="preserve"> </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229DFA4A" w14:textId="77777777" w:rsidR="00650CCB" w:rsidRPr="00424831" w:rsidRDefault="00650CCB" w:rsidP="000B26FC">
            <w:pPr>
              <w:widowControl w:val="0"/>
              <w:numPr>
                <w:ilvl w:val="0"/>
                <w:numId w:val="69"/>
              </w:numPr>
              <w:spacing w:line="288" w:lineRule="auto"/>
              <w:ind w:left="123"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lastRenderedPageBreak/>
              <w:t xml:space="preserve">Nezájem o projekt, </w:t>
            </w:r>
          </w:p>
          <w:p w14:paraId="2197A07B" w14:textId="77777777" w:rsidR="00650CCB" w:rsidRPr="00424831" w:rsidRDefault="00650CCB" w:rsidP="000B26FC">
            <w:pPr>
              <w:widowControl w:val="0"/>
              <w:numPr>
                <w:ilvl w:val="0"/>
                <w:numId w:val="69"/>
              </w:numPr>
              <w:spacing w:line="288" w:lineRule="auto"/>
              <w:ind w:left="123"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lastRenderedPageBreak/>
              <w:t>Nedostatek motivace</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50F45FFB" w14:textId="77777777" w:rsidR="00650CCB" w:rsidRPr="00424831" w:rsidRDefault="00650CCB" w:rsidP="000B26FC">
            <w:pPr>
              <w:widowControl w:val="0"/>
              <w:numPr>
                <w:ilvl w:val="0"/>
                <w:numId w:val="69"/>
              </w:numPr>
              <w:spacing w:line="288" w:lineRule="auto"/>
              <w:ind w:left="175" w:hanging="25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lastRenderedPageBreak/>
              <w:t xml:space="preserve">webové stránky, </w:t>
            </w:r>
            <w:proofErr w:type="spellStart"/>
            <w:r w:rsidRPr="00424831">
              <w:rPr>
                <w:rFonts w:asciiTheme="minorHAnsi" w:hAnsiTheme="minorHAnsi" w:cstheme="minorHAnsi"/>
                <w:color w:val="000000" w:themeColor="text1"/>
              </w:rPr>
              <w:lastRenderedPageBreak/>
              <w:t>fb</w:t>
            </w:r>
            <w:proofErr w:type="spellEnd"/>
            <w:r w:rsidRPr="00424831">
              <w:rPr>
                <w:rFonts w:asciiTheme="minorHAnsi" w:hAnsiTheme="minorHAnsi" w:cstheme="minorHAnsi"/>
                <w:color w:val="000000" w:themeColor="text1"/>
              </w:rPr>
              <w:t>, media</w:t>
            </w:r>
          </w:p>
          <w:p w14:paraId="4A12FD18" w14:textId="77777777" w:rsidR="00650CCB" w:rsidRPr="00424831" w:rsidRDefault="00650CCB" w:rsidP="000B26FC">
            <w:pPr>
              <w:widowControl w:val="0"/>
              <w:numPr>
                <w:ilvl w:val="0"/>
                <w:numId w:val="69"/>
              </w:numPr>
              <w:spacing w:line="288" w:lineRule="auto"/>
              <w:ind w:left="175" w:hanging="25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podpořených akcí/aktivit, tiskové zprávy</w:t>
            </w:r>
          </w:p>
        </w:tc>
      </w:tr>
      <w:tr w:rsidR="00D67505" w:rsidRPr="00650CCB" w14:paraId="42FD0865" w14:textId="77777777" w:rsidTr="00541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53123F1A" w14:textId="482EFDAD" w:rsidR="00650CCB" w:rsidRPr="00650CCB" w:rsidRDefault="00D67505" w:rsidP="00650CCB">
            <w:pPr>
              <w:rPr>
                <w:rFonts w:asciiTheme="minorHAnsi" w:hAnsiTheme="minorHAnsi" w:cstheme="minorHAnsi"/>
                <w:color w:val="FFFFFF" w:themeColor="background1"/>
              </w:rPr>
            </w:pPr>
            <w:r>
              <w:rPr>
                <w:rFonts w:asciiTheme="minorHAnsi" w:hAnsiTheme="minorHAnsi" w:cstheme="minorHAnsi"/>
                <w:color w:val="FFFFFF" w:themeColor="background1"/>
              </w:rPr>
              <w:lastRenderedPageBreak/>
              <w:t xml:space="preserve">Ostatní aktéři ve vzdělávání např. </w:t>
            </w:r>
            <w:r w:rsidR="00650CCB" w:rsidRPr="00650CCB">
              <w:rPr>
                <w:rFonts w:asciiTheme="minorHAnsi" w:hAnsiTheme="minorHAnsi" w:cstheme="minorHAnsi"/>
                <w:color w:val="FFFFFF" w:themeColor="background1"/>
              </w:rPr>
              <w:t>Pracovníci organizací působících ve vzdělávání, výzkumu a poradenství</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7E0BA607" w14:textId="77777777" w:rsidR="00650CCB" w:rsidRPr="00424831" w:rsidRDefault="00650CCB" w:rsidP="000B26FC">
            <w:pPr>
              <w:widowControl w:val="0"/>
              <w:numPr>
                <w:ilvl w:val="0"/>
                <w:numId w:val="63"/>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Dostupné vzdělávání;</w:t>
            </w:r>
          </w:p>
          <w:p w14:paraId="1FED55BA" w14:textId="77777777" w:rsidR="00650CCB" w:rsidRPr="00424831" w:rsidRDefault="00650CCB" w:rsidP="000B26FC">
            <w:pPr>
              <w:widowControl w:val="0"/>
              <w:numPr>
                <w:ilvl w:val="0"/>
                <w:numId w:val="63"/>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Kvalitní vzdělávání;</w:t>
            </w:r>
          </w:p>
          <w:p w14:paraId="6EFE8BB9" w14:textId="77777777" w:rsidR="00650CCB" w:rsidRPr="00424831" w:rsidRDefault="00650CCB" w:rsidP="00650CCB">
            <w:pPr>
              <w:ind w:left="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643192A" w14:textId="77777777" w:rsidR="00650CCB" w:rsidRPr="00424831" w:rsidRDefault="00650CCB" w:rsidP="000B26FC">
            <w:pPr>
              <w:widowControl w:val="0"/>
              <w:numPr>
                <w:ilvl w:val="0"/>
                <w:numId w:val="68"/>
              </w:numPr>
              <w:spacing w:line="288" w:lineRule="auto"/>
              <w:ind w:left="118"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Zapojení se do projektu – sdílení,</w:t>
            </w:r>
          </w:p>
          <w:p w14:paraId="47293BE5" w14:textId="77777777" w:rsidR="00650CCB" w:rsidRPr="00424831" w:rsidRDefault="00650CCB" w:rsidP="000B26FC">
            <w:pPr>
              <w:widowControl w:val="0"/>
              <w:numPr>
                <w:ilvl w:val="0"/>
                <w:numId w:val="68"/>
              </w:numPr>
              <w:spacing w:line="288" w:lineRule="auto"/>
              <w:ind w:left="118"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 náměty</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13EB9FA7" w14:textId="77777777" w:rsidR="00650CCB" w:rsidRPr="00424831" w:rsidRDefault="00650CCB" w:rsidP="000B26FC">
            <w:pPr>
              <w:widowControl w:val="0"/>
              <w:numPr>
                <w:ilvl w:val="0"/>
                <w:numId w:val="68"/>
              </w:numPr>
              <w:spacing w:line="288" w:lineRule="auto"/>
              <w:ind w:left="108"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Ovlivnění dalších skupin;</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51588CE1" w14:textId="77777777" w:rsidR="00650CCB" w:rsidRPr="00424831" w:rsidRDefault="00650CCB" w:rsidP="000B26FC">
            <w:pPr>
              <w:widowControl w:val="0"/>
              <w:numPr>
                <w:ilvl w:val="0"/>
                <w:numId w:val="68"/>
              </w:numPr>
              <w:spacing w:line="288" w:lineRule="auto"/>
              <w:ind w:left="68"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Nezájem</w:t>
            </w:r>
          </w:p>
          <w:p w14:paraId="4D216AF4" w14:textId="77777777" w:rsidR="00650CCB" w:rsidRPr="00424831" w:rsidRDefault="00650CCB" w:rsidP="000B26FC">
            <w:pPr>
              <w:widowControl w:val="0"/>
              <w:numPr>
                <w:ilvl w:val="0"/>
                <w:numId w:val="68"/>
              </w:numPr>
              <w:spacing w:line="288" w:lineRule="auto"/>
              <w:ind w:left="68"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Malá časová dotace</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1610FCF7" w14:textId="77777777" w:rsidR="00650CCB" w:rsidRPr="00424831" w:rsidRDefault="00650CCB" w:rsidP="000B26FC">
            <w:pPr>
              <w:widowControl w:val="0"/>
              <w:numPr>
                <w:ilvl w:val="0"/>
                <w:numId w:val="68"/>
              </w:numPr>
              <w:spacing w:line="288" w:lineRule="auto"/>
              <w:ind w:left="20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webové stránky, </w:t>
            </w:r>
            <w:proofErr w:type="spellStart"/>
            <w:r w:rsidRPr="00424831">
              <w:rPr>
                <w:rFonts w:asciiTheme="minorHAnsi" w:hAnsiTheme="minorHAnsi" w:cstheme="minorHAnsi"/>
                <w:color w:val="000000" w:themeColor="text1"/>
              </w:rPr>
              <w:t>fb</w:t>
            </w:r>
            <w:proofErr w:type="spellEnd"/>
            <w:r w:rsidRPr="00424831">
              <w:rPr>
                <w:rFonts w:asciiTheme="minorHAnsi" w:hAnsiTheme="minorHAnsi" w:cstheme="minorHAnsi"/>
                <w:color w:val="000000" w:themeColor="text1"/>
              </w:rPr>
              <w:t>, media</w:t>
            </w:r>
          </w:p>
          <w:p w14:paraId="24C55FE8" w14:textId="77777777" w:rsidR="00650CCB" w:rsidRPr="00424831" w:rsidRDefault="00650CCB" w:rsidP="000B26FC">
            <w:pPr>
              <w:widowControl w:val="0"/>
              <w:numPr>
                <w:ilvl w:val="0"/>
                <w:numId w:val="68"/>
              </w:numPr>
              <w:spacing w:line="288" w:lineRule="auto"/>
              <w:ind w:left="20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zapojení do ŘV</w:t>
            </w:r>
          </w:p>
        </w:tc>
      </w:tr>
    </w:tbl>
    <w:p w14:paraId="0037DE9E" w14:textId="60025605" w:rsidR="00650CCB" w:rsidRPr="00650CCB" w:rsidRDefault="007038BC" w:rsidP="007038BC">
      <w:pPr>
        <w:pStyle w:val="Titulek"/>
        <w:rPr>
          <w:rFonts w:cstheme="minorHAnsi"/>
          <w:color w:val="000000" w:themeColor="text1"/>
        </w:rPr>
      </w:pPr>
      <w:bookmarkStart w:id="191" w:name="_Toc195709825"/>
      <w:bookmarkStart w:id="192" w:name="_Toc203079315"/>
      <w:r>
        <w:t xml:space="preserve">Tabulka </w:t>
      </w:r>
      <w:fldSimple w:instr=" SEQ Tabulka \* ARABIC ">
        <w:r w:rsidR="00661DBE">
          <w:rPr>
            <w:noProof/>
          </w:rPr>
          <w:t>46</w:t>
        </w:r>
      </w:fldSimple>
      <w:r>
        <w:t>:</w:t>
      </w:r>
      <w:r w:rsidR="00650CCB" w:rsidRPr="00650CCB">
        <w:rPr>
          <w:color w:val="000000" w:themeColor="text1"/>
        </w:rPr>
        <w:t xml:space="preserve"> </w:t>
      </w:r>
      <w:r w:rsidR="00650CCB" w:rsidRPr="00650CCB">
        <w:t>Analýza dotčených skupin</w:t>
      </w:r>
      <w:bookmarkEnd w:id="191"/>
      <w:r w:rsidR="00424831">
        <w:t xml:space="preserve">, </w:t>
      </w:r>
      <w:r w:rsidR="00FF6330">
        <w:t xml:space="preserve">„Zdroj: </w:t>
      </w:r>
      <w:r w:rsidR="00424831">
        <w:t>vlastní zpracování</w:t>
      </w:r>
      <w:r w:rsidR="00FF6330" w:rsidRPr="00FF6330">
        <w:rPr>
          <w:color w:val="323E4F" w:themeColor="text2" w:themeShade="BF"/>
        </w:rPr>
        <w:t>“</w:t>
      </w:r>
      <w:bookmarkEnd w:id="192"/>
    </w:p>
    <w:p w14:paraId="7A63F14B" w14:textId="77777777" w:rsidR="00650CCB" w:rsidRPr="00650CCB" w:rsidRDefault="00650CCB" w:rsidP="00650CCB">
      <w:pPr>
        <w:spacing w:after="200" w:line="276" w:lineRule="auto"/>
        <w:jc w:val="both"/>
        <w:rPr>
          <w:rFonts w:cstheme="minorHAnsi"/>
          <w:color w:val="000000" w:themeColor="text1"/>
        </w:rPr>
      </w:pPr>
    </w:p>
    <w:p w14:paraId="5A1CDA87" w14:textId="77777777" w:rsidR="00650CCB" w:rsidRPr="00650CCB" w:rsidRDefault="00650CCB" w:rsidP="00650CCB">
      <w:pPr>
        <w:spacing w:after="0" w:line="240" w:lineRule="auto"/>
      </w:pPr>
    </w:p>
    <w:p w14:paraId="1DD03BB0" w14:textId="77777777" w:rsidR="00650CCB" w:rsidRDefault="00650CCB" w:rsidP="00650CCB"/>
    <w:p w14:paraId="4CF4380A" w14:textId="77777777" w:rsidR="00650CCB" w:rsidRDefault="00650CCB" w:rsidP="00650CCB"/>
    <w:p w14:paraId="0FDD1511" w14:textId="77777777" w:rsidR="00650CCB" w:rsidRDefault="00650CCB" w:rsidP="00650CCB"/>
    <w:p w14:paraId="0AE6BAEE" w14:textId="77777777" w:rsidR="00650CCB" w:rsidRDefault="00650CCB" w:rsidP="00650CCB"/>
    <w:p w14:paraId="56D3D2CE" w14:textId="77777777" w:rsidR="00650CCB" w:rsidRDefault="00650CCB" w:rsidP="00650CCB"/>
    <w:p w14:paraId="3664597B" w14:textId="77777777" w:rsidR="00650CCB" w:rsidRDefault="00650CCB" w:rsidP="00650CCB"/>
    <w:p w14:paraId="4CDDA1A4" w14:textId="77777777" w:rsidR="00650CCB" w:rsidRDefault="00650CCB" w:rsidP="00650CCB"/>
    <w:p w14:paraId="223934B6" w14:textId="77777777" w:rsidR="00650CCB" w:rsidRDefault="00650CCB" w:rsidP="00650CCB"/>
    <w:p w14:paraId="5322A5E2" w14:textId="77777777" w:rsidR="00650CCB" w:rsidRDefault="00650CCB" w:rsidP="00650CCB"/>
    <w:p w14:paraId="602CADA7" w14:textId="77777777" w:rsidR="00650CCB" w:rsidRDefault="00650CCB" w:rsidP="00650CCB"/>
    <w:p w14:paraId="2928FF50" w14:textId="77777777" w:rsidR="00650CCB" w:rsidRDefault="00650CCB" w:rsidP="00650CCB"/>
    <w:p w14:paraId="3103B62F" w14:textId="77777777" w:rsidR="0086754D" w:rsidRDefault="0086754D" w:rsidP="00650CCB"/>
    <w:p w14:paraId="641D0FA2" w14:textId="77777777" w:rsidR="0086754D" w:rsidRDefault="0086754D" w:rsidP="00650CCB"/>
    <w:p w14:paraId="3C13AA48" w14:textId="77777777" w:rsidR="0086754D" w:rsidRDefault="0086754D" w:rsidP="00650CCB"/>
    <w:p w14:paraId="59FB7CF9" w14:textId="77777777" w:rsidR="0086754D" w:rsidRDefault="0086754D" w:rsidP="00650CCB"/>
    <w:p w14:paraId="577266C0" w14:textId="1059BA18" w:rsidR="0086754D" w:rsidRPr="006C5F77" w:rsidRDefault="0086754D" w:rsidP="0086754D">
      <w:pPr>
        <w:pStyle w:val="Nadpis5"/>
        <w:rPr>
          <w:b/>
          <w:bCs/>
          <w:i/>
          <w:iCs/>
          <w:color w:val="323E4F" w:themeColor="text2" w:themeShade="BF"/>
        </w:rPr>
      </w:pPr>
      <w:bookmarkStart w:id="193" w:name="_Toc203078222"/>
      <w:bookmarkStart w:id="194" w:name="_Toc203078759"/>
      <w:r w:rsidRPr="006C5F77">
        <w:rPr>
          <w:b/>
          <w:bCs/>
          <w:i/>
          <w:iCs/>
          <w:color w:val="323E4F" w:themeColor="text2" w:themeShade="BF"/>
        </w:rPr>
        <w:lastRenderedPageBreak/>
        <w:t>1.2.2.</w:t>
      </w:r>
      <w:r>
        <w:rPr>
          <w:b/>
          <w:bCs/>
          <w:i/>
          <w:iCs/>
          <w:color w:val="323E4F" w:themeColor="text2" w:themeShade="BF"/>
        </w:rPr>
        <w:t>3.3</w:t>
      </w:r>
      <w:r w:rsidRPr="006C5F77">
        <w:rPr>
          <w:b/>
          <w:bCs/>
          <w:i/>
          <w:iCs/>
          <w:color w:val="323E4F" w:themeColor="text2" w:themeShade="BF"/>
        </w:rPr>
        <w:t xml:space="preserve"> Výstupy z evaluací realizovaných v předchozím projektu MAP</w:t>
      </w:r>
      <w:bookmarkEnd w:id="193"/>
      <w:bookmarkEnd w:id="194"/>
    </w:p>
    <w:p w14:paraId="5ADCC7E3" w14:textId="77777777" w:rsidR="0086754D" w:rsidRPr="0086567B" w:rsidRDefault="0086754D" w:rsidP="000B26FC">
      <w:pPr>
        <w:numPr>
          <w:ilvl w:val="0"/>
          <w:numId w:val="48"/>
        </w:numPr>
        <w:spacing w:line="312" w:lineRule="auto"/>
        <w:contextualSpacing/>
        <w:jc w:val="both"/>
        <w:rPr>
          <w:kern w:val="0"/>
          <w14:ligatures w14:val="none"/>
        </w:rPr>
      </w:pPr>
      <w:r w:rsidRPr="0086567B">
        <w:rPr>
          <w:kern w:val="0"/>
          <w14:ligatures w14:val="none"/>
        </w:rPr>
        <w:t xml:space="preserve">Pokračovat v navázaných partnerství a přenosu nastavených procesů do dalšího projektu. </w:t>
      </w:r>
    </w:p>
    <w:p w14:paraId="62ED3E22" w14:textId="77777777" w:rsidR="0086754D" w:rsidRPr="0086567B" w:rsidRDefault="0086754D" w:rsidP="000B26FC">
      <w:pPr>
        <w:numPr>
          <w:ilvl w:val="0"/>
          <w:numId w:val="48"/>
        </w:numPr>
        <w:spacing w:line="312" w:lineRule="auto"/>
        <w:contextualSpacing/>
        <w:jc w:val="both"/>
        <w:rPr>
          <w:kern w:val="0"/>
          <w14:ligatures w14:val="none"/>
        </w:rPr>
      </w:pPr>
      <w:r w:rsidRPr="0086567B">
        <w:rPr>
          <w:kern w:val="0"/>
          <w14:ligatures w14:val="none"/>
        </w:rPr>
        <w:t>S ohledem na odbornost a rozsah projektu udržet stávající personální kapacity.</w:t>
      </w:r>
    </w:p>
    <w:p w14:paraId="4275830E" w14:textId="77777777" w:rsidR="0086754D" w:rsidRPr="0086567B" w:rsidRDefault="0086754D" w:rsidP="000B26FC">
      <w:pPr>
        <w:numPr>
          <w:ilvl w:val="0"/>
          <w:numId w:val="48"/>
        </w:numPr>
        <w:spacing w:line="312" w:lineRule="auto"/>
        <w:contextualSpacing/>
        <w:jc w:val="both"/>
        <w:rPr>
          <w:kern w:val="0"/>
          <w14:ligatures w14:val="none"/>
        </w:rPr>
      </w:pPr>
      <w:r w:rsidRPr="0086567B">
        <w:rPr>
          <w:kern w:val="0"/>
          <w14:ligatures w14:val="none"/>
        </w:rPr>
        <w:t>Realizovat implementační aktivity pro jednotlivé cílové skupiny.</w:t>
      </w:r>
    </w:p>
    <w:p w14:paraId="31318EB9" w14:textId="77777777" w:rsidR="0086754D" w:rsidRPr="0086567B" w:rsidRDefault="0086754D" w:rsidP="000B26FC">
      <w:pPr>
        <w:numPr>
          <w:ilvl w:val="0"/>
          <w:numId w:val="48"/>
        </w:numPr>
        <w:spacing w:line="312" w:lineRule="auto"/>
        <w:contextualSpacing/>
        <w:jc w:val="both"/>
        <w:rPr>
          <w:kern w:val="0"/>
          <w14:ligatures w14:val="none"/>
        </w:rPr>
      </w:pPr>
      <w:r w:rsidRPr="0086567B">
        <w:rPr>
          <w:kern w:val="0"/>
          <w14:ligatures w14:val="none"/>
        </w:rPr>
        <w:t xml:space="preserve">Prohlubovat spolupráci škol se zřizovateli, neziskovým sektorem a komunitními službami s cílem řešit složitější problémy </w:t>
      </w:r>
      <w:r>
        <w:rPr>
          <w:kern w:val="0"/>
          <w14:ligatures w14:val="none"/>
        </w:rPr>
        <w:t xml:space="preserve">v </w:t>
      </w:r>
      <w:r w:rsidRPr="0086567B">
        <w:rPr>
          <w:kern w:val="0"/>
          <w14:ligatures w14:val="none"/>
        </w:rPr>
        <w:t>území spojené s vysokou mírou sociálního vyloučení jeho obyvatel.</w:t>
      </w:r>
    </w:p>
    <w:p w14:paraId="553D127E" w14:textId="77777777" w:rsidR="0086754D" w:rsidRPr="0086567B" w:rsidRDefault="0086754D" w:rsidP="000B26FC">
      <w:pPr>
        <w:numPr>
          <w:ilvl w:val="0"/>
          <w:numId w:val="48"/>
        </w:numPr>
        <w:spacing w:line="312" w:lineRule="auto"/>
        <w:contextualSpacing/>
        <w:jc w:val="both"/>
        <w:rPr>
          <w:kern w:val="0"/>
          <w14:ligatures w14:val="none"/>
        </w:rPr>
      </w:pPr>
      <w:r w:rsidRPr="0086567B">
        <w:rPr>
          <w:kern w:val="0"/>
          <w14:ligatures w14:val="none"/>
        </w:rPr>
        <w:t>Rozvíjet neformální a osobní vztahy, které jsou založeny na atmosféře spolupráce, sdílení zkušeností a odborných pohledů na různé řešené situace, se kterými se aktéři v lokalitě setkávají.</w:t>
      </w:r>
    </w:p>
    <w:p w14:paraId="22FB49F6" w14:textId="77777777" w:rsidR="0086754D" w:rsidRDefault="0086754D" w:rsidP="000B26FC">
      <w:pPr>
        <w:numPr>
          <w:ilvl w:val="0"/>
          <w:numId w:val="48"/>
        </w:numPr>
        <w:spacing w:line="312" w:lineRule="auto"/>
        <w:contextualSpacing/>
        <w:jc w:val="both"/>
        <w:rPr>
          <w:kern w:val="0"/>
          <w14:ligatures w14:val="none"/>
        </w:rPr>
      </w:pPr>
      <w:r w:rsidRPr="0086567B">
        <w:rPr>
          <w:kern w:val="0"/>
          <w14:ligatures w14:val="none"/>
        </w:rPr>
        <w:t>Aktivizovat rodiče, podporovat jejich zapojení do MAP a života škol, podpořit jejich zájem o důležitost vzdělávání pro jejich děti.</w:t>
      </w:r>
    </w:p>
    <w:p w14:paraId="1D512235" w14:textId="77777777" w:rsidR="0086754D" w:rsidRPr="0086567B" w:rsidRDefault="0086754D" w:rsidP="000B26FC">
      <w:pPr>
        <w:numPr>
          <w:ilvl w:val="0"/>
          <w:numId w:val="48"/>
        </w:numPr>
        <w:spacing w:line="312" w:lineRule="auto"/>
        <w:contextualSpacing/>
        <w:jc w:val="both"/>
        <w:rPr>
          <w:kern w:val="0"/>
          <w14:ligatures w14:val="none"/>
        </w:rPr>
      </w:pPr>
      <w:r>
        <w:rPr>
          <w:kern w:val="0"/>
          <w14:ligatures w14:val="none"/>
        </w:rPr>
        <w:t>Motivovat, navazovat a prohlubovat spolupráci i s méně aktivními subjekty</w:t>
      </w:r>
    </w:p>
    <w:p w14:paraId="4C9A1BCD" w14:textId="77777777" w:rsidR="0086754D" w:rsidRDefault="0086754D" w:rsidP="0086754D">
      <w:pPr>
        <w:spacing w:line="312" w:lineRule="auto"/>
        <w:ind w:right="-283"/>
        <w:jc w:val="both"/>
        <w:rPr>
          <w:kern w:val="0"/>
          <w14:ligatures w14:val="none"/>
        </w:rPr>
      </w:pPr>
    </w:p>
    <w:p w14:paraId="4F296B6D" w14:textId="712769E9" w:rsidR="0086754D" w:rsidRPr="006C5F77" w:rsidRDefault="0086754D" w:rsidP="0086754D">
      <w:pPr>
        <w:pStyle w:val="Nadpis5"/>
        <w:rPr>
          <w:b/>
          <w:bCs/>
          <w:i/>
          <w:iCs/>
          <w:color w:val="323E4F" w:themeColor="text2" w:themeShade="BF"/>
        </w:rPr>
      </w:pPr>
      <w:bookmarkStart w:id="195" w:name="_Toc203078223"/>
      <w:bookmarkStart w:id="196" w:name="_Toc203078760"/>
      <w:r w:rsidRPr="006C5F77">
        <w:rPr>
          <w:b/>
          <w:bCs/>
          <w:i/>
          <w:iCs/>
          <w:color w:val="323E4F" w:themeColor="text2" w:themeShade="BF"/>
        </w:rPr>
        <w:t>1.2.2.</w:t>
      </w:r>
      <w:r>
        <w:rPr>
          <w:b/>
          <w:bCs/>
          <w:i/>
          <w:iCs/>
          <w:color w:val="323E4F" w:themeColor="text2" w:themeShade="BF"/>
        </w:rPr>
        <w:t>3.4</w:t>
      </w:r>
      <w:r w:rsidRPr="006C5F77">
        <w:rPr>
          <w:b/>
          <w:bCs/>
          <w:i/>
          <w:iCs/>
          <w:color w:val="323E4F" w:themeColor="text2" w:themeShade="BF"/>
        </w:rPr>
        <w:t xml:space="preserve"> Stručné shrnutí průběžného vyhodnocení naplňování ročního akčního plánu na rok 2024</w:t>
      </w:r>
      <w:bookmarkEnd w:id="195"/>
      <w:bookmarkEnd w:id="196"/>
    </w:p>
    <w:p w14:paraId="030B1A48" w14:textId="77777777" w:rsidR="0086754D" w:rsidRPr="005B217C" w:rsidRDefault="0086754D" w:rsidP="0086754D">
      <w:pPr>
        <w:spacing w:before="16" w:after="100" w:afterAutospacing="1" w:line="240" w:lineRule="auto"/>
        <w:jc w:val="both"/>
        <w:rPr>
          <w:rFonts w:ascii="Calibri" w:eastAsia="Times New Roman" w:hAnsi="Calibri" w:cs="Calibri"/>
          <w:kern w:val="0"/>
          <w:lang w:eastAsia="cs-CZ"/>
          <w14:ligatures w14:val="none"/>
        </w:rPr>
      </w:pPr>
      <w:r w:rsidRPr="00496505">
        <w:rPr>
          <w:rFonts w:ascii="Calibri" w:hAnsi="Calibri" w:cs="Times New Roman"/>
          <w:kern w:val="0"/>
          <w:szCs w:val="20"/>
        </w:rPr>
        <w:t>Můžeme konstatovat, že plnění Akčního plánu na rok 2024 považujeme za úspěšné.  Vzdělávací subjekty plnily své akce uvedené v dokumentu Akční plán na rok 2024 dle stanovaného plánu. V rámci projektu Místní akční plán rozvoje vzdělávání se nám podařilo zrealizovat mnoho aktivit dle nastaveného harmonogramu v projektu, kterými byla jistě podpořena kvalita vzdělávání v našem regionu. Podpora vedoucích pedagogických pracovníků a pedagogických pracovníků prostřednictvím odborných seminářů, workshopů a sdílení dobré praxe. Podpora rodičů prostřednictví workshopů na relevantní témata. Podpora dětí a žáků prostřednictvím společných projektů napříč gramotnostmi. Podrobné zhodnocení realizovaných aktivit bude obsahovat závěrečná evaluační zpráva implementačních aktivit projektu MAP. V rámci projektu MAP byla také mapována potřeba a realizace investičních akcí škol v podobě plánovaných oprav a rekonstrukcí či realizací investičních akcí z dotačních projektů.  Tyto aktivity vede v patrnosti Strategický investiční rámec, kde se aktualizuje stav nejdůležitějších investičních projektů. V roce 2025 budeme pokračovat v realizaci a dalším plánování úspěšných aktivit a pokusíme se je ještě rozšířit o nové prvky, které by mohly dále zvýšit jejich efektivitu. Nadále budeme rozvíjet komunikaci mezi školami, aby byla zajištěna efektivní informovanost a koordinace při plánování a realizací akcí. Zaměříme se na podporu inovativních přístupů a metod, které mohou přinést nové a zajímavé možnosti pro vzdělávání a rozvoj žáků. Nadále</w:t>
      </w:r>
      <w:r w:rsidRPr="00370EE2">
        <w:t xml:space="preserve"> budeme pokračovat v našich snahách o další zlepšování vzdělávacího systému. Na základě získaných zkušeností a zpětné vazby jsme připraveni přizpůsobit, aktualizovat a pracovat na dalších akčních plánech pro nadcházející roky, abychom zajistili, že naše cíle budou i nadále odpovídat potřebám našich žáků , pedagogických pracovníků a ostatních aktérů ve vzdělávání na území ORP Louny.</w:t>
      </w:r>
    </w:p>
    <w:p w14:paraId="5BFBDBED" w14:textId="2C4F4A7B" w:rsidR="0086754D" w:rsidRPr="006C5F77" w:rsidRDefault="0086754D" w:rsidP="0086754D">
      <w:pPr>
        <w:pStyle w:val="Nadpis5"/>
        <w:rPr>
          <w:b/>
          <w:bCs/>
          <w:i/>
          <w:iCs/>
          <w:color w:val="323E4F" w:themeColor="text2" w:themeShade="BF"/>
        </w:rPr>
      </w:pPr>
      <w:bookmarkStart w:id="197" w:name="_Toc203078224"/>
      <w:bookmarkStart w:id="198" w:name="_Toc203078761"/>
      <w:r w:rsidRPr="006C5F77">
        <w:rPr>
          <w:b/>
          <w:bCs/>
          <w:i/>
          <w:iCs/>
          <w:color w:val="323E4F" w:themeColor="text2" w:themeShade="BF"/>
        </w:rPr>
        <w:t>1.2.2.</w:t>
      </w:r>
      <w:r>
        <w:rPr>
          <w:b/>
          <w:bCs/>
          <w:i/>
          <w:iCs/>
          <w:color w:val="323E4F" w:themeColor="text2" w:themeShade="BF"/>
        </w:rPr>
        <w:t>3.5</w:t>
      </w:r>
      <w:r w:rsidRPr="006C5F77">
        <w:rPr>
          <w:b/>
          <w:bCs/>
          <w:i/>
          <w:iCs/>
          <w:color w:val="323E4F" w:themeColor="text2" w:themeShade="BF"/>
        </w:rPr>
        <w:t xml:space="preserve"> Analýza stávajícího stavu základních gramotností, klíčových kompetencí a </w:t>
      </w:r>
      <w:proofErr w:type="spellStart"/>
      <w:r w:rsidRPr="006C5F77">
        <w:rPr>
          <w:b/>
          <w:bCs/>
          <w:i/>
          <w:iCs/>
          <w:color w:val="323E4F" w:themeColor="text2" w:themeShade="BF"/>
        </w:rPr>
        <w:t>inkluzivity</w:t>
      </w:r>
      <w:bookmarkEnd w:id="197"/>
      <w:bookmarkEnd w:id="198"/>
      <w:proofErr w:type="spellEnd"/>
      <w:r w:rsidRPr="006C5F77">
        <w:rPr>
          <w:b/>
          <w:bCs/>
          <w:i/>
          <w:iCs/>
          <w:color w:val="323E4F" w:themeColor="text2" w:themeShade="BF"/>
        </w:rPr>
        <w:t xml:space="preserve"> </w:t>
      </w:r>
    </w:p>
    <w:p w14:paraId="6830ED89" w14:textId="77777777" w:rsidR="0086754D" w:rsidRPr="006C5F77" w:rsidRDefault="0086754D" w:rsidP="0086754D">
      <w:pPr>
        <w:pStyle w:val="Nadpis5"/>
        <w:rPr>
          <w:b/>
          <w:bCs/>
          <w:i/>
          <w:iCs/>
          <w:color w:val="323E4F" w:themeColor="text2" w:themeShade="BF"/>
        </w:rPr>
      </w:pPr>
      <w:r w:rsidRPr="006C5F77">
        <w:rPr>
          <w:b/>
          <w:bCs/>
          <w:i/>
          <w:iCs/>
          <w:color w:val="323E4F" w:themeColor="text2" w:themeShade="BF"/>
        </w:rPr>
        <w:t xml:space="preserve">                   </w:t>
      </w:r>
      <w:bookmarkStart w:id="199" w:name="_Toc203078225"/>
      <w:bookmarkStart w:id="200" w:name="_Toc203078762"/>
      <w:r w:rsidRPr="006C5F77">
        <w:rPr>
          <w:b/>
          <w:bCs/>
          <w:i/>
          <w:iCs/>
          <w:color w:val="323E4F" w:themeColor="text2" w:themeShade="BF"/>
        </w:rPr>
        <w:t>v území MAP</w:t>
      </w:r>
      <w:bookmarkEnd w:id="199"/>
      <w:bookmarkEnd w:id="200"/>
    </w:p>
    <w:p w14:paraId="38159AD4" w14:textId="77777777" w:rsidR="0086754D" w:rsidRPr="00957FEC" w:rsidRDefault="0086754D" w:rsidP="0086754D">
      <w:pPr>
        <w:jc w:val="both"/>
      </w:pPr>
      <w:r w:rsidRPr="00957FEC">
        <w:t xml:space="preserve">V následující tabulce jsou uvedeny existující šetření, které mají souvislost s oblastí vzdělávání, a to včetně odkazu. </w:t>
      </w:r>
    </w:p>
    <w:tbl>
      <w:tblPr>
        <w:tblStyle w:val="Mkatabulky1"/>
        <w:tblW w:w="9498" w:type="dxa"/>
        <w:jc w:val="center"/>
        <w:tblLayout w:type="fixed"/>
        <w:tblLook w:val="04A0" w:firstRow="1" w:lastRow="0" w:firstColumn="1" w:lastColumn="0" w:noHBand="0" w:noVBand="1"/>
      </w:tblPr>
      <w:tblGrid>
        <w:gridCol w:w="4537"/>
        <w:gridCol w:w="4961"/>
      </w:tblGrid>
      <w:tr w:rsidR="0086754D" w:rsidRPr="00957FEC" w14:paraId="1F2537D7" w14:textId="77777777" w:rsidTr="00453E1A">
        <w:trPr>
          <w:jc w:val="center"/>
        </w:trPr>
        <w:tc>
          <w:tcPr>
            <w:tcW w:w="4537" w:type="dxa"/>
            <w:shd w:val="clear" w:color="auto" w:fill="FFFFFF" w:themeFill="background1"/>
          </w:tcPr>
          <w:p w14:paraId="2FE18CBC" w14:textId="77777777" w:rsidR="0086754D" w:rsidRPr="00957FEC" w:rsidRDefault="0086754D" w:rsidP="00453E1A">
            <w:pPr>
              <w:ind w:hanging="25"/>
              <w:jc w:val="center"/>
              <w:rPr>
                <w:b/>
                <w:bCs/>
                <w:color w:val="323E4F" w:themeColor="text2" w:themeShade="BF"/>
              </w:rPr>
            </w:pPr>
            <w:r w:rsidRPr="00957FEC">
              <w:rPr>
                <w:b/>
                <w:bCs/>
                <w:color w:val="323E4F" w:themeColor="text2" w:themeShade="BF"/>
              </w:rPr>
              <w:lastRenderedPageBreak/>
              <w:t>Název dokumentu</w:t>
            </w:r>
          </w:p>
        </w:tc>
        <w:tc>
          <w:tcPr>
            <w:tcW w:w="4961" w:type="dxa"/>
            <w:shd w:val="clear" w:color="auto" w:fill="FFFFFF" w:themeFill="background1"/>
          </w:tcPr>
          <w:p w14:paraId="7AE0DA57" w14:textId="77777777" w:rsidR="0086754D" w:rsidRPr="00957FEC" w:rsidRDefault="0086754D" w:rsidP="00453E1A">
            <w:pPr>
              <w:ind w:hanging="25"/>
              <w:jc w:val="center"/>
              <w:rPr>
                <w:b/>
                <w:bCs/>
                <w:color w:val="323E4F" w:themeColor="text2" w:themeShade="BF"/>
              </w:rPr>
            </w:pPr>
            <w:r w:rsidRPr="00957FEC">
              <w:rPr>
                <w:b/>
                <w:bCs/>
                <w:color w:val="323E4F" w:themeColor="text2" w:themeShade="BF"/>
              </w:rPr>
              <w:t>Odkaz na dokument</w:t>
            </w:r>
          </w:p>
        </w:tc>
      </w:tr>
      <w:tr w:rsidR="0086754D" w:rsidRPr="00957FEC" w14:paraId="1D1B28F1" w14:textId="77777777" w:rsidTr="00453E1A">
        <w:trPr>
          <w:trHeight w:val="344"/>
          <w:jc w:val="center"/>
        </w:trPr>
        <w:tc>
          <w:tcPr>
            <w:tcW w:w="9498" w:type="dxa"/>
            <w:gridSpan w:val="2"/>
            <w:shd w:val="clear" w:color="auto" w:fill="FFFFFF" w:themeFill="background1"/>
          </w:tcPr>
          <w:p w14:paraId="71DBECDF" w14:textId="77777777" w:rsidR="0086754D" w:rsidRPr="00957FEC" w:rsidRDefault="0086754D" w:rsidP="00453E1A">
            <w:pPr>
              <w:ind w:hanging="25"/>
              <w:jc w:val="center"/>
              <w:rPr>
                <w:b/>
                <w:bCs/>
                <w:color w:val="000000" w:themeColor="text1"/>
              </w:rPr>
            </w:pPr>
            <w:r w:rsidRPr="00957FEC">
              <w:rPr>
                <w:b/>
                <w:bCs/>
                <w:color w:val="000000" w:themeColor="text1"/>
              </w:rPr>
              <w:t>Šetření na národní úrovni</w:t>
            </w:r>
          </w:p>
        </w:tc>
      </w:tr>
      <w:tr w:rsidR="0086754D" w:rsidRPr="00957FEC" w14:paraId="2D15001F" w14:textId="77777777" w:rsidTr="00453E1A">
        <w:trPr>
          <w:jc w:val="center"/>
        </w:trPr>
        <w:tc>
          <w:tcPr>
            <w:tcW w:w="4537" w:type="dxa"/>
            <w:shd w:val="clear" w:color="auto" w:fill="323E4F" w:themeFill="text2" w:themeFillShade="BF"/>
          </w:tcPr>
          <w:p w14:paraId="35FE57D4" w14:textId="77777777" w:rsidR="0086754D" w:rsidRPr="00957FEC" w:rsidRDefault="0086754D" w:rsidP="00453E1A">
            <w:pPr>
              <w:ind w:hanging="25"/>
              <w:rPr>
                <w:b/>
                <w:bCs/>
                <w:color w:val="FFFFFF" w:themeColor="background1"/>
              </w:rPr>
            </w:pPr>
            <w:r w:rsidRPr="00957FEC">
              <w:rPr>
                <w:b/>
                <w:bCs/>
                <w:color w:val="FFFFFF" w:themeColor="background1"/>
              </w:rPr>
              <w:t>Národní zpráva PISA 2022</w:t>
            </w:r>
          </w:p>
        </w:tc>
        <w:tc>
          <w:tcPr>
            <w:tcW w:w="4961" w:type="dxa"/>
            <w:shd w:val="clear" w:color="auto" w:fill="323E4F" w:themeFill="text2" w:themeFillShade="BF"/>
          </w:tcPr>
          <w:p w14:paraId="797C3548" w14:textId="77777777" w:rsidR="0086754D" w:rsidRPr="00957FEC" w:rsidRDefault="0086754D" w:rsidP="00453E1A">
            <w:pPr>
              <w:ind w:hanging="25"/>
              <w:rPr>
                <w:b/>
                <w:bCs/>
                <w:color w:val="FFFFFF" w:themeColor="background1"/>
              </w:rPr>
            </w:pPr>
            <w:r w:rsidRPr="00957FEC">
              <w:rPr>
                <w:b/>
                <w:bCs/>
                <w:color w:val="FFFFFF" w:themeColor="background1"/>
              </w:rPr>
              <w:t>https://www.csicr.cz/cz/Aktuality/Narodni-zprava-PISA-2022</w:t>
            </w:r>
          </w:p>
        </w:tc>
      </w:tr>
      <w:tr w:rsidR="0086754D" w:rsidRPr="00957FEC" w14:paraId="54D9BFDF" w14:textId="77777777" w:rsidTr="00453E1A">
        <w:trPr>
          <w:jc w:val="center"/>
        </w:trPr>
        <w:tc>
          <w:tcPr>
            <w:tcW w:w="4537" w:type="dxa"/>
            <w:shd w:val="clear" w:color="auto" w:fill="323E4F" w:themeFill="text2" w:themeFillShade="BF"/>
          </w:tcPr>
          <w:p w14:paraId="19B26D92" w14:textId="77777777" w:rsidR="0086754D" w:rsidRPr="00957FEC" w:rsidRDefault="0086754D" w:rsidP="00453E1A">
            <w:pPr>
              <w:ind w:hanging="25"/>
              <w:rPr>
                <w:b/>
                <w:bCs/>
                <w:color w:val="FFFFFF" w:themeColor="background1"/>
              </w:rPr>
            </w:pPr>
            <w:r w:rsidRPr="00957FEC">
              <w:rPr>
                <w:b/>
                <w:bCs/>
                <w:color w:val="FFFFFF" w:themeColor="background1"/>
              </w:rPr>
              <w:t xml:space="preserve">PIRLS 2021: Inspirace pro rozvoj čtenářských dovedností </w:t>
            </w:r>
          </w:p>
        </w:tc>
        <w:tc>
          <w:tcPr>
            <w:tcW w:w="4961" w:type="dxa"/>
            <w:shd w:val="clear" w:color="auto" w:fill="323E4F" w:themeFill="text2" w:themeFillShade="BF"/>
          </w:tcPr>
          <w:p w14:paraId="6D223861" w14:textId="77777777" w:rsidR="0086754D" w:rsidRPr="00957FEC" w:rsidRDefault="0086754D" w:rsidP="00453E1A">
            <w:pPr>
              <w:ind w:hanging="25"/>
              <w:rPr>
                <w:b/>
                <w:bCs/>
                <w:color w:val="FFFFFF" w:themeColor="background1"/>
              </w:rPr>
            </w:pPr>
            <w:r w:rsidRPr="00957FEC">
              <w:rPr>
                <w:b/>
                <w:bCs/>
                <w:color w:val="FFFFFF" w:themeColor="background1"/>
              </w:rPr>
              <w:t>https://www.csicr.cz/cz/Dokumenty/Publikace-a-ostatni-vystupy/PIRLS-2021-Inspirace-pro-rozvoj-ctenarskych-dovedn</w:t>
            </w:r>
          </w:p>
        </w:tc>
      </w:tr>
      <w:tr w:rsidR="0086754D" w:rsidRPr="00957FEC" w14:paraId="7B6BF9DB" w14:textId="77777777" w:rsidTr="00453E1A">
        <w:trPr>
          <w:jc w:val="center"/>
        </w:trPr>
        <w:tc>
          <w:tcPr>
            <w:tcW w:w="4537" w:type="dxa"/>
            <w:shd w:val="clear" w:color="auto" w:fill="323E4F" w:themeFill="text2" w:themeFillShade="BF"/>
          </w:tcPr>
          <w:p w14:paraId="40A2B7BC" w14:textId="77777777" w:rsidR="0086754D" w:rsidRPr="00957FEC" w:rsidRDefault="0086754D" w:rsidP="00453E1A">
            <w:pPr>
              <w:ind w:hanging="25"/>
              <w:rPr>
                <w:b/>
                <w:bCs/>
                <w:color w:val="FFFFFF" w:themeColor="background1"/>
              </w:rPr>
            </w:pPr>
            <w:r w:rsidRPr="00957FEC">
              <w:rPr>
                <w:b/>
                <w:bCs/>
                <w:color w:val="FFFFFF" w:themeColor="background1"/>
              </w:rPr>
              <w:t>Výsledky vzdělávání žáků v základních a středních školách</w:t>
            </w:r>
          </w:p>
        </w:tc>
        <w:tc>
          <w:tcPr>
            <w:tcW w:w="4961" w:type="dxa"/>
            <w:shd w:val="clear" w:color="auto" w:fill="323E4F" w:themeFill="text2" w:themeFillShade="BF"/>
          </w:tcPr>
          <w:p w14:paraId="3D6F8C73" w14:textId="77777777" w:rsidR="0086754D" w:rsidRPr="00957FEC" w:rsidRDefault="0086754D" w:rsidP="00453E1A">
            <w:pPr>
              <w:ind w:hanging="25"/>
              <w:rPr>
                <w:b/>
                <w:bCs/>
                <w:color w:val="FFFFFF" w:themeColor="background1"/>
              </w:rPr>
            </w:pPr>
            <w:r w:rsidRPr="00957FEC">
              <w:rPr>
                <w:b/>
                <w:bCs/>
                <w:color w:val="FFFFFF" w:themeColor="background1"/>
              </w:rPr>
              <w:t>https://app.powerbi.com/view?r=eyJrIjoiYjFhYzMyZGMtYzUwMi00ZmFiLTllYmEtOGQyMGQ1ZjJjNmQ1IiwidCI6IjE4ZjgyNjAxLTVkYWYtNDBiOS04MTk2LTVjMDkwYjFjYjdkMCIsImMiOjl9</w:t>
            </w:r>
          </w:p>
        </w:tc>
      </w:tr>
      <w:tr w:rsidR="0086754D" w:rsidRPr="00957FEC" w14:paraId="0C10DA12" w14:textId="77777777" w:rsidTr="00453E1A">
        <w:trPr>
          <w:jc w:val="center"/>
        </w:trPr>
        <w:tc>
          <w:tcPr>
            <w:tcW w:w="4537" w:type="dxa"/>
            <w:shd w:val="clear" w:color="auto" w:fill="323E4F" w:themeFill="text2" w:themeFillShade="BF"/>
          </w:tcPr>
          <w:p w14:paraId="785D3DD7" w14:textId="77777777" w:rsidR="0086754D" w:rsidRPr="00957FEC" w:rsidRDefault="0086754D" w:rsidP="00453E1A">
            <w:pPr>
              <w:ind w:hanging="25"/>
              <w:rPr>
                <w:b/>
                <w:bCs/>
                <w:color w:val="FFFFFF" w:themeColor="background1"/>
              </w:rPr>
            </w:pPr>
            <w:r w:rsidRPr="00957FEC">
              <w:rPr>
                <w:b/>
                <w:bCs/>
                <w:color w:val="FFFFFF" w:themeColor="background1"/>
              </w:rPr>
              <w:t>České školství v datech</w:t>
            </w:r>
          </w:p>
        </w:tc>
        <w:tc>
          <w:tcPr>
            <w:tcW w:w="4961" w:type="dxa"/>
            <w:shd w:val="clear" w:color="auto" w:fill="323E4F" w:themeFill="text2" w:themeFillShade="BF"/>
          </w:tcPr>
          <w:p w14:paraId="2C1A67E7" w14:textId="77777777" w:rsidR="0086754D" w:rsidRPr="00957FEC" w:rsidRDefault="0086754D" w:rsidP="00453E1A">
            <w:pPr>
              <w:ind w:hanging="25"/>
              <w:rPr>
                <w:b/>
                <w:bCs/>
                <w:color w:val="FFFFFF" w:themeColor="background1"/>
              </w:rPr>
            </w:pPr>
            <w:r w:rsidRPr="00957FEC">
              <w:rPr>
                <w:b/>
                <w:bCs/>
                <w:color w:val="FFFFFF" w:themeColor="background1"/>
              </w:rPr>
              <w:t>https://app.powerbi.com/view?r=eyJrIjoiODM3ODc2NTctNjI2Mi00OTYwLThkMmEtM2Y4Yjg1MzBhZDA2IiwidCI6IjE4ZjgyNjAxLTVkYWYtNDBiOS04MTk2LTVjMDkwYjFjYjdkMCIsImMiOjl9</w:t>
            </w:r>
          </w:p>
        </w:tc>
      </w:tr>
      <w:tr w:rsidR="0086754D" w:rsidRPr="00957FEC" w14:paraId="42FAE1F2" w14:textId="77777777" w:rsidTr="00453E1A">
        <w:trPr>
          <w:jc w:val="center"/>
        </w:trPr>
        <w:tc>
          <w:tcPr>
            <w:tcW w:w="4537" w:type="dxa"/>
            <w:shd w:val="clear" w:color="auto" w:fill="323E4F" w:themeFill="text2" w:themeFillShade="BF"/>
          </w:tcPr>
          <w:p w14:paraId="7D8A8D26" w14:textId="77777777" w:rsidR="0086754D" w:rsidRPr="00957FEC" w:rsidRDefault="0086754D" w:rsidP="00453E1A">
            <w:pPr>
              <w:ind w:hanging="25"/>
              <w:rPr>
                <w:b/>
                <w:bCs/>
                <w:color w:val="FFFFFF" w:themeColor="background1"/>
              </w:rPr>
            </w:pPr>
            <w:r w:rsidRPr="00957FEC">
              <w:rPr>
                <w:b/>
                <w:bCs/>
                <w:color w:val="FFFFFF" w:themeColor="background1"/>
              </w:rPr>
              <w:t xml:space="preserve">PAQ </w:t>
            </w:r>
            <w:proofErr w:type="spellStart"/>
            <w:r w:rsidRPr="00957FEC">
              <w:rPr>
                <w:b/>
                <w:bCs/>
                <w:color w:val="FFFFFF" w:themeColor="background1"/>
              </w:rPr>
              <w:t>Research</w:t>
            </w:r>
            <w:proofErr w:type="spellEnd"/>
            <w:r w:rsidRPr="00957FEC">
              <w:rPr>
                <w:b/>
                <w:bCs/>
                <w:color w:val="FFFFFF" w:themeColor="background1"/>
              </w:rPr>
              <w:t>: Mapa vzdělání</w:t>
            </w:r>
          </w:p>
        </w:tc>
        <w:tc>
          <w:tcPr>
            <w:tcW w:w="4961" w:type="dxa"/>
            <w:shd w:val="clear" w:color="auto" w:fill="323E4F" w:themeFill="text2" w:themeFillShade="BF"/>
          </w:tcPr>
          <w:p w14:paraId="4755D5E1" w14:textId="77777777" w:rsidR="0086754D" w:rsidRPr="00957FEC" w:rsidRDefault="0086754D" w:rsidP="00453E1A">
            <w:pPr>
              <w:ind w:hanging="25"/>
              <w:rPr>
                <w:b/>
                <w:bCs/>
                <w:color w:val="FFFFFF" w:themeColor="background1"/>
              </w:rPr>
            </w:pPr>
            <w:r w:rsidRPr="00957FEC">
              <w:rPr>
                <w:b/>
                <w:bCs/>
                <w:color w:val="FFFFFF" w:themeColor="background1"/>
              </w:rPr>
              <w:t>https://www.mapavzdelavani.cz/</w:t>
            </w:r>
          </w:p>
        </w:tc>
      </w:tr>
      <w:tr w:rsidR="0086754D" w:rsidRPr="00957FEC" w14:paraId="36660B7A" w14:textId="77777777" w:rsidTr="00453E1A">
        <w:trPr>
          <w:jc w:val="center"/>
        </w:trPr>
        <w:tc>
          <w:tcPr>
            <w:tcW w:w="4537" w:type="dxa"/>
            <w:shd w:val="clear" w:color="auto" w:fill="323E4F" w:themeFill="text2" w:themeFillShade="BF"/>
          </w:tcPr>
          <w:p w14:paraId="2DBAC626" w14:textId="77777777" w:rsidR="0086754D" w:rsidRPr="00957FEC" w:rsidRDefault="0086754D" w:rsidP="00453E1A">
            <w:pPr>
              <w:ind w:hanging="25"/>
              <w:rPr>
                <w:b/>
                <w:bCs/>
                <w:color w:val="FFFFFF" w:themeColor="background1"/>
              </w:rPr>
            </w:pPr>
            <w:r w:rsidRPr="00957FEC">
              <w:rPr>
                <w:b/>
                <w:bCs/>
                <w:color w:val="FFFFFF" w:themeColor="background1"/>
              </w:rPr>
              <w:t xml:space="preserve">ORP </w:t>
            </w:r>
            <w:proofErr w:type="gramStart"/>
            <w:r w:rsidRPr="00957FEC">
              <w:rPr>
                <w:b/>
                <w:bCs/>
                <w:color w:val="FFFFFF" w:themeColor="background1"/>
              </w:rPr>
              <w:t>Louny - Výzvy</w:t>
            </w:r>
            <w:proofErr w:type="gramEnd"/>
            <w:r w:rsidRPr="00957FEC">
              <w:rPr>
                <w:b/>
                <w:bCs/>
                <w:color w:val="FFFFFF" w:themeColor="background1"/>
              </w:rPr>
              <w:t>, možnosti zlepšení a doporučení pro vzdělávání a sociální situaci v regionu</w:t>
            </w:r>
          </w:p>
        </w:tc>
        <w:tc>
          <w:tcPr>
            <w:tcW w:w="4961" w:type="dxa"/>
            <w:shd w:val="clear" w:color="auto" w:fill="323E4F" w:themeFill="text2" w:themeFillShade="BF"/>
          </w:tcPr>
          <w:p w14:paraId="71507359" w14:textId="77777777" w:rsidR="0086754D" w:rsidRPr="00957FEC" w:rsidRDefault="0086754D" w:rsidP="00453E1A">
            <w:pPr>
              <w:ind w:hanging="25"/>
              <w:rPr>
                <w:b/>
                <w:bCs/>
                <w:color w:val="FFFFFF" w:themeColor="background1"/>
              </w:rPr>
            </w:pPr>
            <w:r w:rsidRPr="00957FEC">
              <w:rPr>
                <w:b/>
                <w:bCs/>
                <w:color w:val="FFFFFF" w:themeColor="background1"/>
              </w:rPr>
              <w:t>https://raw.githubusercontent.com/paqresearch/mapavzdelavani-reporty/main/Louny/PAQreport_Louny.pdf</w:t>
            </w:r>
          </w:p>
        </w:tc>
      </w:tr>
    </w:tbl>
    <w:p w14:paraId="03D321C3" w14:textId="7038966A" w:rsidR="0086754D" w:rsidRPr="00957FEC" w:rsidRDefault="0086754D" w:rsidP="0086754D">
      <w:pPr>
        <w:widowControl w:val="0"/>
        <w:spacing w:after="200" w:line="240" w:lineRule="auto"/>
        <w:rPr>
          <w:i/>
          <w:iCs/>
          <w:color w:val="000000" w:themeColor="text1"/>
          <w:sz w:val="20"/>
          <w:szCs w:val="20"/>
        </w:rPr>
      </w:pPr>
      <w:bookmarkStart w:id="201" w:name="_Toc203079316"/>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47</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000000" w:themeColor="text1"/>
          <w:kern w:val="0"/>
          <w:sz w:val="18"/>
          <w:szCs w:val="18"/>
        </w:rPr>
        <w:t xml:space="preserve">: </w:t>
      </w:r>
      <w:r w:rsidRPr="00957FEC">
        <w:rPr>
          <w:rFonts w:ascii="Calibri" w:hAnsi="Calibri" w:cs="Times New Roman"/>
          <w:i/>
          <w:iCs/>
          <w:color w:val="323E4F" w:themeColor="text2" w:themeShade="BF"/>
          <w:kern w:val="0"/>
          <w:sz w:val="18"/>
          <w:szCs w:val="18"/>
        </w:rPr>
        <w:t xml:space="preserve">Analýza stávajícího stavu základních gramotností, klíčových kompetencí a </w:t>
      </w:r>
      <w:proofErr w:type="spellStart"/>
      <w:r w:rsidRPr="00957FEC">
        <w:rPr>
          <w:rFonts w:ascii="Calibri" w:hAnsi="Calibri" w:cs="Times New Roman"/>
          <w:i/>
          <w:iCs/>
          <w:color w:val="323E4F" w:themeColor="text2" w:themeShade="BF"/>
          <w:kern w:val="0"/>
          <w:sz w:val="18"/>
          <w:szCs w:val="18"/>
        </w:rPr>
        <w:t>inkluzivity</w:t>
      </w:r>
      <w:proofErr w:type="spellEnd"/>
      <w:r w:rsidRPr="00957FEC">
        <w:rPr>
          <w:rFonts w:ascii="Calibri" w:hAnsi="Calibri" w:cs="Times New Roman"/>
          <w:i/>
          <w:iCs/>
          <w:color w:val="323E4F" w:themeColor="text2" w:themeShade="BF"/>
          <w:kern w:val="0"/>
          <w:sz w:val="18"/>
          <w:szCs w:val="18"/>
        </w:rPr>
        <w:t xml:space="preserve"> v území MAP</w:t>
      </w:r>
      <w:r>
        <w:rPr>
          <w:rFonts w:ascii="Calibri" w:hAnsi="Calibri" w:cs="Times New Roman"/>
          <w:i/>
          <w:iCs/>
          <w:color w:val="323E4F" w:themeColor="text2" w:themeShade="BF"/>
          <w:kern w:val="0"/>
          <w:sz w:val="18"/>
          <w:szCs w:val="18"/>
        </w:rPr>
        <w:t>, „Zdroj: vlastní zpracování“</w:t>
      </w:r>
      <w:bookmarkEnd w:id="201"/>
    </w:p>
    <w:p w14:paraId="55C2F288" w14:textId="77777777" w:rsidR="0086754D" w:rsidRPr="00957FEC" w:rsidRDefault="0086754D" w:rsidP="0086754D">
      <w:pPr>
        <w:jc w:val="both"/>
      </w:pPr>
      <w:r w:rsidRPr="00957FEC">
        <w:t>V následující kapitole jsou uvedena některá klíčová data a srovnání s </w:t>
      </w:r>
      <w:proofErr w:type="spellStart"/>
      <w:r w:rsidRPr="00957FEC">
        <w:t>provazbou</w:t>
      </w:r>
      <w:proofErr w:type="spellEnd"/>
      <w:r w:rsidRPr="00957FEC">
        <w:t xml:space="preserve"> na priority v rámci projektu MAP.</w:t>
      </w:r>
    </w:p>
    <w:p w14:paraId="32DF2A31" w14:textId="77777777" w:rsidR="0086754D" w:rsidRPr="00957FEC"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bookmarkStart w:id="202" w:name="_Toc203078226"/>
      <w:bookmarkStart w:id="203" w:name="_Toc203078763"/>
      <w:r>
        <w:rPr>
          <w:rFonts w:eastAsia="Times New Roman" w:cstheme="minorHAnsi"/>
          <w:color w:val="323E4F" w:themeColor="text2" w:themeShade="BF"/>
          <w:kern w:val="0"/>
          <w:u w:val="single"/>
        </w:rPr>
        <w:t xml:space="preserve">A) </w:t>
      </w:r>
      <w:r w:rsidRPr="00957FEC">
        <w:rPr>
          <w:rFonts w:eastAsia="Times New Roman" w:cstheme="minorHAnsi"/>
          <w:color w:val="323E4F" w:themeColor="text2" w:themeShade="BF"/>
          <w:kern w:val="0"/>
          <w:u w:val="single"/>
        </w:rPr>
        <w:t>Problémy ORP Louny – základní pohled</w:t>
      </w:r>
      <w:bookmarkEnd w:id="202"/>
      <w:bookmarkEnd w:id="203"/>
    </w:p>
    <w:p w14:paraId="36626B06"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 xml:space="preserve">Analytická zprávy </w:t>
      </w:r>
      <w:r w:rsidRPr="006C5F77">
        <w:rPr>
          <w:rFonts w:ascii="Calibri" w:hAnsi="Calibri" w:cs="Times New Roman"/>
          <w:kern w:val="0"/>
          <w:szCs w:val="20"/>
        </w:rPr>
        <w:t xml:space="preserve">ORP Louny Výzvy, možnosti zlepšení a doporučení pro vzdělávání a sociální situaci v regionu PAQ </w:t>
      </w:r>
      <w:proofErr w:type="spellStart"/>
      <w:r w:rsidRPr="006C5F77">
        <w:rPr>
          <w:rFonts w:ascii="Calibri" w:hAnsi="Calibri" w:cs="Times New Roman"/>
          <w:kern w:val="0"/>
          <w:szCs w:val="20"/>
        </w:rPr>
        <w:t>Research</w:t>
      </w:r>
      <w:proofErr w:type="spellEnd"/>
      <w:r w:rsidRPr="00957FEC">
        <w:rPr>
          <w:rFonts w:ascii="Calibri" w:hAnsi="Calibri" w:cs="Times New Roman"/>
          <w:kern w:val="0"/>
          <w:szCs w:val="20"/>
        </w:rPr>
        <w:t xml:space="preserve"> zmiňuje, že „ORP Louny má velmi vysoké problémy s destabilizující chudobou (exekuce, bytová nouze, děti žijící v sociálně vyloučených lokalitách). Destabilizující chudoba je v ORP Louny vyšší než v 88 % ORP v ČR. Destabilizující chudoba má silnou souvislost se vzdělávací neúspěšností.</w:t>
      </w:r>
    </w:p>
    <w:p w14:paraId="78B09B1F"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ORP Louny má velmi vysoké obecné socioekonomické znevýhodnění (nezaměstnanost, vzdělanostní struktura). To je v ORP Louny vyšší než v 81 % ORP v ČR. Socioekonomické znevýhodnění vyjadřuje ekonomické příležitosti v regionu a nemá tak silnou souvislost se vzdělávacími výsledky.</w:t>
      </w:r>
    </w:p>
    <w:p w14:paraId="2A3BDB37" w14:textId="77777777" w:rsidR="0086754D"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ORP Louny má velmi vysokou vzdělávací neúspěšnost (nedokončování ZŠ, propadání, absence). Vzdělávací neúspěšnost je v ORP Louny vyšší než v 91 % ORP v ČR a 50 % ORP v kraji.“</w:t>
      </w:r>
    </w:p>
    <w:p w14:paraId="35F78007" w14:textId="77777777" w:rsidR="009B44C0" w:rsidRDefault="009B44C0" w:rsidP="0086754D">
      <w:pPr>
        <w:widowControl w:val="0"/>
        <w:spacing w:after="0" w:line="288" w:lineRule="auto"/>
        <w:jc w:val="both"/>
        <w:rPr>
          <w:rFonts w:ascii="Calibri" w:hAnsi="Calibri" w:cs="Times New Roman"/>
          <w:kern w:val="0"/>
          <w:szCs w:val="20"/>
        </w:rPr>
      </w:pPr>
    </w:p>
    <w:p w14:paraId="188CCA5D" w14:textId="77777777" w:rsidR="009B44C0" w:rsidRDefault="009B44C0" w:rsidP="0086754D">
      <w:pPr>
        <w:widowControl w:val="0"/>
        <w:spacing w:after="0" w:line="288" w:lineRule="auto"/>
        <w:jc w:val="both"/>
        <w:rPr>
          <w:rFonts w:ascii="Calibri" w:hAnsi="Calibri" w:cs="Times New Roman"/>
          <w:kern w:val="0"/>
          <w:szCs w:val="20"/>
        </w:rPr>
      </w:pPr>
    </w:p>
    <w:p w14:paraId="5518B338" w14:textId="77777777" w:rsidR="009B44C0" w:rsidRDefault="009B44C0" w:rsidP="0086754D">
      <w:pPr>
        <w:widowControl w:val="0"/>
        <w:spacing w:after="0" w:line="288" w:lineRule="auto"/>
        <w:jc w:val="both"/>
        <w:rPr>
          <w:rFonts w:ascii="Calibri" w:hAnsi="Calibri" w:cs="Times New Roman"/>
          <w:kern w:val="0"/>
          <w:szCs w:val="20"/>
        </w:rPr>
      </w:pPr>
    </w:p>
    <w:p w14:paraId="336563EB" w14:textId="77777777" w:rsidR="009B44C0" w:rsidRDefault="009B44C0" w:rsidP="0086754D">
      <w:pPr>
        <w:widowControl w:val="0"/>
        <w:spacing w:after="0" w:line="288" w:lineRule="auto"/>
        <w:jc w:val="both"/>
        <w:rPr>
          <w:rFonts w:ascii="Calibri" w:hAnsi="Calibri" w:cs="Times New Roman"/>
          <w:kern w:val="0"/>
          <w:szCs w:val="20"/>
        </w:rPr>
      </w:pPr>
    </w:p>
    <w:p w14:paraId="2EC01CEE" w14:textId="77777777" w:rsidR="009B44C0" w:rsidRDefault="009B44C0" w:rsidP="0086754D">
      <w:pPr>
        <w:widowControl w:val="0"/>
        <w:spacing w:after="0" w:line="288" w:lineRule="auto"/>
        <w:jc w:val="both"/>
        <w:rPr>
          <w:rFonts w:ascii="Calibri" w:hAnsi="Calibri" w:cs="Times New Roman"/>
          <w:kern w:val="0"/>
          <w:szCs w:val="20"/>
        </w:rPr>
      </w:pPr>
    </w:p>
    <w:p w14:paraId="1E96B16B" w14:textId="77777777" w:rsidR="009B44C0" w:rsidRPr="00957FEC" w:rsidRDefault="009B44C0" w:rsidP="0086754D">
      <w:pPr>
        <w:widowControl w:val="0"/>
        <w:spacing w:after="0" w:line="288" w:lineRule="auto"/>
        <w:jc w:val="both"/>
        <w:rPr>
          <w:rFonts w:ascii="Calibri" w:hAnsi="Calibri" w:cs="Times New Roman"/>
          <w:kern w:val="0"/>
          <w:szCs w:val="20"/>
        </w:rPr>
      </w:pPr>
    </w:p>
    <w:p w14:paraId="26304289" w14:textId="77777777" w:rsidR="009B44C0" w:rsidRDefault="0086754D" w:rsidP="009B44C0">
      <w:pPr>
        <w:keepNext/>
        <w:widowControl w:val="0"/>
        <w:spacing w:after="0" w:line="288" w:lineRule="auto"/>
        <w:jc w:val="both"/>
      </w:pPr>
      <w:r>
        <w:rPr>
          <w:noProof/>
        </w:rPr>
        <w:lastRenderedPageBreak/>
        <w:drawing>
          <wp:inline distT="0" distB="0" distL="0" distR="0" wp14:anchorId="06BFDBFF" wp14:editId="09676CFA">
            <wp:extent cx="5761355" cy="2658339"/>
            <wp:effectExtent l="0" t="0" r="0" b="8890"/>
            <wp:docPr id="2067246657" name="Obrázek 206724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a:picLocks noChangeAspect="1" noChangeArrowheads="1"/>
                    </pic:cNvPicPr>
                  </pic:nvPicPr>
                  <pic:blipFill>
                    <a:blip r:embed="rId104" cstate="print"/>
                    <a:stretch>
                      <a:fillRect/>
                    </a:stretch>
                  </pic:blipFill>
                  <pic:spPr bwMode="auto">
                    <a:xfrm>
                      <a:off x="0" y="0"/>
                      <a:ext cx="5761355" cy="2658339"/>
                    </a:xfrm>
                    <a:prstGeom prst="rect">
                      <a:avLst/>
                    </a:prstGeom>
                    <a:noFill/>
                  </pic:spPr>
                </pic:pic>
              </a:graphicData>
            </a:graphic>
          </wp:inline>
        </w:drawing>
      </w:r>
    </w:p>
    <w:p w14:paraId="555596A2" w14:textId="49797016" w:rsidR="0086754D" w:rsidRDefault="009B44C0" w:rsidP="009B44C0">
      <w:pPr>
        <w:pStyle w:val="Titulek"/>
        <w:jc w:val="both"/>
        <w:rPr>
          <w:szCs w:val="20"/>
        </w:rPr>
      </w:pPr>
      <w:bookmarkStart w:id="204" w:name="_Toc203079391"/>
      <w:r>
        <w:t xml:space="preserve">Obrázek </w:t>
      </w:r>
      <w:fldSimple w:instr=" SEQ Obrázek \* ARABIC ">
        <w:r w:rsidR="00661DBE">
          <w:rPr>
            <w:noProof/>
          </w:rPr>
          <w:t>6</w:t>
        </w:r>
      </w:fldSimple>
      <w:r>
        <w:t>: Vzdělávací neúspěšnost k</w:t>
      </w:r>
      <w:r w:rsidRPr="005461A7">
        <w:t xml:space="preserve">ombinuje nedokončování ZŠ, </w:t>
      </w:r>
      <w:r>
        <w:t>neprospívání, opakování ročníku</w:t>
      </w:r>
      <w:r w:rsidRPr="005461A7">
        <w:t xml:space="preserve"> a absence na ZŠ</w:t>
      </w:r>
      <w:r>
        <w:t xml:space="preserve"> a je to verze vypočítaná v roce 2023</w:t>
      </w:r>
      <w:r w:rsidRPr="005461A7">
        <w:t>. Nedokončování</w:t>
      </w:r>
      <w:r>
        <w:t xml:space="preserve"> ZŠ a opakování ročníku</w:t>
      </w:r>
      <w:r w:rsidRPr="005461A7">
        <w:t xml:space="preserve"> je průměr za roky 201</w:t>
      </w:r>
      <w:r>
        <w:t>8</w:t>
      </w:r>
      <w:r w:rsidRPr="005461A7">
        <w:t>/20</w:t>
      </w:r>
      <w:r>
        <w:t>19</w:t>
      </w:r>
      <w:r w:rsidRPr="005461A7">
        <w:t xml:space="preserve"> </w:t>
      </w:r>
      <w:r>
        <w:t>až</w:t>
      </w:r>
      <w:r w:rsidRPr="005461A7">
        <w:t xml:space="preserve"> 20</w:t>
      </w:r>
      <w:r>
        <w:t>22</w:t>
      </w:r>
      <w:r w:rsidRPr="005461A7">
        <w:t>/202</w:t>
      </w:r>
      <w:r>
        <w:t>3</w:t>
      </w:r>
      <w:r w:rsidRPr="005461A7">
        <w:t xml:space="preserve">, </w:t>
      </w:r>
      <w:r>
        <w:t>neprospívání</w:t>
      </w:r>
      <w:r w:rsidRPr="005461A7">
        <w:t xml:space="preserve"> a absence obsahuje data za celý inspekční cyklus (6 let), Zdroj:</w:t>
      </w:r>
      <w:r>
        <w:t xml:space="preserve"> MŠMT, ČŠI,</w:t>
      </w:r>
      <w:r w:rsidRPr="005461A7">
        <w:t xml:space="preserve"> PAQ </w:t>
      </w:r>
      <w:proofErr w:type="spellStart"/>
      <w:r w:rsidRPr="005461A7">
        <w:t>Research</w:t>
      </w:r>
      <w:proofErr w:type="spellEnd"/>
      <w:r>
        <w:t xml:space="preserve">, </w:t>
      </w:r>
      <w:r w:rsidRPr="00C540F5">
        <w:t xml:space="preserve">podrobnější zobrazení na </w:t>
      </w:r>
      <w:hyperlink r:id="rId105" w:history="1">
        <w:r>
          <w:rPr>
            <w:rStyle w:val="Hypertextovodkaz"/>
          </w:rPr>
          <w:t>mapavzdelavani.cz/</w:t>
        </w:r>
        <w:proofErr w:type="spellStart"/>
        <w:r>
          <w:rPr>
            <w:rStyle w:val="Hypertextovodkaz"/>
          </w:rPr>
          <w:t>vzdelavaci-vysledky</w:t>
        </w:r>
        <w:bookmarkEnd w:id="204"/>
        <w:proofErr w:type="spellEnd"/>
      </w:hyperlink>
    </w:p>
    <w:p w14:paraId="1CEA4671" w14:textId="77777777" w:rsidR="0086754D" w:rsidRDefault="0086754D" w:rsidP="009B44C0">
      <w:pPr>
        <w:jc w:val="both"/>
      </w:pPr>
      <w:r w:rsidRPr="005461A7">
        <w:t xml:space="preserve">Nedokončování základního vzdělání je jeden z nejzávažnějších projevů vzdělávacího neúspěchu. Žák sice může pokračovat ve studiu na střední škole, </w:t>
      </w:r>
      <w:r>
        <w:t>ovšem v omezeném množství oborů, přičemž se to děje málokdy</w:t>
      </w:r>
      <w:r w:rsidRPr="005461A7">
        <w:t xml:space="preserve">. Většinou končí bez jakéhokoliv vzdělání, což </w:t>
      </w:r>
      <w:r>
        <w:t>mu</w:t>
      </w:r>
      <w:r w:rsidRPr="005461A7">
        <w:t xml:space="preserve"> významně omezuje </w:t>
      </w:r>
      <w:r>
        <w:t xml:space="preserve">možnost </w:t>
      </w:r>
      <w:r w:rsidRPr="005461A7">
        <w:t>ucházet</w:t>
      </w:r>
      <w:r>
        <w:t xml:space="preserve"> </w:t>
      </w:r>
      <w:r w:rsidRPr="005461A7">
        <w:t>se o řadu povolání nebo se účastnit rekvalifikačních kurzů. Lidé bez základního vzdělání jsou často příjemci sociálních dávek a mají vyšší pravděpodobnost zapojení se do kriminality</w:t>
      </w:r>
      <w:r>
        <w:t xml:space="preserve"> a další patologických jevů</w:t>
      </w:r>
      <w:r w:rsidRPr="005461A7">
        <w:t xml:space="preserve">. Omezení </w:t>
      </w:r>
      <w:r>
        <w:t>nedokončování základního vzdělání</w:t>
      </w:r>
      <w:r w:rsidRPr="005461A7">
        <w:t xml:space="preserve"> je</w:t>
      </w:r>
      <w:r>
        <w:t xml:space="preserve"> tak</w:t>
      </w:r>
      <w:r w:rsidRPr="005461A7">
        <w:t xml:space="preserve"> velmi prospěšné nejen pro dané žák</w:t>
      </w:r>
      <w:r>
        <w:t>y</w:t>
      </w:r>
      <w:r w:rsidRPr="005461A7">
        <w:t>, ale i pro společnost.</w:t>
      </w:r>
    </w:p>
    <w:p w14:paraId="4255B143" w14:textId="1C2F3BFA" w:rsidR="0086754D" w:rsidRPr="009B44C0" w:rsidRDefault="0086754D" w:rsidP="0086754D">
      <w:r>
        <w:t xml:space="preserve">V ORP </w:t>
      </w:r>
      <w:proofErr w:type="gramStart"/>
      <w:r>
        <w:t>Louny</w:t>
      </w:r>
      <w:r w:rsidR="009B44C0" w:rsidRPr="009B44C0">
        <w:t xml:space="preserve"> </w:t>
      </w:r>
      <w:r>
        <w:t xml:space="preserve"> nedokončilo</w:t>
      </w:r>
      <w:proofErr w:type="gramEnd"/>
      <w:r>
        <w:t xml:space="preserve"> ve školních letech 2018/2019-2022/2023 základní vzdělání v průměru </w:t>
      </w:r>
      <w:r w:rsidRPr="009B44C0">
        <w:rPr>
          <w:b/>
        </w:rPr>
        <w:t>6,5</w:t>
      </w:r>
    </w:p>
    <w:p w14:paraId="3F964A5E" w14:textId="04C24EC4" w:rsidR="0086754D" w:rsidRPr="009B44C0" w:rsidRDefault="0086754D" w:rsidP="0086754D">
      <w:pPr>
        <w:rPr>
          <w:rFonts w:eastAsia="Inter ExtraBold" w:cs="Inter ExtraBold"/>
          <w:vanish/>
        </w:rPr>
      </w:pPr>
      <w:r w:rsidRPr="009B44C0">
        <w:t> </w:t>
      </w:r>
      <w:r w:rsidRPr="009B44C0">
        <w:rPr>
          <w:b/>
        </w:rPr>
        <w:t>% dětí</w:t>
      </w:r>
      <w:r>
        <w:t xml:space="preserve">, to představuje v každém školním roce průměrně </w:t>
      </w:r>
      <w:r w:rsidRPr="009B44C0">
        <w:rPr>
          <w:b/>
        </w:rPr>
        <w:t>30</w:t>
      </w:r>
      <w:r w:rsidR="009B44C0" w:rsidRPr="009B44C0">
        <w:t xml:space="preserve"> </w:t>
      </w:r>
      <w:r w:rsidRPr="009B44C0">
        <w:rPr>
          <w:b/>
        </w:rPr>
        <w:t>dětí</w:t>
      </w:r>
      <w:r>
        <w:t>.</w:t>
      </w:r>
    </w:p>
    <w:p w14:paraId="7E29FEFD" w14:textId="77777777" w:rsidR="009B44C0" w:rsidRDefault="0086754D" w:rsidP="009B44C0">
      <w:pPr>
        <w:keepNext/>
        <w:widowControl w:val="0"/>
        <w:spacing w:after="0" w:line="288" w:lineRule="auto"/>
        <w:jc w:val="both"/>
      </w:pPr>
      <w:r>
        <w:rPr>
          <w:noProof/>
        </w:rPr>
        <w:drawing>
          <wp:inline distT="0" distB="0" distL="0" distR="0" wp14:anchorId="5FCC7428" wp14:editId="41910B5B">
            <wp:extent cx="5761355" cy="1818713"/>
            <wp:effectExtent l="0" t="0" r="0" b="0"/>
            <wp:docPr id="1727200403" name="Obrázek 17272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a:picLocks noChangeAspect="1" noChangeArrowheads="1"/>
                    </pic:cNvPicPr>
                  </pic:nvPicPr>
                  <pic:blipFill>
                    <a:blip r:embed="rId106" cstate="print"/>
                    <a:stretch>
                      <a:fillRect/>
                    </a:stretch>
                  </pic:blipFill>
                  <pic:spPr bwMode="auto">
                    <a:xfrm>
                      <a:off x="0" y="0"/>
                      <a:ext cx="5761355" cy="1818713"/>
                    </a:xfrm>
                    <a:prstGeom prst="rect">
                      <a:avLst/>
                    </a:prstGeom>
                    <a:noFill/>
                  </pic:spPr>
                </pic:pic>
              </a:graphicData>
            </a:graphic>
          </wp:inline>
        </w:drawing>
      </w:r>
    </w:p>
    <w:p w14:paraId="0629E688" w14:textId="37219406" w:rsidR="009B44C0" w:rsidRPr="009B44C0" w:rsidRDefault="009B44C0" w:rsidP="009B44C0">
      <w:pPr>
        <w:rPr>
          <w:rStyle w:val="Hypertextovodkaz"/>
          <w:rFonts w:cstheme="minorHAnsi"/>
          <w:i/>
          <w:iCs/>
          <w:color w:val="323E4F" w:themeColor="text2" w:themeShade="BF"/>
          <w:sz w:val="18"/>
          <w:szCs w:val="18"/>
        </w:rPr>
      </w:pPr>
      <w:bookmarkStart w:id="205" w:name="_Toc203079392"/>
      <w:r w:rsidRPr="009B44C0">
        <w:rPr>
          <w:rFonts w:cstheme="minorHAnsi"/>
          <w:i/>
          <w:iCs/>
          <w:color w:val="323E4F" w:themeColor="text2" w:themeShade="BF"/>
          <w:sz w:val="18"/>
          <w:szCs w:val="18"/>
        </w:rPr>
        <w:t xml:space="preserve">Obrázek </w:t>
      </w:r>
      <w:r w:rsidRPr="009B44C0">
        <w:rPr>
          <w:rFonts w:cstheme="minorHAnsi"/>
          <w:i/>
          <w:iCs/>
          <w:color w:val="323E4F" w:themeColor="text2" w:themeShade="BF"/>
          <w:sz w:val="18"/>
          <w:szCs w:val="18"/>
        </w:rPr>
        <w:fldChar w:fldCharType="begin"/>
      </w:r>
      <w:r w:rsidRPr="009B44C0">
        <w:rPr>
          <w:rFonts w:cstheme="minorHAnsi"/>
          <w:i/>
          <w:iCs/>
          <w:color w:val="323E4F" w:themeColor="text2" w:themeShade="BF"/>
          <w:sz w:val="18"/>
          <w:szCs w:val="18"/>
        </w:rPr>
        <w:instrText xml:space="preserve"> SEQ Obrázek \* ARABIC </w:instrText>
      </w:r>
      <w:r w:rsidRPr="009B44C0">
        <w:rPr>
          <w:rFonts w:cstheme="minorHAnsi"/>
          <w:i/>
          <w:iCs/>
          <w:color w:val="323E4F" w:themeColor="text2" w:themeShade="BF"/>
          <w:sz w:val="18"/>
          <w:szCs w:val="18"/>
        </w:rPr>
        <w:fldChar w:fldCharType="separate"/>
      </w:r>
      <w:r w:rsidR="00661DBE">
        <w:rPr>
          <w:rFonts w:cstheme="minorHAnsi"/>
          <w:i/>
          <w:iCs/>
          <w:noProof/>
          <w:color w:val="323E4F" w:themeColor="text2" w:themeShade="BF"/>
          <w:sz w:val="18"/>
          <w:szCs w:val="18"/>
        </w:rPr>
        <w:t>7</w:t>
      </w:r>
      <w:r w:rsidRPr="009B44C0">
        <w:rPr>
          <w:rFonts w:cstheme="minorHAnsi"/>
          <w:i/>
          <w:iCs/>
          <w:color w:val="323E4F" w:themeColor="text2" w:themeShade="BF"/>
          <w:sz w:val="18"/>
          <w:szCs w:val="18"/>
        </w:rPr>
        <w:fldChar w:fldCharType="end"/>
      </w:r>
      <w:r w:rsidRPr="009B44C0">
        <w:rPr>
          <w:rFonts w:cstheme="minorHAnsi"/>
          <w:i/>
          <w:iCs/>
          <w:color w:val="323E4F" w:themeColor="text2" w:themeShade="BF"/>
          <w:sz w:val="18"/>
          <w:szCs w:val="18"/>
        </w:rPr>
        <w:t xml:space="preserve">: : Procentuální podíl žáků z ORP, kteří ukončili povinnou školní docházku dříve než v 9. ročníku ze všech žáků, kteří v daném roce a ORP ukončili povinnou školní docházku. To zahrnuje žáky v běžných (včetně víceletých gymnázií) a speciálních třídách běžných škol a škol zřízených podle § 16 odst. 9 školského zákona. Průměr za školní roky 2018/2019 až 2022/2023. Zdroj: MŠMT, podrobnější zobrazení na </w:t>
      </w:r>
      <w:hyperlink r:id="rId107" w:history="1">
        <w:r w:rsidRPr="009B44C0">
          <w:rPr>
            <w:rStyle w:val="Hypertextovodkaz"/>
            <w:rFonts w:cstheme="minorHAnsi"/>
            <w:i/>
            <w:iCs/>
            <w:color w:val="323E4F" w:themeColor="text2" w:themeShade="BF"/>
            <w:sz w:val="18"/>
            <w:szCs w:val="18"/>
          </w:rPr>
          <w:t>datapaq.cz</w:t>
        </w:r>
        <w:bookmarkEnd w:id="205"/>
      </w:hyperlink>
    </w:p>
    <w:p w14:paraId="5128EE55" w14:textId="77777777" w:rsidR="0086754D" w:rsidRDefault="0086754D" w:rsidP="0086754D">
      <w:pPr>
        <w:rPr>
          <w:rFonts w:ascii="Calibri" w:hAnsi="Calibri" w:cs="Times New Roman"/>
          <w:kern w:val="0"/>
          <w:szCs w:val="20"/>
        </w:rPr>
      </w:pPr>
    </w:p>
    <w:p w14:paraId="2A4C0946" w14:textId="77777777" w:rsidR="0086754D" w:rsidRPr="009B44C0" w:rsidRDefault="0086754D" w:rsidP="0086754D">
      <w:pPr>
        <w:pStyle w:val="TabulkaGrafnzev"/>
        <w:spacing w:after="0"/>
        <w:rPr>
          <w:color w:val="000000" w:themeColor="text1"/>
        </w:rPr>
      </w:pPr>
      <w:r w:rsidRPr="009B44C0">
        <w:rPr>
          <w:color w:val="000000" w:themeColor="text1"/>
        </w:rPr>
        <w:lastRenderedPageBreak/>
        <w:t>Vývoj nedokončování základního vzdělání mezi lety 2017-2023</w:t>
      </w:r>
    </w:p>
    <w:p w14:paraId="420C8677" w14:textId="77777777" w:rsidR="0086754D" w:rsidRPr="00FE7791" w:rsidRDefault="0086754D" w:rsidP="0086754D">
      <w:pPr>
        <w:rPr>
          <w:rFonts w:ascii="Calibri" w:hAnsi="Calibri" w:cs="Times New Roman"/>
          <w:szCs w:val="20"/>
        </w:rPr>
      </w:pPr>
    </w:p>
    <w:p w14:paraId="758F5A5E" w14:textId="77777777" w:rsidR="0086754D" w:rsidRDefault="0086754D" w:rsidP="0086754D">
      <w:pPr>
        <w:widowControl w:val="0"/>
        <w:spacing w:after="0" w:line="288" w:lineRule="auto"/>
        <w:jc w:val="both"/>
        <w:rPr>
          <w:rFonts w:ascii="Calibri" w:hAnsi="Calibri" w:cs="Times New Roman"/>
          <w:kern w:val="0"/>
          <w:szCs w:val="20"/>
        </w:rPr>
      </w:pPr>
      <w:r>
        <w:rPr>
          <w:noProof/>
        </w:rPr>
        <w:drawing>
          <wp:inline distT="0" distB="0" distL="0" distR="0" wp14:anchorId="746D8051" wp14:editId="13882D2F">
            <wp:extent cx="5761355" cy="2641764"/>
            <wp:effectExtent l="0" t="0" r="0" b="6350"/>
            <wp:docPr id="437354476" name="Obrázek 437354476" descr="Obsah obrázku text, řada/pruh, diagram, Vykreslený graf&#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54476" name="Obrázek 437354476" descr="Obsah obrázku text, řada/pruh, diagram, Vykreslený graf&#10;&#10;Obsah generovaný pomocí AI může být nesprávný."/>
                    <pic:cNvPicPr>
                      <a:picLocks noChangeAspect="1" noChangeArrowheads="1"/>
                    </pic:cNvPicPr>
                  </pic:nvPicPr>
                  <pic:blipFill>
                    <a:blip r:embed="rId108" cstate="print"/>
                    <a:stretch>
                      <a:fillRect/>
                    </a:stretch>
                  </pic:blipFill>
                  <pic:spPr bwMode="auto">
                    <a:xfrm>
                      <a:off x="0" y="0"/>
                      <a:ext cx="5761355" cy="2641764"/>
                    </a:xfrm>
                    <a:prstGeom prst="rect">
                      <a:avLst/>
                    </a:prstGeom>
                    <a:noFill/>
                  </pic:spPr>
                </pic:pic>
              </a:graphicData>
            </a:graphic>
          </wp:inline>
        </w:drawing>
      </w:r>
    </w:p>
    <w:p w14:paraId="67A8AD7A" w14:textId="77777777" w:rsidR="009B44C0" w:rsidRDefault="009B44C0" w:rsidP="0086754D">
      <w:pPr>
        <w:rPr>
          <w:rFonts w:ascii="Fira Sans Condensed Light" w:hAnsi="Fira Sans Condensed Light" w:cs="Segoe UI"/>
          <w:color w:val="404040" w:themeColor="text1" w:themeTint="BF"/>
          <w:sz w:val="18"/>
          <w:szCs w:val="18"/>
        </w:rPr>
      </w:pPr>
    </w:p>
    <w:p w14:paraId="178AD1DF" w14:textId="0F6CEEDB" w:rsidR="0086754D" w:rsidRPr="009B44C0" w:rsidRDefault="009B44C0" w:rsidP="009B44C0">
      <w:pPr>
        <w:pStyle w:val="Titulek"/>
        <w:jc w:val="both"/>
        <w:rPr>
          <w:rFonts w:asciiTheme="minorHAnsi" w:hAnsiTheme="minorHAnsi" w:cstheme="minorHAnsi"/>
          <w:i w:val="0"/>
          <w:color w:val="323E4F" w:themeColor="text2" w:themeShade="BF"/>
          <w:u w:val="single"/>
        </w:rPr>
      </w:pPr>
      <w:bookmarkStart w:id="206" w:name="_Toc203079352"/>
      <w:r w:rsidRPr="009B44C0">
        <w:rPr>
          <w:rFonts w:asciiTheme="minorHAnsi" w:hAnsiTheme="minorHAnsi" w:cstheme="minorHAnsi"/>
          <w:color w:val="323E4F" w:themeColor="text2" w:themeShade="BF"/>
        </w:rPr>
        <w:t xml:space="preserve">Graf </w:t>
      </w:r>
      <w:r w:rsidRPr="009B44C0">
        <w:rPr>
          <w:rFonts w:asciiTheme="minorHAnsi" w:hAnsiTheme="minorHAnsi" w:cstheme="minorHAnsi"/>
          <w:color w:val="323E4F" w:themeColor="text2" w:themeShade="BF"/>
        </w:rPr>
        <w:fldChar w:fldCharType="begin"/>
      </w:r>
      <w:r w:rsidRPr="009B44C0">
        <w:rPr>
          <w:rFonts w:asciiTheme="minorHAnsi" w:hAnsiTheme="minorHAnsi" w:cstheme="minorHAnsi"/>
          <w:color w:val="323E4F" w:themeColor="text2" w:themeShade="BF"/>
        </w:rPr>
        <w:instrText xml:space="preserve"> SEQ Graf \* ARABIC </w:instrText>
      </w:r>
      <w:r w:rsidRPr="009B44C0">
        <w:rPr>
          <w:rFonts w:asciiTheme="minorHAnsi" w:hAnsiTheme="minorHAnsi" w:cstheme="minorHAnsi"/>
          <w:color w:val="323E4F" w:themeColor="text2" w:themeShade="BF"/>
        </w:rPr>
        <w:fldChar w:fldCharType="separate"/>
      </w:r>
      <w:r w:rsidR="00661DBE">
        <w:rPr>
          <w:rFonts w:asciiTheme="minorHAnsi" w:hAnsiTheme="minorHAnsi" w:cstheme="minorHAnsi"/>
          <w:noProof/>
          <w:color w:val="323E4F" w:themeColor="text2" w:themeShade="BF"/>
        </w:rPr>
        <w:t>9</w:t>
      </w:r>
      <w:r w:rsidRPr="009B44C0">
        <w:rPr>
          <w:rFonts w:asciiTheme="minorHAnsi" w:hAnsiTheme="minorHAnsi" w:cstheme="minorHAnsi"/>
          <w:color w:val="323E4F" w:themeColor="text2" w:themeShade="BF"/>
        </w:rPr>
        <w:fldChar w:fldCharType="end"/>
      </w:r>
      <w:r w:rsidRPr="009B44C0">
        <w:rPr>
          <w:rFonts w:asciiTheme="minorHAnsi" w:hAnsiTheme="minorHAnsi" w:cstheme="minorHAnsi"/>
          <w:color w:val="323E4F" w:themeColor="text2" w:themeShade="BF"/>
        </w:rPr>
        <w:t>:</w:t>
      </w:r>
      <w:r w:rsidR="0086754D" w:rsidRPr="009B44C0">
        <w:rPr>
          <w:rFonts w:asciiTheme="minorHAnsi" w:hAnsiTheme="minorHAnsi" w:cstheme="minorHAnsi"/>
          <w:color w:val="323E4F" w:themeColor="text2" w:themeShade="BF"/>
        </w:rPr>
        <w:t xml:space="preserve"> Procentuální podíl žáků z ORP, kteří ukončili povinnou školní docházku dříve než v 9. ročníku ze všech žáků, kteří v daném roce a ORP ukončili povinnou školní docházku. To zahrnuje žáky v běžných (včetně víceletých gymnázií) a speciálních třídách běžných škol a škol zřízených podle § 16 odst. 9 školského zákona. Vývoj za školní roky 2016/2017 až 2022/2023 Zdroj: MŠMT, podrobnější zobrazení na </w:t>
      </w:r>
      <w:hyperlink r:id="rId109" w:history="1">
        <w:r w:rsidR="0086754D" w:rsidRPr="009B44C0">
          <w:rPr>
            <w:rStyle w:val="Hypertextovodkaz"/>
            <w:rFonts w:asciiTheme="minorHAnsi" w:hAnsiTheme="minorHAnsi" w:cstheme="minorHAnsi"/>
            <w:color w:val="323E4F" w:themeColor="text2" w:themeShade="BF"/>
          </w:rPr>
          <w:t>datapaq.cz</w:t>
        </w:r>
        <w:bookmarkEnd w:id="206"/>
      </w:hyperlink>
    </w:p>
    <w:p w14:paraId="43A20618" w14:textId="77777777" w:rsidR="0086754D" w:rsidRDefault="0086754D" w:rsidP="0086754D">
      <w:pPr>
        <w:widowControl w:val="0"/>
        <w:spacing w:after="0" w:line="288" w:lineRule="auto"/>
        <w:jc w:val="both"/>
        <w:rPr>
          <w:rFonts w:ascii="Calibri" w:hAnsi="Calibri" w:cs="Times New Roman"/>
          <w:kern w:val="0"/>
          <w:szCs w:val="20"/>
        </w:rPr>
      </w:pPr>
    </w:p>
    <w:p w14:paraId="120012E5" w14:textId="77777777" w:rsidR="0086754D" w:rsidRPr="00957FEC" w:rsidRDefault="0086754D" w:rsidP="0086754D">
      <w:pPr>
        <w:widowControl w:val="0"/>
        <w:spacing w:after="0" w:line="288" w:lineRule="auto"/>
        <w:jc w:val="both"/>
        <w:rPr>
          <w:rFonts w:ascii="Calibri" w:hAnsi="Calibri" w:cs="Times New Roman"/>
          <w:kern w:val="0"/>
          <w:szCs w:val="20"/>
        </w:rPr>
      </w:pPr>
    </w:p>
    <w:p w14:paraId="27E18E72" w14:textId="77777777" w:rsidR="0086754D" w:rsidRPr="00957FEC" w:rsidRDefault="0086754D" w:rsidP="0086754D">
      <w:pPr>
        <w:keepNext/>
        <w:widowControl w:val="0"/>
        <w:numPr>
          <w:ilvl w:val="3"/>
          <w:numId w:val="0"/>
        </w:numPr>
        <w:spacing w:before="240" w:after="60" w:line="288" w:lineRule="auto"/>
        <w:ind w:left="1006" w:hanging="1006"/>
        <w:outlineLvl w:val="3"/>
        <w:rPr>
          <w:rFonts w:eastAsia="Times New Roman" w:cstheme="minorHAnsi"/>
          <w:color w:val="323E4F" w:themeColor="text2" w:themeShade="BF"/>
          <w:kern w:val="0"/>
          <w:u w:val="single"/>
        </w:rPr>
      </w:pPr>
      <w:bookmarkStart w:id="207" w:name="_Toc203078227"/>
      <w:bookmarkStart w:id="208" w:name="_Toc203078764"/>
      <w:r>
        <w:rPr>
          <w:rFonts w:eastAsia="Times New Roman" w:cstheme="minorHAnsi"/>
          <w:color w:val="323E4F" w:themeColor="text2" w:themeShade="BF"/>
          <w:kern w:val="0"/>
          <w:u w:val="single"/>
        </w:rPr>
        <w:t xml:space="preserve">B) </w:t>
      </w:r>
      <w:r w:rsidRPr="00957FEC">
        <w:rPr>
          <w:rFonts w:eastAsia="Times New Roman" w:cstheme="minorHAnsi"/>
          <w:color w:val="323E4F" w:themeColor="text2" w:themeShade="BF"/>
          <w:kern w:val="0"/>
          <w:u w:val="single"/>
        </w:rPr>
        <w:t>Problémové oblasti ve vzdělání</w:t>
      </w:r>
      <w:bookmarkEnd w:id="207"/>
      <w:bookmarkEnd w:id="208"/>
    </w:p>
    <w:p w14:paraId="1322682F"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 xml:space="preserve">Níže uvedená tabulka zobrazuje hodnoty v ORP Louny v porovnání se sociálně podobnou ORP a průměrem ČR. ORP Louny převyšuje průměr ČR, ale často i sociálně podobné ORP v oblastech </w:t>
      </w:r>
      <w:proofErr w:type="gramStart"/>
      <w:r w:rsidRPr="00957FEC">
        <w:rPr>
          <w:rFonts w:ascii="Calibri" w:hAnsi="Calibri" w:cs="Times New Roman"/>
          <w:kern w:val="0"/>
          <w:szCs w:val="20"/>
        </w:rPr>
        <w:t>vzdělávání</w:t>
      </w:r>
      <w:proofErr w:type="gramEnd"/>
      <w:r w:rsidRPr="00957FEC">
        <w:rPr>
          <w:rFonts w:ascii="Calibri" w:hAnsi="Calibri" w:cs="Times New Roman"/>
          <w:kern w:val="0"/>
          <w:szCs w:val="20"/>
        </w:rPr>
        <w:t xml:space="preserve"> a to zejména v nedokončování ZŠ, propadání v ZŠ, Propadání v 1. třídě a absenci v ZŠ.</w:t>
      </w:r>
    </w:p>
    <w:p w14:paraId="2A039277" w14:textId="77777777" w:rsidR="0086754D"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Sociálně podobná ORP: Broumov, Česká Lípa, Český Krumlov, Děčín, Havířov, Cheb, Jeseník, Karlovy Vary, Karviná, Krnov, Mariánské Lázně, Nový Bor, Ostrava, Ostrov, Podbořany, Rýmařov, Stříbro, Tanvald, Varnsdorf, Vítkov.</w:t>
      </w:r>
    </w:p>
    <w:p w14:paraId="367D46D1" w14:textId="77777777" w:rsidR="009B44C0" w:rsidRDefault="009B44C0" w:rsidP="0086754D">
      <w:pPr>
        <w:widowControl w:val="0"/>
        <w:spacing w:after="0" w:line="288" w:lineRule="auto"/>
        <w:jc w:val="both"/>
        <w:rPr>
          <w:rFonts w:ascii="Calibri" w:hAnsi="Calibri" w:cs="Times New Roman"/>
          <w:kern w:val="0"/>
          <w:szCs w:val="20"/>
        </w:rPr>
      </w:pPr>
    </w:p>
    <w:p w14:paraId="083A1F06" w14:textId="77777777" w:rsidR="009B44C0" w:rsidRDefault="009B44C0" w:rsidP="0086754D">
      <w:pPr>
        <w:widowControl w:val="0"/>
        <w:spacing w:after="0" w:line="288" w:lineRule="auto"/>
        <w:jc w:val="both"/>
        <w:rPr>
          <w:rFonts w:ascii="Calibri" w:hAnsi="Calibri" w:cs="Times New Roman"/>
          <w:kern w:val="0"/>
          <w:szCs w:val="20"/>
        </w:rPr>
      </w:pPr>
    </w:p>
    <w:p w14:paraId="7506D70B" w14:textId="77777777" w:rsidR="009B44C0" w:rsidRDefault="009B44C0" w:rsidP="0086754D">
      <w:pPr>
        <w:widowControl w:val="0"/>
        <w:spacing w:after="0" w:line="288" w:lineRule="auto"/>
        <w:jc w:val="both"/>
        <w:rPr>
          <w:rFonts w:ascii="Calibri" w:hAnsi="Calibri" w:cs="Times New Roman"/>
          <w:kern w:val="0"/>
          <w:szCs w:val="20"/>
        </w:rPr>
      </w:pPr>
    </w:p>
    <w:p w14:paraId="723069C6" w14:textId="77777777" w:rsidR="009B44C0" w:rsidRDefault="009B44C0" w:rsidP="0086754D">
      <w:pPr>
        <w:widowControl w:val="0"/>
        <w:spacing w:after="0" w:line="288" w:lineRule="auto"/>
        <w:jc w:val="both"/>
        <w:rPr>
          <w:rFonts w:ascii="Calibri" w:hAnsi="Calibri" w:cs="Times New Roman"/>
          <w:kern w:val="0"/>
          <w:szCs w:val="20"/>
        </w:rPr>
      </w:pPr>
    </w:p>
    <w:p w14:paraId="0AD5C036" w14:textId="77777777" w:rsidR="009B44C0" w:rsidRDefault="009B44C0" w:rsidP="0086754D">
      <w:pPr>
        <w:widowControl w:val="0"/>
        <w:spacing w:after="0" w:line="288" w:lineRule="auto"/>
        <w:jc w:val="both"/>
        <w:rPr>
          <w:rFonts w:ascii="Calibri" w:hAnsi="Calibri" w:cs="Times New Roman"/>
          <w:kern w:val="0"/>
          <w:szCs w:val="20"/>
        </w:rPr>
      </w:pPr>
    </w:p>
    <w:p w14:paraId="161DA2DF" w14:textId="77777777" w:rsidR="009B44C0" w:rsidRDefault="009B44C0" w:rsidP="0086754D">
      <w:pPr>
        <w:widowControl w:val="0"/>
        <w:spacing w:after="0" w:line="288" w:lineRule="auto"/>
        <w:jc w:val="both"/>
        <w:rPr>
          <w:rFonts w:ascii="Calibri" w:hAnsi="Calibri" w:cs="Times New Roman"/>
          <w:kern w:val="0"/>
          <w:szCs w:val="20"/>
        </w:rPr>
      </w:pPr>
    </w:p>
    <w:p w14:paraId="700FFB1F" w14:textId="77777777" w:rsidR="009B44C0" w:rsidRDefault="009B44C0" w:rsidP="0086754D">
      <w:pPr>
        <w:widowControl w:val="0"/>
        <w:spacing w:after="0" w:line="288" w:lineRule="auto"/>
        <w:jc w:val="both"/>
        <w:rPr>
          <w:rFonts w:ascii="Calibri" w:hAnsi="Calibri" w:cs="Times New Roman"/>
          <w:kern w:val="0"/>
          <w:szCs w:val="20"/>
        </w:rPr>
      </w:pPr>
    </w:p>
    <w:p w14:paraId="1B3FDDCF" w14:textId="77777777" w:rsidR="009B44C0" w:rsidRDefault="009B44C0" w:rsidP="0086754D">
      <w:pPr>
        <w:widowControl w:val="0"/>
        <w:spacing w:after="0" w:line="288" w:lineRule="auto"/>
        <w:jc w:val="both"/>
        <w:rPr>
          <w:rFonts w:ascii="Calibri" w:hAnsi="Calibri" w:cs="Times New Roman"/>
          <w:kern w:val="0"/>
          <w:szCs w:val="20"/>
        </w:rPr>
      </w:pPr>
    </w:p>
    <w:p w14:paraId="653BC04D" w14:textId="77777777" w:rsidR="009B44C0" w:rsidRDefault="009B44C0" w:rsidP="0086754D">
      <w:pPr>
        <w:widowControl w:val="0"/>
        <w:spacing w:after="0" w:line="288" w:lineRule="auto"/>
        <w:jc w:val="both"/>
        <w:rPr>
          <w:rFonts w:ascii="Calibri" w:hAnsi="Calibri" w:cs="Times New Roman"/>
          <w:kern w:val="0"/>
          <w:szCs w:val="20"/>
        </w:rPr>
      </w:pPr>
    </w:p>
    <w:p w14:paraId="6FEFB458" w14:textId="77777777" w:rsidR="009B44C0" w:rsidRPr="00957FEC" w:rsidRDefault="009B44C0" w:rsidP="0086754D">
      <w:pPr>
        <w:widowControl w:val="0"/>
        <w:spacing w:after="0" w:line="288" w:lineRule="auto"/>
        <w:jc w:val="both"/>
        <w:rPr>
          <w:rFonts w:ascii="Calibri" w:hAnsi="Calibri" w:cs="Times New Roman"/>
          <w:kern w:val="0"/>
          <w:szCs w:val="20"/>
        </w:rPr>
      </w:pPr>
    </w:p>
    <w:tbl>
      <w:tblPr>
        <w:tblStyle w:val="Mkatabulky2"/>
        <w:tblW w:w="0" w:type="auto"/>
        <w:tblInd w:w="-5" w:type="dxa"/>
        <w:tblLayout w:type="fixed"/>
        <w:tblCellMar>
          <w:left w:w="0" w:type="dxa"/>
          <w:right w:w="0" w:type="dxa"/>
        </w:tblCellMar>
        <w:tblLook w:val="0600" w:firstRow="0" w:lastRow="0" w:firstColumn="0" w:lastColumn="0" w:noHBand="1" w:noVBand="1"/>
      </w:tblPr>
      <w:tblGrid>
        <w:gridCol w:w="2268"/>
        <w:gridCol w:w="2268"/>
        <w:gridCol w:w="2268"/>
        <w:gridCol w:w="2268"/>
      </w:tblGrid>
      <w:tr w:rsidR="0086754D" w:rsidRPr="00957FEC" w14:paraId="11C89FD1" w14:textId="77777777" w:rsidTr="00453E1A">
        <w:trPr>
          <w:trHeight w:val="797"/>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6616AC54"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theme="minorHAnsi"/>
                <w:color w:val="FFFFFF" w:themeColor="background1"/>
              </w:rPr>
            </w:pPr>
            <w:hyperlink r:id="rId110" w:anchor="definicesloupcu" w:tooltip="Zde najdete vysvětlení významu jednotlivých sloupců:">
              <w:r w:rsidRPr="00957FEC">
                <w:rPr>
                  <w:rFonts w:eastAsia="Arial" w:cstheme="minorHAnsi"/>
                  <w:b/>
                  <w:color w:val="FFFFFF" w:themeColor="background1"/>
                </w:rPr>
                <w:t xml:space="preserve"> </w:t>
              </w:r>
            </w:hyperlink>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EDE0F33"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theme="minorHAnsi"/>
                <w:color w:val="FFFFFF" w:themeColor="background1"/>
              </w:rPr>
            </w:pPr>
            <w:hyperlink r:id="rId111" w:anchor="definicesloupcu" w:tooltip="Zde najdete vysvětlení významu jednotlivých sloupců:">
              <w:r w:rsidRPr="00957FEC">
                <w:rPr>
                  <w:rFonts w:eastAsia="Arial" w:cstheme="minorHAnsi"/>
                  <w:color w:val="FFFFFF" w:themeColor="background1"/>
                </w:rPr>
                <w:t>ORP Louny</w:t>
              </w:r>
            </w:hyperlink>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77F9D497"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theme="minorHAnsi"/>
                <w:color w:val="FFFFFF" w:themeColor="background1"/>
              </w:rPr>
            </w:pPr>
            <w:hyperlink r:id="rId112" w:anchor="definicesloupcu" w:tooltip="Zde najdete vysvětlení významu jednotlivých sloupců:">
              <w:r w:rsidRPr="00957FEC">
                <w:rPr>
                  <w:rFonts w:eastAsia="Arial" w:cstheme="minorHAnsi"/>
                  <w:color w:val="FFFFFF" w:themeColor="background1"/>
                </w:rPr>
                <w:t>Sociálně podobná ORP</w:t>
              </w:r>
            </w:hyperlink>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465DA67B"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theme="minorHAnsi"/>
                <w:color w:val="FFFFFF" w:themeColor="background1"/>
              </w:rPr>
            </w:pPr>
            <w:hyperlink r:id="rId113" w:anchor="definicesloupcu" w:tooltip="Zde najdete vysvětlení významu jednotlivých sloupců:">
              <w:r w:rsidRPr="00957FEC">
                <w:rPr>
                  <w:rFonts w:eastAsia="Arial" w:cstheme="minorHAnsi"/>
                  <w:color w:val="FFFFFF" w:themeColor="background1"/>
                </w:rPr>
                <w:t>Průměr ČR</w:t>
              </w:r>
            </w:hyperlink>
          </w:p>
        </w:tc>
      </w:tr>
      <w:tr w:rsidR="0086754D" w:rsidRPr="00957FEC" w14:paraId="09361F76"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A7D450"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FFFFFF" w:themeColor="background1"/>
              </w:rPr>
            </w:pPr>
            <w:r w:rsidRPr="00957FEC">
              <w:rPr>
                <w:rFonts w:eastAsia="Fira Sans Condensed" w:cs="Calibri"/>
                <w:color w:val="FFFFFF" w:themeColor="background1"/>
              </w:rPr>
              <w:t>Nedokončování ZŠ</w:t>
            </w:r>
          </w:p>
        </w:tc>
        <w:tc>
          <w:tcPr>
            <w:tcW w:w="2268" w:type="dxa"/>
            <w:tcBorders>
              <w:top w:val="single" w:sz="4" w:space="0" w:color="FFFFFF" w:themeColor="background1"/>
              <w:left w:val="single" w:sz="4" w:space="0" w:color="FFFFFF" w:themeColor="background1"/>
            </w:tcBorders>
          </w:tcPr>
          <w:p w14:paraId="3988F487"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7,4 %</w:t>
            </w:r>
          </w:p>
        </w:tc>
        <w:tc>
          <w:tcPr>
            <w:tcW w:w="2268" w:type="dxa"/>
            <w:tcBorders>
              <w:top w:val="single" w:sz="4" w:space="0" w:color="FFFFFF" w:themeColor="background1"/>
            </w:tcBorders>
          </w:tcPr>
          <w:p w14:paraId="5619B55C"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7,2 %</w:t>
            </w:r>
          </w:p>
        </w:tc>
        <w:tc>
          <w:tcPr>
            <w:tcW w:w="2268" w:type="dxa"/>
            <w:tcBorders>
              <w:top w:val="single" w:sz="4" w:space="0" w:color="FFFFFF" w:themeColor="background1"/>
            </w:tcBorders>
          </w:tcPr>
          <w:p w14:paraId="334F6DDA"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3,8 %</w:t>
            </w:r>
          </w:p>
        </w:tc>
      </w:tr>
      <w:tr w:rsidR="0086754D" w:rsidRPr="00957FEC" w14:paraId="3539568F"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C61AE7B"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FFFFFF" w:themeColor="background1"/>
              </w:rPr>
            </w:pPr>
            <w:r w:rsidRPr="00957FEC">
              <w:rPr>
                <w:rFonts w:eastAsia="Fira Sans Condensed" w:cs="Calibri"/>
                <w:color w:val="FFFFFF" w:themeColor="background1"/>
              </w:rPr>
              <w:t>Propadání v ZŠ</w:t>
            </w:r>
          </w:p>
        </w:tc>
        <w:tc>
          <w:tcPr>
            <w:tcW w:w="2268" w:type="dxa"/>
            <w:tcBorders>
              <w:left w:val="single" w:sz="4" w:space="0" w:color="FFFFFF" w:themeColor="background1"/>
            </w:tcBorders>
          </w:tcPr>
          <w:p w14:paraId="4A6FA2DD"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3,5 %</w:t>
            </w:r>
          </w:p>
        </w:tc>
        <w:tc>
          <w:tcPr>
            <w:tcW w:w="2268" w:type="dxa"/>
          </w:tcPr>
          <w:p w14:paraId="37C7CDA1"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2,7 %</w:t>
            </w:r>
          </w:p>
        </w:tc>
        <w:tc>
          <w:tcPr>
            <w:tcW w:w="2268" w:type="dxa"/>
          </w:tcPr>
          <w:p w14:paraId="07286F0F"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1,4 %</w:t>
            </w:r>
          </w:p>
        </w:tc>
      </w:tr>
      <w:tr w:rsidR="0086754D" w:rsidRPr="00957FEC" w14:paraId="1DC62C8A"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3BA8A0E"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FFFFFF" w:themeColor="background1"/>
              </w:rPr>
            </w:pPr>
            <w:r w:rsidRPr="00957FEC">
              <w:rPr>
                <w:rFonts w:eastAsia="Fira Sans Condensed" w:cs="Calibri"/>
                <w:color w:val="FFFFFF" w:themeColor="background1"/>
              </w:rPr>
              <w:t>Propadání v 1. třídě</w:t>
            </w:r>
          </w:p>
        </w:tc>
        <w:tc>
          <w:tcPr>
            <w:tcW w:w="2268" w:type="dxa"/>
            <w:tcBorders>
              <w:left w:val="single" w:sz="4" w:space="0" w:color="FFFFFF" w:themeColor="background1"/>
            </w:tcBorders>
          </w:tcPr>
          <w:p w14:paraId="564F40AF"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3,8 %</w:t>
            </w:r>
          </w:p>
        </w:tc>
        <w:tc>
          <w:tcPr>
            <w:tcW w:w="2268" w:type="dxa"/>
          </w:tcPr>
          <w:p w14:paraId="39714E52"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4,0 %</w:t>
            </w:r>
          </w:p>
        </w:tc>
        <w:tc>
          <w:tcPr>
            <w:tcW w:w="2268" w:type="dxa"/>
          </w:tcPr>
          <w:p w14:paraId="4AD663F9"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2,9 %</w:t>
            </w:r>
          </w:p>
        </w:tc>
      </w:tr>
      <w:tr w:rsidR="0086754D" w:rsidRPr="00957FEC" w14:paraId="47D58C12"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6A75EE2"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FFFFFF" w:themeColor="background1"/>
              </w:rPr>
            </w:pPr>
            <w:r w:rsidRPr="00957FEC">
              <w:rPr>
                <w:rFonts w:eastAsia="Fira Sans Condensed" w:cs="Calibri"/>
                <w:color w:val="FFFFFF" w:themeColor="background1"/>
              </w:rPr>
              <w:t>Absence v ZŠ</w:t>
            </w:r>
          </w:p>
        </w:tc>
        <w:tc>
          <w:tcPr>
            <w:tcW w:w="2268" w:type="dxa"/>
            <w:tcBorders>
              <w:left w:val="single" w:sz="4" w:space="0" w:color="FFFFFF" w:themeColor="background1"/>
            </w:tcBorders>
          </w:tcPr>
          <w:p w14:paraId="6DEFD925"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100,2 h</w:t>
            </w:r>
          </w:p>
        </w:tc>
        <w:tc>
          <w:tcPr>
            <w:tcW w:w="2268" w:type="dxa"/>
          </w:tcPr>
          <w:p w14:paraId="256A4080"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95,4 h</w:t>
            </w:r>
          </w:p>
        </w:tc>
        <w:tc>
          <w:tcPr>
            <w:tcW w:w="2268" w:type="dxa"/>
          </w:tcPr>
          <w:p w14:paraId="7839433E"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87,5 h</w:t>
            </w:r>
          </w:p>
        </w:tc>
      </w:tr>
      <w:tr w:rsidR="0086754D" w:rsidRPr="00957FEC" w14:paraId="39236CFA"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66B73C4"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FFFFFF" w:themeColor="background1"/>
              </w:rPr>
            </w:pPr>
            <w:r w:rsidRPr="00957FEC">
              <w:rPr>
                <w:rFonts w:eastAsia="Fira Sans Condensed" w:cs="Calibri"/>
                <w:color w:val="FFFFFF" w:themeColor="background1"/>
              </w:rPr>
              <w:t>Podpora sociálně znevýhodněných žáků skrze SVP (</w:t>
            </w:r>
            <w:proofErr w:type="spellStart"/>
            <w:r w:rsidRPr="00957FEC">
              <w:rPr>
                <w:rFonts w:eastAsia="Fira Sans Condensed" w:cs="Calibri"/>
                <w:color w:val="FFFFFF" w:themeColor="background1"/>
              </w:rPr>
              <w:t>kžv</w:t>
            </w:r>
            <w:proofErr w:type="spellEnd"/>
            <w:r w:rsidRPr="00957FEC">
              <w:rPr>
                <w:rFonts w:eastAsia="Fira Sans Condensed" w:cs="Calibri"/>
                <w:color w:val="FFFFFF" w:themeColor="background1"/>
              </w:rPr>
              <w:t>)</w:t>
            </w:r>
          </w:p>
        </w:tc>
        <w:tc>
          <w:tcPr>
            <w:tcW w:w="2268" w:type="dxa"/>
            <w:tcBorders>
              <w:left w:val="single" w:sz="4" w:space="0" w:color="FFFFFF" w:themeColor="background1"/>
            </w:tcBorders>
          </w:tcPr>
          <w:p w14:paraId="43450F41"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1,8 %</w:t>
            </w:r>
          </w:p>
        </w:tc>
        <w:tc>
          <w:tcPr>
            <w:tcW w:w="2268" w:type="dxa"/>
          </w:tcPr>
          <w:p w14:paraId="4B66FD6A"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3,3 %</w:t>
            </w:r>
          </w:p>
        </w:tc>
        <w:tc>
          <w:tcPr>
            <w:tcW w:w="2268" w:type="dxa"/>
          </w:tcPr>
          <w:p w14:paraId="4914AC51"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1,8 %</w:t>
            </w:r>
          </w:p>
        </w:tc>
      </w:tr>
      <w:tr w:rsidR="0086754D" w:rsidRPr="00957FEC" w14:paraId="1EF64C4E"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F188C96"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FFFFFF" w:themeColor="background1"/>
              </w:rPr>
            </w:pPr>
            <w:r w:rsidRPr="00957FEC">
              <w:rPr>
                <w:rFonts w:eastAsia="Fira Sans Condensed" w:cs="Calibri"/>
                <w:color w:val="FFFFFF" w:themeColor="background1"/>
              </w:rPr>
              <w:t>Odchody na víceletá gymnázia</w:t>
            </w:r>
          </w:p>
        </w:tc>
        <w:tc>
          <w:tcPr>
            <w:tcW w:w="2268" w:type="dxa"/>
            <w:tcBorders>
              <w:left w:val="single" w:sz="4" w:space="0" w:color="FFFFFF" w:themeColor="background1"/>
            </w:tcBorders>
          </w:tcPr>
          <w:p w14:paraId="0BD62133"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7,3 %</w:t>
            </w:r>
          </w:p>
        </w:tc>
        <w:tc>
          <w:tcPr>
            <w:tcW w:w="2268" w:type="dxa"/>
          </w:tcPr>
          <w:p w14:paraId="30C458AD"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9,3 %</w:t>
            </w:r>
          </w:p>
        </w:tc>
        <w:tc>
          <w:tcPr>
            <w:tcW w:w="2268" w:type="dxa"/>
          </w:tcPr>
          <w:p w14:paraId="778AB2B2"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9,0 %</w:t>
            </w:r>
          </w:p>
        </w:tc>
      </w:tr>
    </w:tbl>
    <w:p w14:paraId="69DA06B4" w14:textId="380BFBC6" w:rsidR="0086754D" w:rsidRPr="00E5403B" w:rsidRDefault="0086754D" w:rsidP="0086754D">
      <w:pPr>
        <w:widowControl w:val="0"/>
        <w:spacing w:after="200" w:line="240" w:lineRule="auto"/>
        <w:rPr>
          <w:i/>
          <w:iCs/>
          <w:color w:val="000000" w:themeColor="text1"/>
          <w:sz w:val="20"/>
          <w:szCs w:val="20"/>
        </w:rPr>
      </w:pPr>
      <w:bookmarkStart w:id="209" w:name="_Toc203079317"/>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48</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Problémové oblasti ve vzdělání</w:t>
      </w:r>
      <w:r>
        <w:rPr>
          <w:rFonts w:ascii="Calibri" w:hAnsi="Calibri" w:cs="Times New Roman"/>
          <w:i/>
          <w:iCs/>
          <w:color w:val="323E4F" w:themeColor="text2" w:themeShade="BF"/>
          <w:kern w:val="0"/>
          <w:sz w:val="18"/>
          <w:szCs w:val="18"/>
        </w:rPr>
        <w:t>, „Zdroj: vlastní zpracování“</w:t>
      </w:r>
      <w:bookmarkEnd w:id="209"/>
    </w:p>
    <w:p w14:paraId="6C401455" w14:textId="77777777" w:rsidR="0086754D" w:rsidRPr="00957FEC" w:rsidRDefault="0086754D" w:rsidP="0086754D">
      <w:pPr>
        <w:keepNext/>
        <w:widowControl w:val="0"/>
        <w:numPr>
          <w:ilvl w:val="3"/>
          <w:numId w:val="0"/>
        </w:numPr>
        <w:spacing w:before="240" w:after="60" w:line="288" w:lineRule="auto"/>
        <w:ind w:left="1006" w:hanging="1006"/>
        <w:outlineLvl w:val="3"/>
        <w:rPr>
          <w:rFonts w:eastAsia="Times New Roman" w:cstheme="minorHAnsi"/>
          <w:color w:val="323E4F" w:themeColor="text2" w:themeShade="BF"/>
          <w:kern w:val="0"/>
          <w:u w:val="single"/>
        </w:rPr>
      </w:pPr>
      <w:bookmarkStart w:id="210" w:name="_Toc203078228"/>
      <w:bookmarkStart w:id="211" w:name="_Toc203078765"/>
      <w:r>
        <w:rPr>
          <w:rFonts w:eastAsia="Times New Roman" w:cstheme="minorHAnsi"/>
          <w:color w:val="323E4F" w:themeColor="text2" w:themeShade="BF"/>
          <w:kern w:val="0"/>
          <w:u w:val="single"/>
        </w:rPr>
        <w:t xml:space="preserve">C) </w:t>
      </w:r>
      <w:r w:rsidRPr="00957FEC">
        <w:rPr>
          <w:rFonts w:eastAsia="Times New Roman" w:cstheme="minorHAnsi"/>
          <w:color w:val="323E4F" w:themeColor="text2" w:themeShade="BF"/>
          <w:kern w:val="0"/>
          <w:u w:val="single"/>
        </w:rPr>
        <w:t>Děti s odkladem ve školní docházce v PV (%) – mateřské školy</w:t>
      </w:r>
      <w:bookmarkEnd w:id="210"/>
      <w:bookmarkEnd w:id="211"/>
    </w:p>
    <w:p w14:paraId="71590520"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Podíl dětí s odkladem školní docházky mezi dětmi v povinném předškolním vzdělávání. Data odhalují určitý vzorec, kdy kromě některých okresů Jihomoravského kraje je Morava jako celek význačná vyšším podílem odkladů školní docházky. Další úsek s vyšším podílem takových dětí je Ústecký a částečně Liberecký kraj s Královehradeckým. Nižší podíl dětí s odkladem školní docházky v předškolním vzdělávání je naopak v okresech nacházejících se v pásu, který vede přes Středočeský kraj a kraj Vysočina. Data z období 2020/2021.</w:t>
      </w:r>
    </w:p>
    <w:p w14:paraId="7F268D63" w14:textId="77777777" w:rsidR="0086754D" w:rsidRPr="00957FEC" w:rsidRDefault="0086754D" w:rsidP="0086754D">
      <w:pPr>
        <w:widowControl w:val="0"/>
        <w:spacing w:after="0" w:line="288" w:lineRule="auto"/>
        <w:rPr>
          <w:rFonts w:ascii="Calibri" w:hAnsi="Calibri" w:cs="Times New Roman"/>
          <w:kern w:val="0"/>
          <w:szCs w:val="20"/>
        </w:rPr>
      </w:pPr>
    </w:p>
    <w:tbl>
      <w:tblPr>
        <w:tblStyle w:val="Mkatabulky2"/>
        <w:tblW w:w="0" w:type="auto"/>
        <w:tblLook w:val="04A0" w:firstRow="1" w:lastRow="0" w:firstColumn="1" w:lastColumn="0" w:noHBand="0" w:noVBand="1"/>
      </w:tblPr>
      <w:tblGrid>
        <w:gridCol w:w="4531"/>
        <w:gridCol w:w="4531"/>
      </w:tblGrid>
      <w:tr w:rsidR="0086754D" w:rsidRPr="00957FEC" w14:paraId="7610ABBB"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50B1D68"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1673DDCC"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Odklad ve školní docházce v PV – podíl žáků v %</w:t>
            </w:r>
          </w:p>
        </w:tc>
      </w:tr>
      <w:tr w:rsidR="0086754D" w:rsidRPr="00957FEC" w14:paraId="247FF35B"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8990FDA" w14:textId="77777777" w:rsidR="0086754D" w:rsidRPr="00957FEC" w:rsidRDefault="0086754D" w:rsidP="00453E1A">
            <w:pPr>
              <w:widowControl w:val="0"/>
              <w:spacing w:line="288" w:lineRule="auto"/>
              <w:jc w:val="both"/>
            </w:pPr>
            <w:r w:rsidRPr="00957FEC">
              <w:t>Jeseník</w:t>
            </w:r>
          </w:p>
        </w:tc>
        <w:tc>
          <w:tcPr>
            <w:tcW w:w="4531" w:type="dxa"/>
            <w:tcBorders>
              <w:top w:val="single" w:sz="4" w:space="0" w:color="FFFFFF" w:themeColor="background1"/>
              <w:left w:val="single" w:sz="4" w:space="0" w:color="FFFFFF" w:themeColor="background1"/>
            </w:tcBorders>
          </w:tcPr>
          <w:p w14:paraId="23022631" w14:textId="77777777" w:rsidR="0086754D" w:rsidRPr="00957FEC" w:rsidRDefault="0086754D" w:rsidP="00453E1A">
            <w:pPr>
              <w:widowControl w:val="0"/>
              <w:spacing w:line="288" w:lineRule="auto"/>
              <w:jc w:val="both"/>
            </w:pPr>
            <w:r w:rsidRPr="00957FEC">
              <w:t>30,4 %</w:t>
            </w:r>
          </w:p>
        </w:tc>
      </w:tr>
      <w:tr w:rsidR="0086754D" w:rsidRPr="00957FEC" w14:paraId="53ADF88C"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BA79D75" w14:textId="77777777" w:rsidR="0086754D" w:rsidRPr="00957FEC" w:rsidRDefault="0086754D" w:rsidP="00453E1A">
            <w:pPr>
              <w:widowControl w:val="0"/>
              <w:spacing w:line="288" w:lineRule="auto"/>
              <w:jc w:val="both"/>
            </w:pPr>
            <w:r w:rsidRPr="00957FEC">
              <w:t>Hodonín</w:t>
            </w:r>
          </w:p>
        </w:tc>
        <w:tc>
          <w:tcPr>
            <w:tcW w:w="4531" w:type="dxa"/>
            <w:tcBorders>
              <w:left w:val="single" w:sz="4" w:space="0" w:color="FFFFFF" w:themeColor="background1"/>
            </w:tcBorders>
          </w:tcPr>
          <w:p w14:paraId="48508292" w14:textId="77777777" w:rsidR="0086754D" w:rsidRPr="00957FEC" w:rsidRDefault="0086754D" w:rsidP="00453E1A">
            <w:pPr>
              <w:widowControl w:val="0"/>
              <w:spacing w:line="288" w:lineRule="auto"/>
              <w:jc w:val="both"/>
            </w:pPr>
            <w:r w:rsidRPr="00957FEC">
              <w:t>23,8 %</w:t>
            </w:r>
          </w:p>
        </w:tc>
      </w:tr>
      <w:tr w:rsidR="0086754D" w:rsidRPr="00957FEC" w14:paraId="62F125EE"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4250712" w14:textId="77777777" w:rsidR="0086754D" w:rsidRPr="00957FEC" w:rsidRDefault="0086754D" w:rsidP="00453E1A">
            <w:pPr>
              <w:widowControl w:val="0"/>
              <w:spacing w:line="288" w:lineRule="auto"/>
              <w:jc w:val="both"/>
            </w:pPr>
            <w:r w:rsidRPr="00957FEC">
              <w:t>Most</w:t>
            </w:r>
          </w:p>
        </w:tc>
        <w:tc>
          <w:tcPr>
            <w:tcW w:w="4531" w:type="dxa"/>
            <w:tcBorders>
              <w:left w:val="single" w:sz="4" w:space="0" w:color="FFFFFF" w:themeColor="background1"/>
            </w:tcBorders>
          </w:tcPr>
          <w:p w14:paraId="2B8D332E" w14:textId="77777777" w:rsidR="0086754D" w:rsidRPr="00957FEC" w:rsidRDefault="0086754D" w:rsidP="00453E1A">
            <w:pPr>
              <w:widowControl w:val="0"/>
              <w:spacing w:line="288" w:lineRule="auto"/>
              <w:jc w:val="both"/>
            </w:pPr>
            <w:r w:rsidRPr="00957FEC">
              <w:t>23,7 %</w:t>
            </w:r>
          </w:p>
        </w:tc>
      </w:tr>
      <w:tr w:rsidR="0086754D" w:rsidRPr="00957FEC" w14:paraId="42A489C9"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48FA78" w14:textId="77777777" w:rsidR="0086754D" w:rsidRPr="00957FEC" w:rsidRDefault="0086754D" w:rsidP="00453E1A">
            <w:pPr>
              <w:widowControl w:val="0"/>
              <w:spacing w:line="288" w:lineRule="auto"/>
              <w:jc w:val="both"/>
            </w:pPr>
            <w:r w:rsidRPr="00957FEC">
              <w:t>Příbram</w:t>
            </w:r>
          </w:p>
        </w:tc>
        <w:tc>
          <w:tcPr>
            <w:tcW w:w="4531" w:type="dxa"/>
            <w:tcBorders>
              <w:left w:val="single" w:sz="4" w:space="0" w:color="FFFFFF" w:themeColor="background1"/>
            </w:tcBorders>
          </w:tcPr>
          <w:p w14:paraId="02BDB3BA" w14:textId="77777777" w:rsidR="0086754D" w:rsidRPr="00957FEC" w:rsidRDefault="0086754D" w:rsidP="00453E1A">
            <w:pPr>
              <w:widowControl w:val="0"/>
              <w:spacing w:line="288" w:lineRule="auto"/>
              <w:jc w:val="both"/>
            </w:pPr>
            <w:r w:rsidRPr="00957FEC">
              <w:t>22,5 %</w:t>
            </w:r>
          </w:p>
        </w:tc>
      </w:tr>
      <w:tr w:rsidR="0086754D" w:rsidRPr="00957FEC" w14:paraId="7B641A21"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D46CC19" w14:textId="77777777" w:rsidR="0086754D" w:rsidRPr="00957FEC" w:rsidRDefault="0086754D" w:rsidP="00453E1A">
            <w:pPr>
              <w:widowControl w:val="0"/>
              <w:spacing w:line="288" w:lineRule="auto"/>
              <w:jc w:val="both"/>
            </w:pPr>
            <w:r w:rsidRPr="00957FEC">
              <w:t>Louny</w:t>
            </w:r>
          </w:p>
        </w:tc>
        <w:tc>
          <w:tcPr>
            <w:tcW w:w="4531" w:type="dxa"/>
            <w:tcBorders>
              <w:left w:val="single" w:sz="4" w:space="0" w:color="FFFFFF" w:themeColor="background1"/>
            </w:tcBorders>
          </w:tcPr>
          <w:p w14:paraId="6010B106" w14:textId="77777777" w:rsidR="0086754D" w:rsidRPr="00957FEC" w:rsidRDefault="0086754D" w:rsidP="00453E1A">
            <w:pPr>
              <w:keepNext/>
              <w:widowControl w:val="0"/>
              <w:spacing w:line="288" w:lineRule="auto"/>
              <w:jc w:val="both"/>
            </w:pPr>
            <w:r w:rsidRPr="00957FEC">
              <w:t>22,4 %</w:t>
            </w:r>
          </w:p>
        </w:tc>
      </w:tr>
    </w:tbl>
    <w:p w14:paraId="4A4B53DB" w14:textId="3E038FD6" w:rsidR="0086754D" w:rsidRPr="00957FEC" w:rsidRDefault="0086754D" w:rsidP="0086754D">
      <w:pPr>
        <w:widowControl w:val="0"/>
        <w:spacing w:after="200" w:line="240" w:lineRule="auto"/>
        <w:rPr>
          <w:i/>
          <w:iCs/>
          <w:color w:val="000000" w:themeColor="text1"/>
          <w:sz w:val="20"/>
          <w:szCs w:val="20"/>
        </w:rPr>
      </w:pPr>
      <w:bookmarkStart w:id="212" w:name="_Toc203079318"/>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49</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Děti s odkladem ve školní docházce v PV (%) – mateřské školy</w:t>
      </w:r>
      <w:r>
        <w:rPr>
          <w:rFonts w:ascii="Calibri" w:hAnsi="Calibri" w:cs="Times New Roman"/>
          <w:i/>
          <w:iCs/>
          <w:color w:val="323E4F" w:themeColor="text2" w:themeShade="BF"/>
          <w:kern w:val="0"/>
          <w:sz w:val="18"/>
          <w:szCs w:val="18"/>
        </w:rPr>
        <w:t>, „Zdroj: vlastní zpracování“</w:t>
      </w:r>
      <w:bookmarkEnd w:id="212"/>
    </w:p>
    <w:p w14:paraId="219A180E" w14:textId="77777777" w:rsidR="0086754D" w:rsidRDefault="0086754D" w:rsidP="0086754D">
      <w:pPr>
        <w:keepNext/>
        <w:widowControl w:val="0"/>
        <w:numPr>
          <w:ilvl w:val="3"/>
          <w:numId w:val="0"/>
        </w:numPr>
        <w:spacing w:before="240" w:after="60" w:line="288" w:lineRule="auto"/>
        <w:ind w:left="1006" w:hanging="1006"/>
        <w:outlineLvl w:val="3"/>
        <w:rPr>
          <w:rFonts w:eastAsia="Times New Roman" w:cstheme="minorHAnsi"/>
          <w:color w:val="323E4F" w:themeColor="text2" w:themeShade="BF"/>
          <w:kern w:val="0"/>
        </w:rPr>
      </w:pPr>
    </w:p>
    <w:p w14:paraId="2F99963F" w14:textId="77777777" w:rsidR="0086754D" w:rsidRPr="00957FEC"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bookmarkStart w:id="213" w:name="_Toc203078229"/>
      <w:bookmarkStart w:id="214" w:name="_Toc203078766"/>
      <w:r>
        <w:rPr>
          <w:rFonts w:eastAsia="Times New Roman" w:cstheme="minorHAnsi"/>
          <w:color w:val="323E4F" w:themeColor="text2" w:themeShade="BF"/>
          <w:kern w:val="0"/>
          <w:u w:val="single"/>
        </w:rPr>
        <w:t xml:space="preserve">D) </w:t>
      </w:r>
      <w:r w:rsidRPr="00957FEC">
        <w:rPr>
          <w:rFonts w:eastAsia="Times New Roman" w:cstheme="minorHAnsi"/>
          <w:color w:val="323E4F" w:themeColor="text2" w:themeShade="BF"/>
          <w:kern w:val="0"/>
          <w:u w:val="single"/>
        </w:rPr>
        <w:t>Děti v poruchami, vadami a zdravotním znevýhodněním– mateřské školy</w:t>
      </w:r>
      <w:bookmarkEnd w:id="213"/>
      <w:bookmarkEnd w:id="214"/>
    </w:p>
    <w:p w14:paraId="3225BB77"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Níže uvedená tabulka zobrazuje počet dětí v mateřských školách v okrese Louny s poruchami, vadami a zdravotním postižením. Uvedené údaje předávají školy a školská zařízení elektronicky prostřednictvím tzv. výkonových výkazů Ministerstvu školství, mládeže a tělovýchovy.</w:t>
      </w:r>
    </w:p>
    <w:p w14:paraId="6C959021" w14:textId="77777777" w:rsidR="0086754D" w:rsidRPr="00957FEC" w:rsidRDefault="0086754D" w:rsidP="0086754D">
      <w:pPr>
        <w:widowControl w:val="0"/>
        <w:spacing w:after="0" w:line="288" w:lineRule="auto"/>
        <w:rPr>
          <w:rFonts w:ascii="Calibri" w:hAnsi="Calibri" w:cs="Times New Roman"/>
          <w:kern w:val="0"/>
          <w:szCs w:val="20"/>
        </w:rPr>
      </w:pPr>
    </w:p>
    <w:p w14:paraId="40C74244" w14:textId="77777777" w:rsidR="0086754D" w:rsidRPr="00957FEC" w:rsidRDefault="0086754D" w:rsidP="0086754D">
      <w:pPr>
        <w:widowControl w:val="0"/>
        <w:spacing w:after="0" w:line="288" w:lineRule="auto"/>
        <w:rPr>
          <w:rFonts w:ascii="Calibri" w:hAnsi="Calibri" w:cs="Times New Roman"/>
          <w:kern w:val="0"/>
          <w:szCs w:val="20"/>
        </w:rPr>
      </w:pPr>
      <w:r w:rsidRPr="00957FEC">
        <w:rPr>
          <w:rFonts w:ascii="Calibri" w:hAnsi="Calibri" w:cs="Times New Roman"/>
          <w:kern w:val="0"/>
          <w:szCs w:val="20"/>
        </w:rPr>
        <w:t xml:space="preserve">Signifikantní nárůst je patrný zejména u žáků se zdravotním znevýhodněním, kde ve sledovaném </w:t>
      </w:r>
      <w:r w:rsidRPr="00957FEC">
        <w:rPr>
          <w:rFonts w:ascii="Calibri" w:hAnsi="Calibri" w:cs="Times New Roman"/>
          <w:kern w:val="0"/>
          <w:szCs w:val="20"/>
        </w:rPr>
        <w:lastRenderedPageBreak/>
        <w:t>období došlo k nárůstu o přibližně 15 %.</w:t>
      </w:r>
    </w:p>
    <w:p w14:paraId="37460358" w14:textId="77777777" w:rsidR="0086754D" w:rsidRPr="00957FEC" w:rsidRDefault="0086754D" w:rsidP="0086754D">
      <w:pPr>
        <w:widowControl w:val="0"/>
        <w:spacing w:after="0" w:line="288" w:lineRule="auto"/>
        <w:rPr>
          <w:rFonts w:ascii="Calibri" w:hAnsi="Calibri" w:cs="Times New Roman"/>
          <w:kern w:val="0"/>
          <w:szCs w:val="20"/>
        </w:rPr>
      </w:pPr>
    </w:p>
    <w:tbl>
      <w:tblPr>
        <w:tblStyle w:val="Mkatabulky2"/>
        <w:tblW w:w="0" w:type="auto"/>
        <w:tblLook w:val="04A0" w:firstRow="1" w:lastRow="0" w:firstColumn="1" w:lastColumn="0" w:noHBand="0" w:noVBand="1"/>
      </w:tblPr>
      <w:tblGrid>
        <w:gridCol w:w="3542"/>
        <w:gridCol w:w="1380"/>
        <w:gridCol w:w="1380"/>
        <w:gridCol w:w="1380"/>
        <w:gridCol w:w="1380"/>
      </w:tblGrid>
      <w:tr w:rsidR="0086754D" w:rsidRPr="00957FEC" w14:paraId="64456759"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3FB1C3D"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Druh</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3771EC3"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2020/2021</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BE3E713"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2021/2023</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61247B46"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2022/2023</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4F9A0F2F"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2023/2024</w:t>
            </w:r>
          </w:p>
        </w:tc>
      </w:tr>
      <w:tr w:rsidR="0086754D" w:rsidRPr="00957FEC" w14:paraId="7D4B5DE9"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59AA30A" w14:textId="77777777" w:rsidR="0086754D" w:rsidRPr="00957FEC" w:rsidRDefault="0086754D" w:rsidP="00453E1A">
            <w:pPr>
              <w:widowControl w:val="0"/>
              <w:spacing w:line="288" w:lineRule="auto"/>
              <w:jc w:val="both"/>
            </w:pPr>
            <w:r w:rsidRPr="00957FEC">
              <w:t>Poruchy autistického spektra</w:t>
            </w:r>
          </w:p>
        </w:tc>
        <w:tc>
          <w:tcPr>
            <w:tcW w:w="1380" w:type="dxa"/>
            <w:tcBorders>
              <w:top w:val="single" w:sz="4" w:space="0" w:color="FFFFFF" w:themeColor="background1"/>
              <w:left w:val="single" w:sz="4" w:space="0" w:color="FFFFFF" w:themeColor="background1"/>
            </w:tcBorders>
          </w:tcPr>
          <w:p w14:paraId="286D8B14" w14:textId="77777777" w:rsidR="0086754D" w:rsidRPr="00957FEC" w:rsidRDefault="0086754D" w:rsidP="00453E1A">
            <w:pPr>
              <w:widowControl w:val="0"/>
              <w:spacing w:line="288" w:lineRule="auto"/>
              <w:jc w:val="center"/>
            </w:pPr>
            <w:r w:rsidRPr="00957FEC">
              <w:t>2</w:t>
            </w:r>
          </w:p>
        </w:tc>
        <w:tc>
          <w:tcPr>
            <w:tcW w:w="1380" w:type="dxa"/>
            <w:tcBorders>
              <w:top w:val="single" w:sz="4" w:space="0" w:color="FFFFFF" w:themeColor="background1"/>
            </w:tcBorders>
          </w:tcPr>
          <w:p w14:paraId="0D7D4CF2" w14:textId="77777777" w:rsidR="0086754D" w:rsidRPr="00957FEC" w:rsidRDefault="0086754D" w:rsidP="00453E1A">
            <w:pPr>
              <w:widowControl w:val="0"/>
              <w:spacing w:line="288" w:lineRule="auto"/>
              <w:jc w:val="center"/>
            </w:pPr>
            <w:r w:rsidRPr="00957FEC">
              <w:t>3</w:t>
            </w:r>
          </w:p>
        </w:tc>
        <w:tc>
          <w:tcPr>
            <w:tcW w:w="1380" w:type="dxa"/>
            <w:tcBorders>
              <w:top w:val="single" w:sz="4" w:space="0" w:color="FFFFFF" w:themeColor="background1"/>
            </w:tcBorders>
          </w:tcPr>
          <w:p w14:paraId="1AFD88C1" w14:textId="77777777" w:rsidR="0086754D" w:rsidRPr="00957FEC" w:rsidRDefault="0086754D" w:rsidP="00453E1A">
            <w:pPr>
              <w:widowControl w:val="0"/>
              <w:spacing w:line="288" w:lineRule="auto"/>
              <w:jc w:val="center"/>
            </w:pPr>
            <w:r w:rsidRPr="00957FEC">
              <w:t>2</w:t>
            </w:r>
          </w:p>
        </w:tc>
        <w:tc>
          <w:tcPr>
            <w:tcW w:w="1380" w:type="dxa"/>
            <w:tcBorders>
              <w:top w:val="single" w:sz="4" w:space="0" w:color="FFFFFF" w:themeColor="background1"/>
            </w:tcBorders>
          </w:tcPr>
          <w:p w14:paraId="0B74075E" w14:textId="77777777" w:rsidR="0086754D" w:rsidRPr="00957FEC" w:rsidRDefault="0086754D" w:rsidP="00453E1A">
            <w:pPr>
              <w:widowControl w:val="0"/>
              <w:spacing w:line="288" w:lineRule="auto"/>
              <w:jc w:val="center"/>
            </w:pPr>
            <w:r w:rsidRPr="00957FEC">
              <w:t>6</w:t>
            </w:r>
          </w:p>
        </w:tc>
      </w:tr>
      <w:tr w:rsidR="0086754D" w:rsidRPr="00957FEC" w14:paraId="411C99B7"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F5EBFC3" w14:textId="77777777" w:rsidR="0086754D" w:rsidRPr="00957FEC" w:rsidRDefault="0086754D" w:rsidP="00453E1A">
            <w:pPr>
              <w:widowControl w:val="0"/>
              <w:spacing w:line="288" w:lineRule="auto"/>
              <w:jc w:val="both"/>
            </w:pPr>
            <w:r w:rsidRPr="00957FEC">
              <w:t>Vady řeči</w:t>
            </w:r>
          </w:p>
        </w:tc>
        <w:tc>
          <w:tcPr>
            <w:tcW w:w="1380" w:type="dxa"/>
            <w:tcBorders>
              <w:left w:val="single" w:sz="4" w:space="0" w:color="FFFFFF" w:themeColor="background1"/>
            </w:tcBorders>
          </w:tcPr>
          <w:p w14:paraId="00EF6918" w14:textId="77777777" w:rsidR="0086754D" w:rsidRPr="00957FEC" w:rsidRDefault="0086754D" w:rsidP="00453E1A">
            <w:pPr>
              <w:widowControl w:val="0"/>
              <w:spacing w:line="288" w:lineRule="auto"/>
              <w:jc w:val="center"/>
            </w:pPr>
            <w:r w:rsidRPr="00957FEC">
              <w:t>61</w:t>
            </w:r>
          </w:p>
        </w:tc>
        <w:tc>
          <w:tcPr>
            <w:tcW w:w="1380" w:type="dxa"/>
          </w:tcPr>
          <w:p w14:paraId="7B9F7B9B" w14:textId="77777777" w:rsidR="0086754D" w:rsidRPr="00957FEC" w:rsidRDefault="0086754D" w:rsidP="00453E1A">
            <w:pPr>
              <w:widowControl w:val="0"/>
              <w:spacing w:line="288" w:lineRule="auto"/>
              <w:jc w:val="center"/>
            </w:pPr>
            <w:r w:rsidRPr="00957FEC">
              <w:t>61</w:t>
            </w:r>
          </w:p>
        </w:tc>
        <w:tc>
          <w:tcPr>
            <w:tcW w:w="1380" w:type="dxa"/>
          </w:tcPr>
          <w:p w14:paraId="3055EADD" w14:textId="77777777" w:rsidR="0086754D" w:rsidRPr="00957FEC" w:rsidRDefault="0086754D" w:rsidP="00453E1A">
            <w:pPr>
              <w:widowControl w:val="0"/>
              <w:spacing w:line="288" w:lineRule="auto"/>
              <w:jc w:val="center"/>
            </w:pPr>
            <w:r w:rsidRPr="00957FEC">
              <w:t>66</w:t>
            </w:r>
          </w:p>
        </w:tc>
        <w:tc>
          <w:tcPr>
            <w:tcW w:w="1380" w:type="dxa"/>
          </w:tcPr>
          <w:p w14:paraId="6B1FE18C" w14:textId="77777777" w:rsidR="0086754D" w:rsidRPr="00957FEC" w:rsidRDefault="0086754D" w:rsidP="00453E1A">
            <w:pPr>
              <w:widowControl w:val="0"/>
              <w:spacing w:line="288" w:lineRule="auto"/>
              <w:jc w:val="center"/>
            </w:pPr>
            <w:r w:rsidRPr="00957FEC">
              <w:t>64</w:t>
            </w:r>
          </w:p>
        </w:tc>
      </w:tr>
      <w:tr w:rsidR="0086754D" w:rsidRPr="00957FEC" w14:paraId="7E8BD255"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141E404" w14:textId="77777777" w:rsidR="0086754D" w:rsidRPr="00957FEC" w:rsidRDefault="0086754D" w:rsidP="00453E1A">
            <w:pPr>
              <w:widowControl w:val="0"/>
              <w:spacing w:line="288" w:lineRule="auto"/>
              <w:jc w:val="both"/>
            </w:pPr>
            <w:r w:rsidRPr="00957FEC">
              <w:t>Vývojové poruchy chování</w:t>
            </w:r>
          </w:p>
        </w:tc>
        <w:tc>
          <w:tcPr>
            <w:tcW w:w="1380" w:type="dxa"/>
            <w:tcBorders>
              <w:left w:val="single" w:sz="4" w:space="0" w:color="FFFFFF" w:themeColor="background1"/>
            </w:tcBorders>
          </w:tcPr>
          <w:p w14:paraId="57D51B75" w14:textId="77777777" w:rsidR="0086754D" w:rsidRPr="00957FEC" w:rsidRDefault="0086754D" w:rsidP="00453E1A">
            <w:pPr>
              <w:widowControl w:val="0"/>
              <w:spacing w:line="288" w:lineRule="auto"/>
              <w:jc w:val="center"/>
            </w:pPr>
            <w:r w:rsidRPr="00957FEC">
              <w:t>12</w:t>
            </w:r>
          </w:p>
        </w:tc>
        <w:tc>
          <w:tcPr>
            <w:tcW w:w="1380" w:type="dxa"/>
          </w:tcPr>
          <w:p w14:paraId="258B4594" w14:textId="77777777" w:rsidR="0086754D" w:rsidRPr="00957FEC" w:rsidRDefault="0086754D" w:rsidP="00453E1A">
            <w:pPr>
              <w:widowControl w:val="0"/>
              <w:spacing w:line="288" w:lineRule="auto"/>
              <w:jc w:val="center"/>
            </w:pPr>
            <w:r w:rsidRPr="00957FEC">
              <w:t>16</w:t>
            </w:r>
          </w:p>
        </w:tc>
        <w:tc>
          <w:tcPr>
            <w:tcW w:w="1380" w:type="dxa"/>
          </w:tcPr>
          <w:p w14:paraId="6AF8F72F" w14:textId="77777777" w:rsidR="0086754D" w:rsidRPr="00957FEC" w:rsidRDefault="0086754D" w:rsidP="00453E1A">
            <w:pPr>
              <w:widowControl w:val="0"/>
              <w:spacing w:line="288" w:lineRule="auto"/>
              <w:jc w:val="center"/>
            </w:pPr>
            <w:r w:rsidRPr="00957FEC">
              <w:t>12</w:t>
            </w:r>
          </w:p>
        </w:tc>
        <w:tc>
          <w:tcPr>
            <w:tcW w:w="1380" w:type="dxa"/>
          </w:tcPr>
          <w:p w14:paraId="6C2FBDA8" w14:textId="77777777" w:rsidR="0086754D" w:rsidRPr="00957FEC" w:rsidRDefault="0086754D" w:rsidP="00453E1A">
            <w:pPr>
              <w:widowControl w:val="0"/>
              <w:spacing w:line="288" w:lineRule="auto"/>
              <w:jc w:val="center"/>
            </w:pPr>
            <w:r w:rsidRPr="00957FEC">
              <w:t>17</w:t>
            </w:r>
          </w:p>
        </w:tc>
      </w:tr>
      <w:tr w:rsidR="0086754D" w:rsidRPr="00957FEC" w14:paraId="1187C65A"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5111445" w14:textId="77777777" w:rsidR="0086754D" w:rsidRPr="00957FEC" w:rsidRDefault="0086754D" w:rsidP="00453E1A">
            <w:pPr>
              <w:widowControl w:val="0"/>
              <w:spacing w:line="288" w:lineRule="auto"/>
              <w:jc w:val="both"/>
            </w:pPr>
            <w:r w:rsidRPr="00957FEC">
              <w:t>Vývojové poruchy učení</w:t>
            </w:r>
          </w:p>
        </w:tc>
        <w:tc>
          <w:tcPr>
            <w:tcW w:w="1380" w:type="dxa"/>
            <w:tcBorders>
              <w:left w:val="single" w:sz="4" w:space="0" w:color="FFFFFF" w:themeColor="background1"/>
            </w:tcBorders>
          </w:tcPr>
          <w:p w14:paraId="0B436B9E" w14:textId="77777777" w:rsidR="0086754D" w:rsidRPr="00957FEC" w:rsidRDefault="0086754D" w:rsidP="00453E1A">
            <w:pPr>
              <w:widowControl w:val="0"/>
              <w:spacing w:line="288" w:lineRule="auto"/>
              <w:jc w:val="center"/>
            </w:pPr>
            <w:r w:rsidRPr="00957FEC">
              <w:t>10</w:t>
            </w:r>
          </w:p>
        </w:tc>
        <w:tc>
          <w:tcPr>
            <w:tcW w:w="1380" w:type="dxa"/>
          </w:tcPr>
          <w:p w14:paraId="348449FE" w14:textId="77777777" w:rsidR="0086754D" w:rsidRPr="00957FEC" w:rsidRDefault="0086754D" w:rsidP="00453E1A">
            <w:pPr>
              <w:widowControl w:val="0"/>
              <w:spacing w:line="288" w:lineRule="auto"/>
              <w:jc w:val="center"/>
            </w:pPr>
            <w:r w:rsidRPr="00957FEC">
              <w:t>0</w:t>
            </w:r>
          </w:p>
        </w:tc>
        <w:tc>
          <w:tcPr>
            <w:tcW w:w="1380" w:type="dxa"/>
          </w:tcPr>
          <w:p w14:paraId="52175496" w14:textId="77777777" w:rsidR="0086754D" w:rsidRPr="00957FEC" w:rsidRDefault="0086754D" w:rsidP="00453E1A">
            <w:pPr>
              <w:widowControl w:val="0"/>
              <w:spacing w:line="288" w:lineRule="auto"/>
              <w:jc w:val="center"/>
            </w:pPr>
            <w:r w:rsidRPr="00957FEC">
              <w:t>0</w:t>
            </w:r>
          </w:p>
        </w:tc>
        <w:tc>
          <w:tcPr>
            <w:tcW w:w="1380" w:type="dxa"/>
          </w:tcPr>
          <w:p w14:paraId="6414EAFD" w14:textId="77777777" w:rsidR="0086754D" w:rsidRPr="00957FEC" w:rsidRDefault="0086754D" w:rsidP="00453E1A">
            <w:pPr>
              <w:widowControl w:val="0"/>
              <w:spacing w:line="288" w:lineRule="auto"/>
              <w:jc w:val="center"/>
            </w:pPr>
            <w:r w:rsidRPr="00957FEC">
              <w:t>6</w:t>
            </w:r>
          </w:p>
        </w:tc>
      </w:tr>
      <w:tr w:rsidR="0086754D" w:rsidRPr="00957FEC" w14:paraId="4827593B"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0D12764" w14:textId="77777777" w:rsidR="0086754D" w:rsidRPr="00957FEC" w:rsidRDefault="0086754D" w:rsidP="00453E1A">
            <w:pPr>
              <w:widowControl w:val="0"/>
              <w:spacing w:line="288" w:lineRule="auto"/>
              <w:jc w:val="both"/>
            </w:pPr>
            <w:r w:rsidRPr="00957FEC">
              <w:t>Zdravotní znevýhodnění</w:t>
            </w:r>
          </w:p>
        </w:tc>
        <w:tc>
          <w:tcPr>
            <w:tcW w:w="1380" w:type="dxa"/>
            <w:tcBorders>
              <w:left w:val="single" w:sz="4" w:space="0" w:color="FFFFFF" w:themeColor="background1"/>
            </w:tcBorders>
          </w:tcPr>
          <w:p w14:paraId="12E0DFC1" w14:textId="77777777" w:rsidR="0086754D" w:rsidRPr="00957FEC" w:rsidRDefault="0086754D" w:rsidP="00453E1A">
            <w:pPr>
              <w:keepNext/>
              <w:widowControl w:val="0"/>
              <w:spacing w:line="288" w:lineRule="auto"/>
              <w:jc w:val="center"/>
            </w:pPr>
            <w:r w:rsidRPr="00957FEC">
              <w:t>117</w:t>
            </w:r>
          </w:p>
        </w:tc>
        <w:tc>
          <w:tcPr>
            <w:tcW w:w="1380" w:type="dxa"/>
          </w:tcPr>
          <w:p w14:paraId="57F499F9" w14:textId="77777777" w:rsidR="0086754D" w:rsidRPr="00957FEC" w:rsidRDefault="0086754D" w:rsidP="00453E1A">
            <w:pPr>
              <w:keepNext/>
              <w:widowControl w:val="0"/>
              <w:spacing w:line="288" w:lineRule="auto"/>
              <w:jc w:val="center"/>
            </w:pPr>
            <w:r w:rsidRPr="00957FEC">
              <w:t>122</w:t>
            </w:r>
          </w:p>
        </w:tc>
        <w:tc>
          <w:tcPr>
            <w:tcW w:w="1380" w:type="dxa"/>
          </w:tcPr>
          <w:p w14:paraId="5DC3BB66" w14:textId="77777777" w:rsidR="0086754D" w:rsidRPr="00957FEC" w:rsidRDefault="0086754D" w:rsidP="00453E1A">
            <w:pPr>
              <w:keepNext/>
              <w:widowControl w:val="0"/>
              <w:spacing w:line="288" w:lineRule="auto"/>
              <w:jc w:val="center"/>
            </w:pPr>
            <w:r w:rsidRPr="00957FEC">
              <w:t>125</w:t>
            </w:r>
          </w:p>
        </w:tc>
        <w:tc>
          <w:tcPr>
            <w:tcW w:w="1380" w:type="dxa"/>
          </w:tcPr>
          <w:p w14:paraId="38F91F02" w14:textId="77777777" w:rsidR="0086754D" w:rsidRPr="00957FEC" w:rsidRDefault="0086754D" w:rsidP="00453E1A">
            <w:pPr>
              <w:keepNext/>
              <w:widowControl w:val="0"/>
              <w:spacing w:line="288" w:lineRule="auto"/>
              <w:jc w:val="center"/>
            </w:pPr>
            <w:r w:rsidRPr="00957FEC">
              <w:t>135</w:t>
            </w:r>
          </w:p>
        </w:tc>
      </w:tr>
    </w:tbl>
    <w:p w14:paraId="45EF508F" w14:textId="0D85352D" w:rsidR="0086754D" w:rsidRPr="009B44C0" w:rsidRDefault="0086754D" w:rsidP="0086754D">
      <w:pPr>
        <w:widowControl w:val="0"/>
        <w:spacing w:after="200" w:line="240" w:lineRule="auto"/>
        <w:rPr>
          <w:i/>
          <w:iCs/>
          <w:color w:val="000000" w:themeColor="text1"/>
          <w:sz w:val="20"/>
          <w:szCs w:val="20"/>
        </w:rPr>
      </w:pPr>
      <w:bookmarkStart w:id="215" w:name="_Toc203079319"/>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50</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Děti v poruchami, vadami a zdravotním znevýhodněním– mateřské školy</w:t>
      </w:r>
      <w:r>
        <w:rPr>
          <w:rFonts w:ascii="Calibri" w:hAnsi="Calibri" w:cs="Times New Roman"/>
          <w:i/>
          <w:iCs/>
          <w:color w:val="323E4F" w:themeColor="text2" w:themeShade="BF"/>
          <w:kern w:val="0"/>
          <w:sz w:val="18"/>
          <w:szCs w:val="18"/>
        </w:rPr>
        <w:t>, „Zdroj: vlastní zpracování“</w:t>
      </w:r>
      <w:bookmarkEnd w:id="215"/>
    </w:p>
    <w:p w14:paraId="08F2473C" w14:textId="77777777" w:rsidR="0086754D" w:rsidRPr="00957FEC" w:rsidRDefault="0086754D" w:rsidP="0086754D">
      <w:pPr>
        <w:keepNext/>
        <w:widowControl w:val="0"/>
        <w:numPr>
          <w:ilvl w:val="3"/>
          <w:numId w:val="0"/>
        </w:numPr>
        <w:spacing w:before="240" w:after="60" w:line="288" w:lineRule="auto"/>
        <w:ind w:left="1006" w:hanging="1006"/>
        <w:outlineLvl w:val="3"/>
        <w:rPr>
          <w:rFonts w:eastAsia="Times New Roman" w:cstheme="minorHAnsi"/>
          <w:color w:val="323E4F" w:themeColor="text2" w:themeShade="BF"/>
          <w:kern w:val="0"/>
          <w:u w:val="single"/>
        </w:rPr>
      </w:pPr>
      <w:bookmarkStart w:id="216" w:name="_Toc203078230"/>
      <w:bookmarkStart w:id="217" w:name="_Toc203078767"/>
      <w:r>
        <w:rPr>
          <w:rFonts w:eastAsia="Times New Roman" w:cstheme="minorHAnsi"/>
          <w:color w:val="323E4F" w:themeColor="text2" w:themeShade="BF"/>
          <w:kern w:val="0"/>
          <w:u w:val="single"/>
        </w:rPr>
        <w:t xml:space="preserve">E) </w:t>
      </w:r>
      <w:r w:rsidRPr="00957FEC">
        <w:rPr>
          <w:rFonts w:eastAsia="Times New Roman" w:cstheme="minorHAnsi"/>
          <w:color w:val="323E4F" w:themeColor="text2" w:themeShade="BF"/>
          <w:kern w:val="0"/>
          <w:u w:val="single"/>
        </w:rPr>
        <w:t>Šetření čtenářské gramotnosti základních škol</w:t>
      </w:r>
      <w:bookmarkEnd w:id="216"/>
      <w:bookmarkEnd w:id="217"/>
    </w:p>
    <w:p w14:paraId="51A36EA3"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Šetření čtenářské gramotnosti základních škol zjišťovalo výsledky žáků v oblastech souvisejících s různými čtenářskými dovednostmi žáků (např. vyhledávání informace v textu, odvození informace z textu, seřazení událostí děje a další).</w:t>
      </w:r>
    </w:p>
    <w:p w14:paraId="05D832A5" w14:textId="77777777" w:rsidR="0086754D" w:rsidRPr="00957FEC" w:rsidRDefault="0086754D" w:rsidP="0086754D">
      <w:pPr>
        <w:widowControl w:val="0"/>
        <w:spacing w:after="0" w:line="288" w:lineRule="auto"/>
        <w:jc w:val="both"/>
        <w:rPr>
          <w:rFonts w:ascii="Calibri" w:hAnsi="Calibri" w:cs="Times New Roman"/>
          <w:kern w:val="0"/>
        </w:rPr>
      </w:pPr>
    </w:p>
    <w:p w14:paraId="521B85BC"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procentem žáků s nedostačujícími čtenářskými dovednostmi v 5. ročníku. Hodnocení je za školní rok 2022/2023. Hodnoceno na úrovni krajů.</w:t>
      </w:r>
    </w:p>
    <w:p w14:paraId="04E65411"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51606EF8"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333D0B1"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Kraje</w:t>
            </w:r>
          </w:p>
        </w:tc>
        <w:tc>
          <w:tcPr>
            <w:tcW w:w="4531" w:type="dxa"/>
            <w:tcBorders>
              <w:left w:val="single" w:sz="4" w:space="0" w:color="FFFFFF" w:themeColor="background1"/>
            </w:tcBorders>
            <w:shd w:val="clear" w:color="auto" w:fill="323E4F" w:themeFill="text2" w:themeFillShade="BF"/>
          </w:tcPr>
          <w:p w14:paraId="45D9D8D6"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3FFA3468"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B8E0924" w14:textId="77777777" w:rsidR="0086754D" w:rsidRPr="00957FEC" w:rsidRDefault="0086754D" w:rsidP="00453E1A">
            <w:pPr>
              <w:widowControl w:val="0"/>
              <w:spacing w:line="288" w:lineRule="auto"/>
              <w:jc w:val="both"/>
            </w:pPr>
            <w:r w:rsidRPr="00957FEC">
              <w:t>Ústecký</w:t>
            </w:r>
          </w:p>
        </w:tc>
        <w:tc>
          <w:tcPr>
            <w:tcW w:w="4531" w:type="dxa"/>
            <w:tcBorders>
              <w:left w:val="single" w:sz="4" w:space="0" w:color="FFFFFF" w:themeColor="background1"/>
            </w:tcBorders>
          </w:tcPr>
          <w:p w14:paraId="13019D3F" w14:textId="77777777" w:rsidR="0086754D" w:rsidRPr="00957FEC" w:rsidRDefault="0086754D" w:rsidP="00453E1A">
            <w:pPr>
              <w:widowControl w:val="0"/>
              <w:spacing w:line="288" w:lineRule="auto"/>
              <w:jc w:val="both"/>
            </w:pPr>
            <w:r w:rsidRPr="00957FEC">
              <w:t>32,28 %</w:t>
            </w:r>
          </w:p>
        </w:tc>
      </w:tr>
      <w:tr w:rsidR="0086754D" w:rsidRPr="00957FEC" w14:paraId="7F2D398C"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CB94E4C" w14:textId="77777777" w:rsidR="0086754D" w:rsidRPr="00957FEC" w:rsidRDefault="0086754D" w:rsidP="00453E1A">
            <w:pPr>
              <w:widowControl w:val="0"/>
              <w:spacing w:line="288" w:lineRule="auto"/>
              <w:jc w:val="both"/>
            </w:pPr>
            <w:r w:rsidRPr="00957FEC">
              <w:t>Karlovarský</w:t>
            </w:r>
          </w:p>
        </w:tc>
        <w:tc>
          <w:tcPr>
            <w:tcW w:w="4531" w:type="dxa"/>
            <w:tcBorders>
              <w:left w:val="single" w:sz="4" w:space="0" w:color="FFFFFF" w:themeColor="background1"/>
            </w:tcBorders>
          </w:tcPr>
          <w:p w14:paraId="6BFDB59D" w14:textId="77777777" w:rsidR="0086754D" w:rsidRPr="00957FEC" w:rsidRDefault="0086754D" w:rsidP="00453E1A">
            <w:pPr>
              <w:widowControl w:val="0"/>
              <w:spacing w:line="288" w:lineRule="auto"/>
              <w:jc w:val="both"/>
            </w:pPr>
            <w:r w:rsidRPr="00957FEC">
              <w:t>27,39 %</w:t>
            </w:r>
          </w:p>
        </w:tc>
      </w:tr>
      <w:tr w:rsidR="0086754D" w:rsidRPr="00957FEC" w14:paraId="00A22ED1"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505B742" w14:textId="77777777" w:rsidR="0086754D" w:rsidRPr="00957FEC" w:rsidRDefault="0086754D" w:rsidP="00453E1A">
            <w:pPr>
              <w:widowControl w:val="0"/>
              <w:spacing w:line="288" w:lineRule="auto"/>
              <w:jc w:val="both"/>
            </w:pPr>
            <w:r w:rsidRPr="00957FEC">
              <w:t>Plzeňský</w:t>
            </w:r>
          </w:p>
        </w:tc>
        <w:tc>
          <w:tcPr>
            <w:tcW w:w="4531" w:type="dxa"/>
            <w:tcBorders>
              <w:left w:val="single" w:sz="4" w:space="0" w:color="FFFFFF" w:themeColor="background1"/>
            </w:tcBorders>
          </w:tcPr>
          <w:p w14:paraId="47541B25" w14:textId="77777777" w:rsidR="0086754D" w:rsidRPr="00957FEC" w:rsidRDefault="0086754D" w:rsidP="00453E1A">
            <w:pPr>
              <w:widowControl w:val="0"/>
              <w:spacing w:line="288" w:lineRule="auto"/>
              <w:jc w:val="both"/>
            </w:pPr>
            <w:r w:rsidRPr="00957FEC">
              <w:t>25,92 %</w:t>
            </w:r>
          </w:p>
        </w:tc>
      </w:tr>
      <w:tr w:rsidR="0086754D" w:rsidRPr="00957FEC" w14:paraId="18C5ADAC"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8EAA944" w14:textId="77777777" w:rsidR="0086754D" w:rsidRPr="00957FEC" w:rsidRDefault="0086754D" w:rsidP="00453E1A">
            <w:pPr>
              <w:widowControl w:val="0"/>
              <w:spacing w:line="288" w:lineRule="auto"/>
              <w:jc w:val="both"/>
            </w:pPr>
            <w:r w:rsidRPr="00957FEC">
              <w:t>Jihočeský</w:t>
            </w:r>
          </w:p>
        </w:tc>
        <w:tc>
          <w:tcPr>
            <w:tcW w:w="4531" w:type="dxa"/>
            <w:tcBorders>
              <w:left w:val="single" w:sz="4" w:space="0" w:color="FFFFFF" w:themeColor="background1"/>
            </w:tcBorders>
          </w:tcPr>
          <w:p w14:paraId="0D6C8F64" w14:textId="77777777" w:rsidR="0086754D" w:rsidRPr="00957FEC" w:rsidRDefault="0086754D" w:rsidP="00453E1A">
            <w:pPr>
              <w:widowControl w:val="0"/>
              <w:spacing w:line="288" w:lineRule="auto"/>
              <w:jc w:val="both"/>
            </w:pPr>
            <w:r w:rsidRPr="00957FEC">
              <w:t>25,03 %</w:t>
            </w:r>
          </w:p>
        </w:tc>
      </w:tr>
      <w:tr w:rsidR="0086754D" w:rsidRPr="00957FEC" w14:paraId="6F3DC72C"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2A457C1" w14:textId="77777777" w:rsidR="0086754D" w:rsidRPr="00957FEC" w:rsidRDefault="0086754D" w:rsidP="00453E1A">
            <w:pPr>
              <w:widowControl w:val="0"/>
              <w:spacing w:line="288" w:lineRule="auto"/>
              <w:jc w:val="both"/>
            </w:pPr>
            <w:r w:rsidRPr="00957FEC">
              <w:t>Liberecký</w:t>
            </w:r>
          </w:p>
        </w:tc>
        <w:tc>
          <w:tcPr>
            <w:tcW w:w="4531" w:type="dxa"/>
            <w:tcBorders>
              <w:left w:val="single" w:sz="4" w:space="0" w:color="FFFFFF" w:themeColor="background1"/>
            </w:tcBorders>
          </w:tcPr>
          <w:p w14:paraId="25C770C4" w14:textId="77777777" w:rsidR="0086754D" w:rsidRPr="00957FEC" w:rsidRDefault="0086754D" w:rsidP="00453E1A">
            <w:pPr>
              <w:keepNext/>
              <w:widowControl w:val="0"/>
              <w:spacing w:line="288" w:lineRule="auto"/>
              <w:jc w:val="both"/>
            </w:pPr>
            <w:r w:rsidRPr="00957FEC">
              <w:t>24,82 %</w:t>
            </w:r>
          </w:p>
        </w:tc>
      </w:tr>
    </w:tbl>
    <w:p w14:paraId="300ED720" w14:textId="6ED65F8B" w:rsidR="0086754D" w:rsidRPr="00957FEC" w:rsidRDefault="0086754D" w:rsidP="0086754D">
      <w:pPr>
        <w:widowControl w:val="0"/>
        <w:spacing w:after="200" w:line="240" w:lineRule="auto"/>
        <w:rPr>
          <w:i/>
          <w:iCs/>
          <w:color w:val="000000" w:themeColor="text1"/>
          <w:sz w:val="20"/>
          <w:szCs w:val="20"/>
        </w:rPr>
      </w:pPr>
      <w:bookmarkStart w:id="218" w:name="_Toc203079320"/>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51</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čtenářské gramotnosti základních škol 5. ročník</w:t>
      </w:r>
      <w:r>
        <w:rPr>
          <w:rFonts w:ascii="Calibri" w:hAnsi="Calibri" w:cs="Times New Roman"/>
          <w:i/>
          <w:iCs/>
          <w:color w:val="323E4F" w:themeColor="text2" w:themeShade="BF"/>
          <w:kern w:val="0"/>
          <w:sz w:val="18"/>
          <w:szCs w:val="18"/>
        </w:rPr>
        <w:t>, „Zdroj: vlastní zpracování“</w:t>
      </w:r>
      <w:bookmarkEnd w:id="218"/>
    </w:p>
    <w:p w14:paraId="0951A87D" w14:textId="77777777" w:rsidR="0086754D" w:rsidRDefault="0086754D" w:rsidP="0086754D">
      <w:pPr>
        <w:widowControl w:val="0"/>
        <w:spacing w:after="0" w:line="288" w:lineRule="auto"/>
        <w:jc w:val="both"/>
        <w:rPr>
          <w:rFonts w:ascii="Calibri" w:hAnsi="Calibri" w:cs="Times New Roman"/>
          <w:kern w:val="0"/>
        </w:rPr>
      </w:pPr>
    </w:p>
    <w:p w14:paraId="1CB9875F"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procentem žáků s nedostačujícími čtenářskými dovednostmi v 9. ročníku. Hodnocení je za školní rok 2022/2023. Hodnoceno na úrovni krajů.</w:t>
      </w:r>
    </w:p>
    <w:p w14:paraId="148B17B0"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7AACC833"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7187C0D"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Kraje</w:t>
            </w:r>
          </w:p>
        </w:tc>
        <w:tc>
          <w:tcPr>
            <w:tcW w:w="4531" w:type="dxa"/>
            <w:tcBorders>
              <w:left w:val="single" w:sz="4" w:space="0" w:color="FFFFFF" w:themeColor="background1"/>
            </w:tcBorders>
            <w:shd w:val="clear" w:color="auto" w:fill="222A35" w:themeFill="text2" w:themeFillShade="80"/>
          </w:tcPr>
          <w:p w14:paraId="415BD2A5"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3ED555DA"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1893893"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Ústecký</w:t>
            </w:r>
          </w:p>
        </w:tc>
        <w:tc>
          <w:tcPr>
            <w:tcW w:w="4531" w:type="dxa"/>
            <w:tcBorders>
              <w:left w:val="single" w:sz="4" w:space="0" w:color="FFFFFF" w:themeColor="background1"/>
            </w:tcBorders>
          </w:tcPr>
          <w:p w14:paraId="184C368C" w14:textId="77777777" w:rsidR="0086754D" w:rsidRPr="00957FEC" w:rsidRDefault="0086754D" w:rsidP="00453E1A">
            <w:pPr>
              <w:widowControl w:val="0"/>
              <w:spacing w:line="288" w:lineRule="auto"/>
              <w:jc w:val="both"/>
            </w:pPr>
            <w:r w:rsidRPr="00957FEC">
              <w:t>19,94 %</w:t>
            </w:r>
          </w:p>
        </w:tc>
      </w:tr>
      <w:tr w:rsidR="0086754D" w:rsidRPr="00957FEC" w14:paraId="49B8B308"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94B607E"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Karlovarský</w:t>
            </w:r>
          </w:p>
        </w:tc>
        <w:tc>
          <w:tcPr>
            <w:tcW w:w="4531" w:type="dxa"/>
            <w:tcBorders>
              <w:left w:val="single" w:sz="4" w:space="0" w:color="FFFFFF" w:themeColor="background1"/>
            </w:tcBorders>
          </w:tcPr>
          <w:p w14:paraId="7BC18282" w14:textId="77777777" w:rsidR="0086754D" w:rsidRPr="00957FEC" w:rsidRDefault="0086754D" w:rsidP="00453E1A">
            <w:pPr>
              <w:widowControl w:val="0"/>
              <w:spacing w:line="288" w:lineRule="auto"/>
              <w:jc w:val="both"/>
            </w:pPr>
            <w:r w:rsidRPr="00957FEC">
              <w:t>19,17 %</w:t>
            </w:r>
          </w:p>
        </w:tc>
      </w:tr>
      <w:tr w:rsidR="0086754D" w:rsidRPr="00957FEC" w14:paraId="4AED1A26"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DB912D8"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Jihočeský</w:t>
            </w:r>
          </w:p>
        </w:tc>
        <w:tc>
          <w:tcPr>
            <w:tcW w:w="4531" w:type="dxa"/>
            <w:tcBorders>
              <w:left w:val="single" w:sz="4" w:space="0" w:color="FFFFFF" w:themeColor="background1"/>
            </w:tcBorders>
          </w:tcPr>
          <w:p w14:paraId="5014D99C" w14:textId="77777777" w:rsidR="0086754D" w:rsidRPr="00957FEC" w:rsidRDefault="0086754D" w:rsidP="00453E1A">
            <w:pPr>
              <w:widowControl w:val="0"/>
              <w:spacing w:line="288" w:lineRule="auto"/>
              <w:jc w:val="both"/>
            </w:pPr>
            <w:r w:rsidRPr="00957FEC">
              <w:t>17,97 %</w:t>
            </w:r>
          </w:p>
        </w:tc>
      </w:tr>
      <w:tr w:rsidR="0086754D" w:rsidRPr="00957FEC" w14:paraId="423A5DF4"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51113E7"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Středočeský</w:t>
            </w:r>
          </w:p>
        </w:tc>
        <w:tc>
          <w:tcPr>
            <w:tcW w:w="4531" w:type="dxa"/>
            <w:tcBorders>
              <w:left w:val="single" w:sz="4" w:space="0" w:color="FFFFFF" w:themeColor="background1"/>
            </w:tcBorders>
          </w:tcPr>
          <w:p w14:paraId="7B352E33" w14:textId="77777777" w:rsidR="0086754D" w:rsidRPr="00957FEC" w:rsidRDefault="0086754D" w:rsidP="00453E1A">
            <w:pPr>
              <w:widowControl w:val="0"/>
              <w:spacing w:line="288" w:lineRule="auto"/>
              <w:jc w:val="both"/>
            </w:pPr>
            <w:r w:rsidRPr="00957FEC">
              <w:t>17,08 %</w:t>
            </w:r>
          </w:p>
        </w:tc>
      </w:tr>
      <w:tr w:rsidR="0086754D" w:rsidRPr="00957FEC" w14:paraId="2EB265C1"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4332432"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Olomoucký</w:t>
            </w:r>
          </w:p>
        </w:tc>
        <w:tc>
          <w:tcPr>
            <w:tcW w:w="4531" w:type="dxa"/>
            <w:tcBorders>
              <w:left w:val="single" w:sz="4" w:space="0" w:color="FFFFFF" w:themeColor="background1"/>
            </w:tcBorders>
          </w:tcPr>
          <w:p w14:paraId="490061BD" w14:textId="77777777" w:rsidR="0086754D" w:rsidRPr="00957FEC" w:rsidRDefault="0086754D" w:rsidP="00453E1A">
            <w:pPr>
              <w:keepNext/>
              <w:widowControl w:val="0"/>
              <w:spacing w:line="288" w:lineRule="auto"/>
              <w:jc w:val="both"/>
            </w:pPr>
            <w:r w:rsidRPr="00957FEC">
              <w:t>17,05 %</w:t>
            </w:r>
          </w:p>
        </w:tc>
      </w:tr>
    </w:tbl>
    <w:p w14:paraId="0CF66BA4" w14:textId="4BC4083A" w:rsidR="0086754D" w:rsidRPr="00E5403B" w:rsidRDefault="0086754D" w:rsidP="0086754D">
      <w:pPr>
        <w:widowControl w:val="0"/>
        <w:spacing w:after="200" w:line="240" w:lineRule="auto"/>
        <w:rPr>
          <w:i/>
          <w:iCs/>
          <w:color w:val="000000" w:themeColor="text1"/>
          <w:sz w:val="20"/>
          <w:szCs w:val="20"/>
        </w:rPr>
      </w:pPr>
      <w:bookmarkStart w:id="219" w:name="_Toc203079321"/>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52</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čtenářské gramotnosti základních škol 9. ročník</w:t>
      </w:r>
      <w:r>
        <w:rPr>
          <w:rFonts w:ascii="Calibri" w:hAnsi="Calibri" w:cs="Times New Roman"/>
          <w:i/>
          <w:iCs/>
          <w:color w:val="323E4F" w:themeColor="text2" w:themeShade="BF"/>
          <w:kern w:val="0"/>
          <w:sz w:val="18"/>
          <w:szCs w:val="18"/>
        </w:rPr>
        <w:t>, „Zdroj: vlastní zpracování“</w:t>
      </w:r>
      <w:bookmarkEnd w:id="219"/>
    </w:p>
    <w:p w14:paraId="648C33D7" w14:textId="77777777" w:rsidR="0086754D" w:rsidRPr="00957FEC" w:rsidRDefault="0086754D" w:rsidP="0086754D">
      <w:pPr>
        <w:keepNext/>
        <w:widowControl w:val="0"/>
        <w:numPr>
          <w:ilvl w:val="3"/>
          <w:numId w:val="0"/>
        </w:numPr>
        <w:spacing w:before="240" w:after="60" w:line="288" w:lineRule="auto"/>
        <w:ind w:left="1006" w:hanging="1006"/>
        <w:outlineLvl w:val="3"/>
        <w:rPr>
          <w:rFonts w:eastAsia="Times New Roman" w:cstheme="minorHAnsi"/>
          <w:color w:val="323E4F" w:themeColor="text2" w:themeShade="BF"/>
          <w:kern w:val="0"/>
          <w:u w:val="single"/>
        </w:rPr>
      </w:pPr>
      <w:bookmarkStart w:id="220" w:name="_Toc203078231"/>
      <w:bookmarkStart w:id="221" w:name="_Toc203078768"/>
      <w:r>
        <w:rPr>
          <w:rFonts w:eastAsia="Times New Roman" w:cstheme="minorHAnsi"/>
          <w:color w:val="323E4F" w:themeColor="text2" w:themeShade="BF"/>
          <w:kern w:val="0"/>
          <w:u w:val="single"/>
        </w:rPr>
        <w:t xml:space="preserve">F) </w:t>
      </w:r>
      <w:r w:rsidRPr="00957FEC">
        <w:rPr>
          <w:rFonts w:eastAsia="Times New Roman" w:cstheme="minorHAnsi"/>
          <w:color w:val="323E4F" w:themeColor="text2" w:themeShade="BF"/>
          <w:kern w:val="0"/>
          <w:u w:val="single"/>
        </w:rPr>
        <w:t>Šetření z českého jazyka základních škol</w:t>
      </w:r>
      <w:bookmarkEnd w:id="220"/>
      <w:bookmarkEnd w:id="221"/>
    </w:p>
    <w:p w14:paraId="71ADA0F6" w14:textId="77777777" w:rsidR="0086754D" w:rsidRPr="00957FEC" w:rsidRDefault="0086754D" w:rsidP="0086754D">
      <w:pPr>
        <w:widowControl w:val="0"/>
        <w:spacing w:after="0" w:line="288" w:lineRule="auto"/>
        <w:rPr>
          <w:rFonts w:ascii="Calibri" w:hAnsi="Calibri" w:cs="Times New Roman"/>
          <w:kern w:val="0"/>
          <w:szCs w:val="20"/>
        </w:rPr>
      </w:pPr>
      <w:r w:rsidRPr="00957FEC">
        <w:rPr>
          <w:rFonts w:ascii="Calibri" w:hAnsi="Calibri" w:cs="Times New Roman"/>
          <w:kern w:val="0"/>
          <w:szCs w:val="20"/>
        </w:rPr>
        <w:t>Šetření z českého jazyka základních škol zjišťovalo výsledky žáků v oblastech slovní zásoba, pravopis a porozumění textu.</w:t>
      </w:r>
    </w:p>
    <w:p w14:paraId="2D04DFC0" w14:textId="77777777" w:rsidR="0086754D" w:rsidRPr="00957FEC" w:rsidRDefault="0086754D" w:rsidP="0086754D">
      <w:pPr>
        <w:widowControl w:val="0"/>
        <w:spacing w:after="0" w:line="288" w:lineRule="auto"/>
        <w:rPr>
          <w:rFonts w:ascii="Calibri" w:hAnsi="Calibri" w:cs="Times New Roman"/>
          <w:kern w:val="0"/>
          <w:szCs w:val="20"/>
        </w:rPr>
      </w:pPr>
    </w:p>
    <w:p w14:paraId="2F088F42"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lastRenderedPageBreak/>
        <w:t>Níže uvedená tabulka zobrazuje 5 okresů s nejvyšším procentem žáků s nedostačujícími znalostmi v českém jazyce v 5. ročníku. Hodnocení je za školní rok 2021/2022. Hodnoceno na úrovni okresů. Žáci v nedostačující úrovni výsledků – chybné řeší i v nejjednodušší úlohy.</w:t>
      </w:r>
    </w:p>
    <w:p w14:paraId="766CADE4"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18159FA6"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257F8A4"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3EA8C50"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3B26AE00"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09A5AD4" w14:textId="77777777" w:rsidR="0086754D" w:rsidRPr="00957FEC" w:rsidRDefault="0086754D" w:rsidP="00453E1A">
            <w:pPr>
              <w:widowControl w:val="0"/>
              <w:spacing w:line="288" w:lineRule="auto"/>
              <w:jc w:val="both"/>
            </w:pPr>
            <w:r w:rsidRPr="00957FEC">
              <w:t>Louny</w:t>
            </w:r>
          </w:p>
        </w:tc>
        <w:tc>
          <w:tcPr>
            <w:tcW w:w="4531" w:type="dxa"/>
            <w:tcBorders>
              <w:top w:val="single" w:sz="4" w:space="0" w:color="FFFFFF" w:themeColor="background1"/>
              <w:left w:val="single" w:sz="4" w:space="0" w:color="FFFFFF" w:themeColor="background1"/>
            </w:tcBorders>
          </w:tcPr>
          <w:p w14:paraId="0C9B4159" w14:textId="77777777" w:rsidR="0086754D" w:rsidRPr="00957FEC" w:rsidRDefault="0086754D" w:rsidP="00453E1A">
            <w:pPr>
              <w:widowControl w:val="0"/>
              <w:spacing w:line="288" w:lineRule="auto"/>
              <w:jc w:val="both"/>
            </w:pPr>
            <w:r w:rsidRPr="00957FEC">
              <w:t>36,56 %</w:t>
            </w:r>
          </w:p>
        </w:tc>
      </w:tr>
      <w:tr w:rsidR="0086754D" w:rsidRPr="00957FEC" w14:paraId="1D7B491C"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5EE1874" w14:textId="77777777" w:rsidR="0086754D" w:rsidRPr="00957FEC" w:rsidRDefault="0086754D" w:rsidP="00453E1A">
            <w:pPr>
              <w:widowControl w:val="0"/>
              <w:spacing w:line="288" w:lineRule="auto"/>
              <w:jc w:val="both"/>
            </w:pPr>
            <w:r w:rsidRPr="00957FEC">
              <w:t>Most</w:t>
            </w:r>
          </w:p>
        </w:tc>
        <w:tc>
          <w:tcPr>
            <w:tcW w:w="4531" w:type="dxa"/>
            <w:tcBorders>
              <w:left w:val="single" w:sz="4" w:space="0" w:color="FFFFFF" w:themeColor="background1"/>
            </w:tcBorders>
          </w:tcPr>
          <w:p w14:paraId="2A2D0DE8" w14:textId="77777777" w:rsidR="0086754D" w:rsidRPr="00957FEC" w:rsidRDefault="0086754D" w:rsidP="00453E1A">
            <w:pPr>
              <w:widowControl w:val="0"/>
              <w:spacing w:line="288" w:lineRule="auto"/>
              <w:jc w:val="both"/>
            </w:pPr>
            <w:r w:rsidRPr="00957FEC">
              <w:t>34,95 %</w:t>
            </w:r>
          </w:p>
        </w:tc>
      </w:tr>
      <w:tr w:rsidR="0086754D" w:rsidRPr="00957FEC" w14:paraId="1F74914A"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DB08A1F" w14:textId="77777777" w:rsidR="0086754D" w:rsidRPr="00957FEC" w:rsidRDefault="0086754D" w:rsidP="00453E1A">
            <w:pPr>
              <w:widowControl w:val="0"/>
              <w:spacing w:line="288" w:lineRule="auto"/>
              <w:jc w:val="both"/>
            </w:pPr>
            <w:r w:rsidRPr="00957FEC">
              <w:t>Sokolov</w:t>
            </w:r>
          </w:p>
        </w:tc>
        <w:tc>
          <w:tcPr>
            <w:tcW w:w="4531" w:type="dxa"/>
            <w:tcBorders>
              <w:left w:val="single" w:sz="4" w:space="0" w:color="FFFFFF" w:themeColor="background1"/>
            </w:tcBorders>
          </w:tcPr>
          <w:p w14:paraId="18AF7DAA" w14:textId="77777777" w:rsidR="0086754D" w:rsidRPr="00957FEC" w:rsidRDefault="0086754D" w:rsidP="00453E1A">
            <w:pPr>
              <w:widowControl w:val="0"/>
              <w:spacing w:line="288" w:lineRule="auto"/>
              <w:jc w:val="both"/>
            </w:pPr>
            <w:r w:rsidRPr="00957FEC">
              <w:t>33,15 %</w:t>
            </w:r>
          </w:p>
        </w:tc>
      </w:tr>
      <w:tr w:rsidR="0086754D" w:rsidRPr="00957FEC" w14:paraId="529A5D63"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5F69601" w14:textId="77777777" w:rsidR="0086754D" w:rsidRPr="00957FEC" w:rsidRDefault="0086754D" w:rsidP="00453E1A">
            <w:pPr>
              <w:widowControl w:val="0"/>
              <w:spacing w:line="288" w:lineRule="auto"/>
              <w:jc w:val="both"/>
            </w:pPr>
            <w:r w:rsidRPr="00957FEC">
              <w:t>Děčín</w:t>
            </w:r>
          </w:p>
        </w:tc>
        <w:tc>
          <w:tcPr>
            <w:tcW w:w="4531" w:type="dxa"/>
            <w:tcBorders>
              <w:left w:val="single" w:sz="4" w:space="0" w:color="FFFFFF" w:themeColor="background1"/>
            </w:tcBorders>
          </w:tcPr>
          <w:p w14:paraId="6FE58132" w14:textId="77777777" w:rsidR="0086754D" w:rsidRPr="00957FEC" w:rsidRDefault="0086754D" w:rsidP="00453E1A">
            <w:pPr>
              <w:widowControl w:val="0"/>
              <w:spacing w:line="288" w:lineRule="auto"/>
              <w:jc w:val="both"/>
            </w:pPr>
            <w:r w:rsidRPr="00957FEC">
              <w:t>29,35 %</w:t>
            </w:r>
          </w:p>
        </w:tc>
      </w:tr>
      <w:tr w:rsidR="0086754D" w:rsidRPr="00957FEC" w14:paraId="76A5BDB0"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6FD937B" w14:textId="77777777" w:rsidR="0086754D" w:rsidRPr="00957FEC" w:rsidRDefault="0086754D" w:rsidP="00453E1A">
            <w:pPr>
              <w:widowControl w:val="0"/>
              <w:spacing w:line="288" w:lineRule="auto"/>
              <w:jc w:val="both"/>
            </w:pPr>
            <w:r w:rsidRPr="00957FEC">
              <w:t>Ostrava-město</w:t>
            </w:r>
          </w:p>
        </w:tc>
        <w:tc>
          <w:tcPr>
            <w:tcW w:w="4531" w:type="dxa"/>
            <w:tcBorders>
              <w:left w:val="single" w:sz="4" w:space="0" w:color="FFFFFF" w:themeColor="background1"/>
            </w:tcBorders>
          </w:tcPr>
          <w:p w14:paraId="490F9A78" w14:textId="77777777" w:rsidR="0086754D" w:rsidRPr="00957FEC" w:rsidRDefault="0086754D" w:rsidP="00453E1A">
            <w:pPr>
              <w:keepNext/>
              <w:widowControl w:val="0"/>
              <w:spacing w:line="288" w:lineRule="auto"/>
              <w:jc w:val="both"/>
            </w:pPr>
            <w:r w:rsidRPr="00957FEC">
              <w:t>28,99 %</w:t>
            </w:r>
          </w:p>
        </w:tc>
      </w:tr>
    </w:tbl>
    <w:p w14:paraId="4F6B0FCF" w14:textId="1E5B2EB5" w:rsidR="0086754D" w:rsidRPr="00957FEC" w:rsidRDefault="0086754D" w:rsidP="0086754D">
      <w:pPr>
        <w:widowControl w:val="0"/>
        <w:spacing w:after="200" w:line="240" w:lineRule="auto"/>
        <w:rPr>
          <w:i/>
          <w:iCs/>
          <w:color w:val="000000" w:themeColor="text1"/>
          <w:sz w:val="20"/>
          <w:szCs w:val="20"/>
        </w:rPr>
      </w:pPr>
      <w:bookmarkStart w:id="222" w:name="_Toc203079322"/>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53</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z českého jazyka základních škol 5. ročník</w:t>
      </w:r>
      <w:r>
        <w:rPr>
          <w:rFonts w:ascii="Calibri" w:hAnsi="Calibri" w:cs="Times New Roman"/>
          <w:i/>
          <w:iCs/>
          <w:color w:val="323E4F" w:themeColor="text2" w:themeShade="BF"/>
          <w:kern w:val="0"/>
          <w:sz w:val="18"/>
          <w:szCs w:val="18"/>
        </w:rPr>
        <w:t>, „Zdroj: vlastní zpracování“</w:t>
      </w:r>
      <w:bookmarkEnd w:id="222"/>
    </w:p>
    <w:p w14:paraId="594A503D"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procentem žáků s nedostačujícími znalostmi v českém jazyce v 9. ročníku. Hodnocení je za školní rok 2021/2022. Žáci v nedostačující úrovni výsledků – chybné řeší i v nejjednodušší úlohy. Hodnoceno na úrovni okresů. Okres Louny se nachází na 15. místě s 34,50 % (počítáno od nejhorších výsledků).</w:t>
      </w:r>
    </w:p>
    <w:p w14:paraId="12F51E69"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042F1E03" w14:textId="77777777" w:rsidTr="00453E1A">
        <w:tc>
          <w:tcPr>
            <w:tcW w:w="4531" w:type="dxa"/>
            <w:tcBorders>
              <w:bottom w:val="single" w:sz="4" w:space="0" w:color="FFFFFF" w:themeColor="background1"/>
            </w:tcBorders>
            <w:shd w:val="clear" w:color="auto" w:fill="222A35" w:themeFill="text2" w:themeFillShade="80"/>
          </w:tcPr>
          <w:p w14:paraId="609C6B59"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shd w:val="clear" w:color="auto" w:fill="222A35" w:themeFill="text2" w:themeFillShade="80"/>
          </w:tcPr>
          <w:p w14:paraId="6BCF20ED"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202831F7"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E9EFA96"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Teplice</w:t>
            </w:r>
          </w:p>
        </w:tc>
        <w:tc>
          <w:tcPr>
            <w:tcW w:w="4531" w:type="dxa"/>
            <w:tcBorders>
              <w:left w:val="single" w:sz="4" w:space="0" w:color="FFFFFF" w:themeColor="background1"/>
            </w:tcBorders>
          </w:tcPr>
          <w:p w14:paraId="54000763" w14:textId="77777777" w:rsidR="0086754D" w:rsidRPr="00957FEC" w:rsidRDefault="0086754D" w:rsidP="00453E1A">
            <w:pPr>
              <w:widowControl w:val="0"/>
              <w:spacing w:line="288" w:lineRule="auto"/>
              <w:jc w:val="both"/>
            </w:pPr>
            <w:r w:rsidRPr="00957FEC">
              <w:t>48,99 %</w:t>
            </w:r>
          </w:p>
        </w:tc>
      </w:tr>
      <w:tr w:rsidR="0086754D" w:rsidRPr="00957FEC" w14:paraId="7F8459B2"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11191C5"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Bruntál</w:t>
            </w:r>
          </w:p>
        </w:tc>
        <w:tc>
          <w:tcPr>
            <w:tcW w:w="4531" w:type="dxa"/>
            <w:tcBorders>
              <w:left w:val="single" w:sz="4" w:space="0" w:color="FFFFFF" w:themeColor="background1"/>
            </w:tcBorders>
          </w:tcPr>
          <w:p w14:paraId="5A11FF84" w14:textId="77777777" w:rsidR="0086754D" w:rsidRPr="00957FEC" w:rsidRDefault="0086754D" w:rsidP="00453E1A">
            <w:pPr>
              <w:widowControl w:val="0"/>
              <w:spacing w:line="288" w:lineRule="auto"/>
              <w:jc w:val="both"/>
            </w:pPr>
            <w:r w:rsidRPr="00957FEC">
              <w:t>43,94 %</w:t>
            </w:r>
          </w:p>
        </w:tc>
      </w:tr>
      <w:tr w:rsidR="0086754D" w:rsidRPr="00957FEC" w14:paraId="79007401"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371ED57"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Ústí nad Labem</w:t>
            </w:r>
          </w:p>
        </w:tc>
        <w:tc>
          <w:tcPr>
            <w:tcW w:w="4531" w:type="dxa"/>
            <w:tcBorders>
              <w:left w:val="single" w:sz="4" w:space="0" w:color="FFFFFF" w:themeColor="background1"/>
            </w:tcBorders>
          </w:tcPr>
          <w:p w14:paraId="14AAD6D5" w14:textId="77777777" w:rsidR="0086754D" w:rsidRPr="00957FEC" w:rsidRDefault="0086754D" w:rsidP="00453E1A">
            <w:pPr>
              <w:widowControl w:val="0"/>
              <w:spacing w:line="288" w:lineRule="auto"/>
              <w:jc w:val="both"/>
            </w:pPr>
            <w:r w:rsidRPr="00957FEC">
              <w:t>43,78 %</w:t>
            </w:r>
          </w:p>
        </w:tc>
      </w:tr>
      <w:tr w:rsidR="0086754D" w:rsidRPr="00957FEC" w14:paraId="435AD267"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16F4745"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Litoměřice</w:t>
            </w:r>
          </w:p>
        </w:tc>
        <w:tc>
          <w:tcPr>
            <w:tcW w:w="4531" w:type="dxa"/>
            <w:tcBorders>
              <w:left w:val="single" w:sz="4" w:space="0" w:color="FFFFFF" w:themeColor="background1"/>
            </w:tcBorders>
          </w:tcPr>
          <w:p w14:paraId="450DF41D" w14:textId="77777777" w:rsidR="0086754D" w:rsidRPr="00957FEC" w:rsidRDefault="0086754D" w:rsidP="00453E1A">
            <w:pPr>
              <w:widowControl w:val="0"/>
              <w:spacing w:line="288" w:lineRule="auto"/>
              <w:jc w:val="both"/>
            </w:pPr>
            <w:r w:rsidRPr="00957FEC">
              <w:t>40,50 %</w:t>
            </w:r>
          </w:p>
        </w:tc>
      </w:tr>
      <w:tr w:rsidR="0086754D" w:rsidRPr="00957FEC" w14:paraId="20C1D0BB"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E469968"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Děčín</w:t>
            </w:r>
          </w:p>
        </w:tc>
        <w:tc>
          <w:tcPr>
            <w:tcW w:w="4531" w:type="dxa"/>
            <w:tcBorders>
              <w:left w:val="single" w:sz="4" w:space="0" w:color="FFFFFF" w:themeColor="background1"/>
            </w:tcBorders>
          </w:tcPr>
          <w:p w14:paraId="4577D20B" w14:textId="77777777" w:rsidR="0086754D" w:rsidRPr="00957FEC" w:rsidRDefault="0086754D" w:rsidP="00453E1A">
            <w:pPr>
              <w:keepNext/>
              <w:widowControl w:val="0"/>
              <w:spacing w:line="288" w:lineRule="auto"/>
              <w:jc w:val="both"/>
            </w:pPr>
            <w:r w:rsidRPr="00957FEC">
              <w:t>39,51 %</w:t>
            </w:r>
          </w:p>
        </w:tc>
      </w:tr>
    </w:tbl>
    <w:p w14:paraId="05F711D8" w14:textId="571105D3" w:rsidR="0086754D" w:rsidRPr="009B44C0" w:rsidRDefault="0086754D" w:rsidP="0086754D">
      <w:pPr>
        <w:widowControl w:val="0"/>
        <w:spacing w:after="200" w:line="240" w:lineRule="auto"/>
        <w:rPr>
          <w:i/>
          <w:iCs/>
          <w:color w:val="000000" w:themeColor="text1"/>
          <w:sz w:val="20"/>
          <w:szCs w:val="20"/>
        </w:rPr>
      </w:pPr>
      <w:bookmarkStart w:id="223" w:name="_Toc203079323"/>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54</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z českého jazyka základních škol 9. ročník</w:t>
      </w:r>
      <w:r>
        <w:rPr>
          <w:rFonts w:ascii="Calibri" w:hAnsi="Calibri" w:cs="Times New Roman"/>
          <w:i/>
          <w:iCs/>
          <w:color w:val="323E4F" w:themeColor="text2" w:themeShade="BF"/>
          <w:kern w:val="0"/>
          <w:sz w:val="18"/>
          <w:szCs w:val="18"/>
        </w:rPr>
        <w:t>, „Zdroj: vlastní zpracování“</w:t>
      </w:r>
      <w:bookmarkEnd w:id="223"/>
    </w:p>
    <w:p w14:paraId="72742F6E" w14:textId="77777777" w:rsidR="0086754D" w:rsidRPr="00957FEC"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bookmarkStart w:id="224" w:name="_Toc203078232"/>
      <w:bookmarkStart w:id="225" w:name="_Toc203078769"/>
      <w:r>
        <w:rPr>
          <w:rFonts w:eastAsia="Times New Roman" w:cstheme="minorHAnsi"/>
          <w:color w:val="323E4F" w:themeColor="text2" w:themeShade="BF"/>
          <w:kern w:val="0"/>
          <w:u w:val="single"/>
        </w:rPr>
        <w:t xml:space="preserve">G) </w:t>
      </w:r>
      <w:r w:rsidRPr="00957FEC">
        <w:rPr>
          <w:rFonts w:eastAsia="Times New Roman" w:cstheme="minorHAnsi"/>
          <w:color w:val="323E4F" w:themeColor="text2" w:themeShade="BF"/>
          <w:kern w:val="0"/>
          <w:u w:val="single"/>
        </w:rPr>
        <w:t>Šetření z matematiky základních škol</w:t>
      </w:r>
      <w:bookmarkEnd w:id="224"/>
      <w:bookmarkEnd w:id="225"/>
    </w:p>
    <w:p w14:paraId="6E4C965B" w14:textId="77777777" w:rsidR="0086754D" w:rsidRPr="00957FEC" w:rsidRDefault="0086754D" w:rsidP="0086754D">
      <w:pPr>
        <w:widowControl w:val="0"/>
        <w:spacing w:after="0" w:line="288" w:lineRule="auto"/>
        <w:rPr>
          <w:rFonts w:ascii="Calibri" w:hAnsi="Calibri" w:cs="Times New Roman"/>
          <w:kern w:val="0"/>
          <w:szCs w:val="20"/>
        </w:rPr>
      </w:pPr>
      <w:r w:rsidRPr="00957FEC">
        <w:rPr>
          <w:rFonts w:ascii="Calibri" w:hAnsi="Calibri" w:cs="Times New Roman"/>
          <w:kern w:val="0"/>
          <w:szCs w:val="20"/>
        </w:rPr>
        <w:t>Šetření z matematiky pro 5. ročník základních škol zjišťovalo dosažené výsledky žáků v oblastech počítání s čísly, geometrie a slovní úlohy.</w:t>
      </w:r>
    </w:p>
    <w:p w14:paraId="0B310398" w14:textId="77777777" w:rsidR="0086754D" w:rsidRPr="00957FEC" w:rsidRDefault="0086754D" w:rsidP="0086754D">
      <w:pPr>
        <w:widowControl w:val="0"/>
        <w:spacing w:after="0" w:line="288" w:lineRule="auto"/>
        <w:rPr>
          <w:rFonts w:ascii="Calibri" w:hAnsi="Calibri" w:cs="Times New Roman"/>
          <w:kern w:val="0"/>
          <w:szCs w:val="20"/>
        </w:rPr>
      </w:pPr>
    </w:p>
    <w:p w14:paraId="72638C4C"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procentem žáků s nedostačujícími znalostmi v matematice v 5. ročníku. Hodnocení je za školní rok 2021/2022. Hodnoceno na úrovni okresů. Žáci v nedostačující úrovni výsledků – chybné řeší i v nejjednodušší úlohy.</w:t>
      </w:r>
    </w:p>
    <w:p w14:paraId="700A34A5"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51D0001A" w14:textId="77777777" w:rsidTr="00453E1A">
        <w:tc>
          <w:tcPr>
            <w:tcW w:w="4531" w:type="dxa"/>
            <w:tcBorders>
              <w:bottom w:val="single" w:sz="4" w:space="0" w:color="FFFFFF" w:themeColor="background1"/>
            </w:tcBorders>
            <w:shd w:val="clear" w:color="auto" w:fill="222A35" w:themeFill="text2" w:themeFillShade="80"/>
          </w:tcPr>
          <w:p w14:paraId="529293A7"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shd w:val="clear" w:color="auto" w:fill="222A35" w:themeFill="text2" w:themeFillShade="80"/>
          </w:tcPr>
          <w:p w14:paraId="5C37554B"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4C15C9BA"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3A0C7D4" w14:textId="77777777" w:rsidR="0086754D" w:rsidRPr="00957FEC" w:rsidRDefault="0086754D" w:rsidP="00453E1A">
            <w:pPr>
              <w:widowControl w:val="0"/>
              <w:spacing w:line="288" w:lineRule="auto"/>
              <w:jc w:val="both"/>
            </w:pPr>
            <w:r w:rsidRPr="00957FEC">
              <w:t>Most</w:t>
            </w:r>
          </w:p>
        </w:tc>
        <w:tc>
          <w:tcPr>
            <w:tcW w:w="4531" w:type="dxa"/>
            <w:tcBorders>
              <w:left w:val="single" w:sz="4" w:space="0" w:color="FFFFFF" w:themeColor="background1"/>
            </w:tcBorders>
          </w:tcPr>
          <w:p w14:paraId="3A1ED673" w14:textId="77777777" w:rsidR="0086754D" w:rsidRPr="00957FEC" w:rsidRDefault="0086754D" w:rsidP="00453E1A">
            <w:pPr>
              <w:widowControl w:val="0"/>
              <w:spacing w:line="288" w:lineRule="auto"/>
              <w:jc w:val="both"/>
            </w:pPr>
            <w:r w:rsidRPr="00957FEC">
              <w:t>46,43 %</w:t>
            </w:r>
          </w:p>
        </w:tc>
      </w:tr>
      <w:tr w:rsidR="0086754D" w:rsidRPr="00957FEC" w14:paraId="7FCE72FE"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AE8B723" w14:textId="77777777" w:rsidR="0086754D" w:rsidRPr="00957FEC" w:rsidRDefault="0086754D" w:rsidP="00453E1A">
            <w:pPr>
              <w:widowControl w:val="0"/>
              <w:spacing w:line="288" w:lineRule="auto"/>
              <w:jc w:val="both"/>
            </w:pPr>
            <w:r w:rsidRPr="00957FEC">
              <w:t>Louny</w:t>
            </w:r>
          </w:p>
        </w:tc>
        <w:tc>
          <w:tcPr>
            <w:tcW w:w="4531" w:type="dxa"/>
            <w:tcBorders>
              <w:left w:val="single" w:sz="4" w:space="0" w:color="FFFFFF" w:themeColor="background1"/>
            </w:tcBorders>
          </w:tcPr>
          <w:p w14:paraId="4CC6C05C" w14:textId="77777777" w:rsidR="0086754D" w:rsidRPr="00957FEC" w:rsidRDefault="0086754D" w:rsidP="00453E1A">
            <w:pPr>
              <w:widowControl w:val="0"/>
              <w:spacing w:line="288" w:lineRule="auto"/>
              <w:jc w:val="both"/>
            </w:pPr>
            <w:r w:rsidRPr="00957FEC">
              <w:t>45,75 %</w:t>
            </w:r>
          </w:p>
        </w:tc>
      </w:tr>
      <w:tr w:rsidR="0086754D" w:rsidRPr="00957FEC" w14:paraId="3B944E7E"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E1E77DB" w14:textId="77777777" w:rsidR="0086754D" w:rsidRPr="00957FEC" w:rsidRDefault="0086754D" w:rsidP="00453E1A">
            <w:pPr>
              <w:widowControl w:val="0"/>
              <w:spacing w:line="288" w:lineRule="auto"/>
              <w:jc w:val="both"/>
            </w:pPr>
            <w:r w:rsidRPr="00957FEC">
              <w:t>Děčín</w:t>
            </w:r>
          </w:p>
        </w:tc>
        <w:tc>
          <w:tcPr>
            <w:tcW w:w="4531" w:type="dxa"/>
            <w:tcBorders>
              <w:left w:val="single" w:sz="4" w:space="0" w:color="FFFFFF" w:themeColor="background1"/>
            </w:tcBorders>
          </w:tcPr>
          <w:p w14:paraId="61E8D084" w14:textId="77777777" w:rsidR="0086754D" w:rsidRPr="00957FEC" w:rsidRDefault="0086754D" w:rsidP="00453E1A">
            <w:pPr>
              <w:widowControl w:val="0"/>
              <w:spacing w:line="288" w:lineRule="auto"/>
              <w:jc w:val="both"/>
            </w:pPr>
            <w:r w:rsidRPr="00957FEC">
              <w:t>42,48 %</w:t>
            </w:r>
          </w:p>
        </w:tc>
      </w:tr>
      <w:tr w:rsidR="0086754D" w:rsidRPr="00957FEC" w14:paraId="4475CA39"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393F8E3" w14:textId="77777777" w:rsidR="0086754D" w:rsidRPr="00957FEC" w:rsidRDefault="0086754D" w:rsidP="00453E1A">
            <w:pPr>
              <w:widowControl w:val="0"/>
              <w:spacing w:line="288" w:lineRule="auto"/>
              <w:jc w:val="both"/>
            </w:pPr>
            <w:r w:rsidRPr="00957FEC">
              <w:t>Sokolov</w:t>
            </w:r>
          </w:p>
        </w:tc>
        <w:tc>
          <w:tcPr>
            <w:tcW w:w="4531" w:type="dxa"/>
            <w:tcBorders>
              <w:left w:val="single" w:sz="4" w:space="0" w:color="FFFFFF" w:themeColor="background1"/>
            </w:tcBorders>
          </w:tcPr>
          <w:p w14:paraId="1EBFF063" w14:textId="77777777" w:rsidR="0086754D" w:rsidRPr="00957FEC" w:rsidRDefault="0086754D" w:rsidP="00453E1A">
            <w:pPr>
              <w:widowControl w:val="0"/>
              <w:spacing w:line="288" w:lineRule="auto"/>
              <w:jc w:val="both"/>
            </w:pPr>
            <w:r w:rsidRPr="00957FEC">
              <w:t>41,34 %</w:t>
            </w:r>
          </w:p>
        </w:tc>
      </w:tr>
      <w:tr w:rsidR="0086754D" w:rsidRPr="00957FEC" w14:paraId="2C43504E"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5DBD8C0" w14:textId="77777777" w:rsidR="0086754D" w:rsidRPr="00957FEC" w:rsidRDefault="0086754D" w:rsidP="00453E1A">
            <w:pPr>
              <w:widowControl w:val="0"/>
              <w:spacing w:line="288" w:lineRule="auto"/>
              <w:jc w:val="both"/>
            </w:pPr>
            <w:r w:rsidRPr="00957FEC">
              <w:t>Chomutov</w:t>
            </w:r>
          </w:p>
        </w:tc>
        <w:tc>
          <w:tcPr>
            <w:tcW w:w="4531" w:type="dxa"/>
            <w:tcBorders>
              <w:left w:val="single" w:sz="4" w:space="0" w:color="FFFFFF" w:themeColor="background1"/>
            </w:tcBorders>
          </w:tcPr>
          <w:p w14:paraId="0E173B1C" w14:textId="77777777" w:rsidR="0086754D" w:rsidRPr="00957FEC" w:rsidRDefault="0086754D" w:rsidP="00453E1A">
            <w:pPr>
              <w:keepNext/>
              <w:widowControl w:val="0"/>
              <w:spacing w:line="288" w:lineRule="auto"/>
              <w:jc w:val="both"/>
            </w:pPr>
            <w:r w:rsidRPr="00957FEC">
              <w:t>37,31 %</w:t>
            </w:r>
          </w:p>
        </w:tc>
      </w:tr>
    </w:tbl>
    <w:p w14:paraId="2D6C7D7B" w14:textId="7A1B83A1" w:rsidR="0086754D" w:rsidRPr="00957FEC" w:rsidRDefault="0086754D" w:rsidP="0086754D">
      <w:pPr>
        <w:widowControl w:val="0"/>
        <w:spacing w:after="200" w:line="240" w:lineRule="auto"/>
        <w:rPr>
          <w:i/>
          <w:iCs/>
          <w:color w:val="000000" w:themeColor="text1"/>
          <w:sz w:val="20"/>
          <w:szCs w:val="20"/>
        </w:rPr>
      </w:pPr>
      <w:bookmarkStart w:id="226" w:name="_Toc203079324"/>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55</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z matematiky základních škol 5. ročník</w:t>
      </w:r>
      <w:r>
        <w:rPr>
          <w:rFonts w:ascii="Calibri" w:hAnsi="Calibri" w:cs="Times New Roman"/>
          <w:i/>
          <w:iCs/>
          <w:color w:val="323E4F" w:themeColor="text2" w:themeShade="BF"/>
          <w:kern w:val="0"/>
          <w:sz w:val="18"/>
          <w:szCs w:val="18"/>
        </w:rPr>
        <w:t>, „Zdroj: vlastní zpracování“</w:t>
      </w:r>
      <w:bookmarkEnd w:id="226"/>
    </w:p>
    <w:p w14:paraId="3616938D" w14:textId="05C75094"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 xml:space="preserve">Níže uvedená tabulka zobrazuje 5 okresů s nejvyšším procentem žáků s nedostačujícími znalostmi </w:t>
      </w:r>
      <w:r w:rsidRPr="00957FEC">
        <w:rPr>
          <w:rFonts w:ascii="Calibri" w:hAnsi="Calibri" w:cs="Times New Roman"/>
          <w:kern w:val="0"/>
        </w:rPr>
        <w:lastRenderedPageBreak/>
        <w:t>v matematice v 9. ročníku. Hodnocení je za školní rok 2021/2022. Hodnoceno na úrovni okresů. Žáci v nedostačující úrovni výsledků – chybn</w:t>
      </w:r>
      <w:r w:rsidR="003472F3">
        <w:rPr>
          <w:rFonts w:ascii="Calibri" w:hAnsi="Calibri" w:cs="Times New Roman"/>
          <w:kern w:val="0"/>
        </w:rPr>
        <w:t>ě</w:t>
      </w:r>
      <w:r w:rsidRPr="00957FEC">
        <w:rPr>
          <w:rFonts w:ascii="Calibri" w:hAnsi="Calibri" w:cs="Times New Roman"/>
          <w:kern w:val="0"/>
        </w:rPr>
        <w:t xml:space="preserve"> řeší i nejjednodušší úlohy. Okres Louny se nachází na 15. místě s 27,83 % (počítáno od nejhorších výsledků).</w:t>
      </w:r>
    </w:p>
    <w:p w14:paraId="1B276716"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12B7A380"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1AA68D2"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tcBorders>
              <w:left w:val="single" w:sz="4" w:space="0" w:color="FFFFFF" w:themeColor="background1"/>
            </w:tcBorders>
            <w:shd w:val="clear" w:color="auto" w:fill="222A35" w:themeFill="text2" w:themeFillShade="80"/>
          </w:tcPr>
          <w:p w14:paraId="1184121D"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3B16E628"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A082B7C" w14:textId="77777777" w:rsidR="0086754D" w:rsidRPr="00957FEC" w:rsidRDefault="0086754D" w:rsidP="00453E1A">
            <w:pPr>
              <w:widowControl w:val="0"/>
              <w:spacing w:line="288" w:lineRule="auto"/>
              <w:jc w:val="both"/>
            </w:pPr>
            <w:r w:rsidRPr="00957FEC">
              <w:t>Sokolov</w:t>
            </w:r>
          </w:p>
        </w:tc>
        <w:tc>
          <w:tcPr>
            <w:tcW w:w="4531" w:type="dxa"/>
            <w:tcBorders>
              <w:left w:val="single" w:sz="4" w:space="0" w:color="FFFFFF" w:themeColor="background1"/>
            </w:tcBorders>
          </w:tcPr>
          <w:p w14:paraId="1679008D" w14:textId="77777777" w:rsidR="0086754D" w:rsidRPr="00957FEC" w:rsidRDefault="0086754D" w:rsidP="00453E1A">
            <w:pPr>
              <w:widowControl w:val="0"/>
              <w:spacing w:line="288" w:lineRule="auto"/>
              <w:jc w:val="both"/>
            </w:pPr>
            <w:r w:rsidRPr="00957FEC">
              <w:t>42,49 %</w:t>
            </w:r>
          </w:p>
        </w:tc>
      </w:tr>
      <w:tr w:rsidR="0086754D" w:rsidRPr="00957FEC" w14:paraId="07C93A7F"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8886A90" w14:textId="77777777" w:rsidR="0086754D" w:rsidRPr="00957FEC" w:rsidRDefault="0086754D" w:rsidP="00453E1A">
            <w:pPr>
              <w:widowControl w:val="0"/>
              <w:spacing w:line="288" w:lineRule="auto"/>
              <w:jc w:val="both"/>
            </w:pPr>
            <w:r w:rsidRPr="00957FEC">
              <w:t>Teplice</w:t>
            </w:r>
          </w:p>
        </w:tc>
        <w:tc>
          <w:tcPr>
            <w:tcW w:w="4531" w:type="dxa"/>
            <w:tcBorders>
              <w:left w:val="single" w:sz="4" w:space="0" w:color="FFFFFF" w:themeColor="background1"/>
            </w:tcBorders>
          </w:tcPr>
          <w:p w14:paraId="246D14F1" w14:textId="77777777" w:rsidR="0086754D" w:rsidRPr="00957FEC" w:rsidRDefault="0086754D" w:rsidP="00453E1A">
            <w:pPr>
              <w:widowControl w:val="0"/>
              <w:spacing w:line="288" w:lineRule="auto"/>
              <w:jc w:val="both"/>
            </w:pPr>
            <w:r w:rsidRPr="00957FEC">
              <w:t>42,20 %</w:t>
            </w:r>
          </w:p>
        </w:tc>
      </w:tr>
      <w:tr w:rsidR="0086754D" w:rsidRPr="00957FEC" w14:paraId="2F59C21F"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DD5BE8D" w14:textId="77777777" w:rsidR="0086754D" w:rsidRPr="00957FEC" w:rsidRDefault="0086754D" w:rsidP="00453E1A">
            <w:pPr>
              <w:widowControl w:val="0"/>
              <w:spacing w:line="288" w:lineRule="auto"/>
              <w:jc w:val="both"/>
            </w:pPr>
            <w:r w:rsidRPr="00957FEC">
              <w:t>Chomutov</w:t>
            </w:r>
          </w:p>
        </w:tc>
        <w:tc>
          <w:tcPr>
            <w:tcW w:w="4531" w:type="dxa"/>
            <w:tcBorders>
              <w:left w:val="single" w:sz="4" w:space="0" w:color="FFFFFF" w:themeColor="background1"/>
            </w:tcBorders>
          </w:tcPr>
          <w:p w14:paraId="1BFC0BB4" w14:textId="77777777" w:rsidR="0086754D" w:rsidRPr="00957FEC" w:rsidRDefault="0086754D" w:rsidP="00453E1A">
            <w:pPr>
              <w:widowControl w:val="0"/>
              <w:spacing w:line="288" w:lineRule="auto"/>
              <w:jc w:val="both"/>
            </w:pPr>
            <w:r w:rsidRPr="00957FEC">
              <w:t>39,41 %</w:t>
            </w:r>
          </w:p>
        </w:tc>
      </w:tr>
      <w:tr w:rsidR="0086754D" w:rsidRPr="00957FEC" w14:paraId="34B61329"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178EEEA" w14:textId="77777777" w:rsidR="0086754D" w:rsidRPr="00957FEC" w:rsidRDefault="0086754D" w:rsidP="00453E1A">
            <w:pPr>
              <w:widowControl w:val="0"/>
              <w:spacing w:line="288" w:lineRule="auto"/>
              <w:jc w:val="both"/>
            </w:pPr>
            <w:r w:rsidRPr="00957FEC">
              <w:t>Ústí nad Labem</w:t>
            </w:r>
          </w:p>
        </w:tc>
        <w:tc>
          <w:tcPr>
            <w:tcW w:w="4531" w:type="dxa"/>
            <w:tcBorders>
              <w:left w:val="single" w:sz="4" w:space="0" w:color="FFFFFF" w:themeColor="background1"/>
            </w:tcBorders>
          </w:tcPr>
          <w:p w14:paraId="37723DB5" w14:textId="77777777" w:rsidR="0086754D" w:rsidRPr="00957FEC" w:rsidRDefault="0086754D" w:rsidP="00453E1A">
            <w:pPr>
              <w:widowControl w:val="0"/>
              <w:spacing w:line="288" w:lineRule="auto"/>
              <w:jc w:val="both"/>
            </w:pPr>
            <w:r w:rsidRPr="00957FEC">
              <w:t>38,48 %</w:t>
            </w:r>
          </w:p>
        </w:tc>
      </w:tr>
      <w:tr w:rsidR="0086754D" w:rsidRPr="00957FEC" w14:paraId="24A21ECD"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809CD88" w14:textId="77777777" w:rsidR="0086754D" w:rsidRPr="00957FEC" w:rsidRDefault="0086754D" w:rsidP="00453E1A">
            <w:pPr>
              <w:widowControl w:val="0"/>
              <w:spacing w:line="288" w:lineRule="auto"/>
              <w:jc w:val="both"/>
            </w:pPr>
            <w:r w:rsidRPr="00957FEC">
              <w:t>Tachov</w:t>
            </w:r>
          </w:p>
        </w:tc>
        <w:tc>
          <w:tcPr>
            <w:tcW w:w="4531" w:type="dxa"/>
            <w:tcBorders>
              <w:left w:val="single" w:sz="4" w:space="0" w:color="FFFFFF" w:themeColor="background1"/>
            </w:tcBorders>
          </w:tcPr>
          <w:p w14:paraId="3B1EB8BE" w14:textId="77777777" w:rsidR="0086754D" w:rsidRPr="00957FEC" w:rsidRDefault="0086754D" w:rsidP="00453E1A">
            <w:pPr>
              <w:keepNext/>
              <w:widowControl w:val="0"/>
              <w:spacing w:line="288" w:lineRule="auto"/>
              <w:jc w:val="both"/>
            </w:pPr>
            <w:r w:rsidRPr="00957FEC">
              <w:t>38,18 %</w:t>
            </w:r>
          </w:p>
        </w:tc>
      </w:tr>
    </w:tbl>
    <w:p w14:paraId="7A8466C6" w14:textId="40536012" w:rsidR="0086754D" w:rsidRPr="00957FEC" w:rsidRDefault="0086754D" w:rsidP="0086754D">
      <w:pPr>
        <w:widowControl w:val="0"/>
        <w:spacing w:after="200" w:line="240" w:lineRule="auto"/>
        <w:rPr>
          <w:i/>
          <w:iCs/>
          <w:color w:val="000000" w:themeColor="text1"/>
          <w:sz w:val="20"/>
          <w:szCs w:val="20"/>
        </w:rPr>
      </w:pPr>
      <w:bookmarkStart w:id="227" w:name="_Toc203079325"/>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56</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z matematiky základních škol 9. ročník</w:t>
      </w:r>
      <w:r>
        <w:rPr>
          <w:rFonts w:ascii="Calibri" w:hAnsi="Calibri" w:cs="Times New Roman"/>
          <w:i/>
          <w:iCs/>
          <w:color w:val="323E4F" w:themeColor="text2" w:themeShade="BF"/>
          <w:kern w:val="0"/>
          <w:sz w:val="18"/>
          <w:szCs w:val="18"/>
        </w:rPr>
        <w:t>, „Zdroj: vlastní zpracování“</w:t>
      </w:r>
      <w:bookmarkEnd w:id="227"/>
    </w:p>
    <w:p w14:paraId="4467C4FF" w14:textId="77777777" w:rsidR="0086754D" w:rsidRPr="00957FEC"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bookmarkStart w:id="228" w:name="_Toc203078233"/>
      <w:bookmarkStart w:id="229" w:name="_Toc203078770"/>
      <w:r>
        <w:rPr>
          <w:rFonts w:eastAsia="Times New Roman" w:cstheme="minorHAnsi"/>
          <w:color w:val="323E4F" w:themeColor="text2" w:themeShade="BF"/>
          <w:kern w:val="0"/>
          <w:u w:val="single"/>
        </w:rPr>
        <w:t xml:space="preserve">H) </w:t>
      </w:r>
      <w:r w:rsidRPr="00957FEC">
        <w:rPr>
          <w:rFonts w:eastAsia="Times New Roman" w:cstheme="minorHAnsi"/>
          <w:color w:val="323E4F" w:themeColor="text2" w:themeShade="BF"/>
          <w:kern w:val="0"/>
          <w:u w:val="single"/>
        </w:rPr>
        <w:t>Index rizikového chování ZV</w:t>
      </w:r>
      <w:bookmarkEnd w:id="228"/>
      <w:bookmarkEnd w:id="229"/>
    </w:p>
    <w:p w14:paraId="5BFD4945"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Průměrné hodnoty indexu rizikového chování v základním vzdělávání, který zahrnuje tři dílčí proměnné:</w:t>
      </w:r>
    </w:p>
    <w:p w14:paraId="1EF0C5B8" w14:textId="77777777" w:rsidR="0086754D" w:rsidRPr="00957FEC" w:rsidRDefault="0086754D" w:rsidP="0086754D">
      <w:pPr>
        <w:widowControl w:val="0"/>
        <w:numPr>
          <w:ilvl w:val="0"/>
          <w:numId w:val="45"/>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podíl neprospívajících žáků;</w:t>
      </w:r>
    </w:p>
    <w:p w14:paraId="15DDDBAB" w14:textId="77777777" w:rsidR="0086754D" w:rsidRPr="00957FEC" w:rsidRDefault="0086754D" w:rsidP="0086754D">
      <w:pPr>
        <w:widowControl w:val="0"/>
        <w:numPr>
          <w:ilvl w:val="0"/>
          <w:numId w:val="45"/>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podíl žáků se sníženou známkou z chování;</w:t>
      </w:r>
    </w:p>
    <w:p w14:paraId="7B40EEF5" w14:textId="77777777" w:rsidR="0086754D" w:rsidRPr="00957FEC" w:rsidRDefault="0086754D" w:rsidP="0086754D">
      <w:pPr>
        <w:widowControl w:val="0"/>
        <w:numPr>
          <w:ilvl w:val="0"/>
          <w:numId w:val="45"/>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počet neomluvených hodin na žáka.</w:t>
      </w:r>
    </w:p>
    <w:p w14:paraId="051C23EB" w14:textId="77777777" w:rsidR="0086754D" w:rsidRPr="00957FEC" w:rsidRDefault="0086754D" w:rsidP="0086754D">
      <w:pPr>
        <w:widowControl w:val="0"/>
        <w:spacing w:after="0" w:line="288" w:lineRule="auto"/>
        <w:jc w:val="both"/>
        <w:rPr>
          <w:rFonts w:ascii="Calibri" w:hAnsi="Calibri" w:cs="Times New Roman"/>
          <w:kern w:val="0"/>
          <w:szCs w:val="20"/>
        </w:rPr>
      </w:pPr>
    </w:p>
    <w:p w14:paraId="239AAC0A"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Faktorovou analýzou bylo potvrzeno, že je možné tyto proměnné posuzovat jako jeden faktor. Vyšší hodnota indexu značí vyšší intenzitu těchto jevů (v základním vzdělávání), a tedy horší situaci.</w:t>
      </w:r>
    </w:p>
    <w:p w14:paraId="070A1663" w14:textId="77777777" w:rsidR="0086754D" w:rsidRDefault="0086754D" w:rsidP="0086754D">
      <w:pPr>
        <w:widowControl w:val="0"/>
        <w:spacing w:after="0" w:line="288" w:lineRule="auto"/>
        <w:jc w:val="both"/>
        <w:rPr>
          <w:rFonts w:ascii="Calibri" w:hAnsi="Calibri" w:cs="Times New Roman"/>
          <w:kern w:val="0"/>
          <w:szCs w:val="20"/>
        </w:rPr>
      </w:pPr>
    </w:p>
    <w:p w14:paraId="2909887E"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Přestože index zachycuje rizikové chování žáků pouze částečně, poskytuje poměrně vhodný ukazatel pro identifikaci problémů konkrétních regionů (role indexu je však spíše indikativní). Například se ukazuje, že rizikové chování žáků, které je dáno zejména horším socioekonomickým rozvojem regionů, souvisí i se vztahy se zákonnými zástupci. Dle učitelského dotazníku (zadávaného při kontrolní inspekční činnosti) vnímají špatnou komunikaci a vztahy se zákonnými zástupci učitelé právě v těchto regionech. Podrobněji viz mapa Špatná komunikace a vztahy se zákonnými zástupci (učitelský dotazník).</w:t>
      </w:r>
    </w:p>
    <w:p w14:paraId="61771C10"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indexem rizikového chování ZV. Data za školní rok 2021/2022. Hodnoceno na úrovni okresů.</w:t>
      </w:r>
    </w:p>
    <w:p w14:paraId="317C8BB9" w14:textId="77777777" w:rsidR="0086754D" w:rsidRPr="00957FEC" w:rsidRDefault="0086754D" w:rsidP="0086754D">
      <w:pPr>
        <w:widowControl w:val="0"/>
        <w:spacing w:after="0" w:line="288" w:lineRule="auto"/>
        <w:jc w:val="both"/>
        <w:rPr>
          <w:rFonts w:ascii="Calibri" w:hAnsi="Calibri" w:cs="Times New Roman"/>
          <w:kern w:val="0"/>
          <w:szCs w:val="20"/>
        </w:rPr>
      </w:pPr>
    </w:p>
    <w:tbl>
      <w:tblPr>
        <w:tblStyle w:val="Mkatabulky2"/>
        <w:tblW w:w="0" w:type="auto"/>
        <w:tblLook w:val="04A0" w:firstRow="1" w:lastRow="0" w:firstColumn="1" w:lastColumn="0" w:noHBand="0" w:noVBand="1"/>
      </w:tblPr>
      <w:tblGrid>
        <w:gridCol w:w="4531"/>
        <w:gridCol w:w="4531"/>
      </w:tblGrid>
      <w:tr w:rsidR="0086754D" w:rsidRPr="00957FEC" w14:paraId="13F0E4A6" w14:textId="77777777" w:rsidTr="00453E1A">
        <w:tc>
          <w:tcPr>
            <w:tcW w:w="4531" w:type="dxa"/>
            <w:tcBorders>
              <w:bottom w:val="single" w:sz="4" w:space="0" w:color="FFFFFF" w:themeColor="background1"/>
            </w:tcBorders>
            <w:shd w:val="clear" w:color="auto" w:fill="222A35" w:themeFill="text2" w:themeFillShade="80"/>
          </w:tcPr>
          <w:p w14:paraId="1208FFFE"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shd w:val="clear" w:color="auto" w:fill="222A35" w:themeFill="text2" w:themeFillShade="80"/>
          </w:tcPr>
          <w:p w14:paraId="7E516732"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Index rizikového chování ZV</w:t>
            </w:r>
          </w:p>
        </w:tc>
      </w:tr>
      <w:tr w:rsidR="0086754D" w:rsidRPr="00957FEC" w14:paraId="60E57DA9"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B8074F8"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Most</w:t>
            </w:r>
          </w:p>
        </w:tc>
        <w:tc>
          <w:tcPr>
            <w:tcW w:w="4531" w:type="dxa"/>
            <w:tcBorders>
              <w:left w:val="single" w:sz="4" w:space="0" w:color="FFFFFF" w:themeColor="background1"/>
            </w:tcBorders>
          </w:tcPr>
          <w:p w14:paraId="2A141E92" w14:textId="77777777" w:rsidR="0086754D" w:rsidRPr="00957FEC" w:rsidRDefault="0086754D" w:rsidP="00453E1A">
            <w:pPr>
              <w:widowControl w:val="0"/>
              <w:spacing w:line="288" w:lineRule="auto"/>
              <w:jc w:val="both"/>
            </w:pPr>
            <w:r w:rsidRPr="00957FEC">
              <w:t>3,0</w:t>
            </w:r>
          </w:p>
        </w:tc>
      </w:tr>
      <w:tr w:rsidR="0086754D" w:rsidRPr="00957FEC" w14:paraId="37B0E8B2"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F12A631"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Teplice</w:t>
            </w:r>
          </w:p>
        </w:tc>
        <w:tc>
          <w:tcPr>
            <w:tcW w:w="4531" w:type="dxa"/>
            <w:tcBorders>
              <w:left w:val="single" w:sz="4" w:space="0" w:color="FFFFFF" w:themeColor="background1"/>
            </w:tcBorders>
          </w:tcPr>
          <w:p w14:paraId="697E91EC" w14:textId="77777777" w:rsidR="0086754D" w:rsidRPr="00957FEC" w:rsidRDefault="0086754D" w:rsidP="00453E1A">
            <w:pPr>
              <w:widowControl w:val="0"/>
              <w:spacing w:line="288" w:lineRule="auto"/>
              <w:jc w:val="both"/>
            </w:pPr>
            <w:r w:rsidRPr="00957FEC">
              <w:t>2,9</w:t>
            </w:r>
          </w:p>
        </w:tc>
      </w:tr>
      <w:tr w:rsidR="0086754D" w:rsidRPr="00957FEC" w14:paraId="1DC2C5A0"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8DBC5F7"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Louny</w:t>
            </w:r>
          </w:p>
        </w:tc>
        <w:tc>
          <w:tcPr>
            <w:tcW w:w="4531" w:type="dxa"/>
            <w:tcBorders>
              <w:left w:val="single" w:sz="4" w:space="0" w:color="FFFFFF" w:themeColor="background1"/>
            </w:tcBorders>
          </w:tcPr>
          <w:p w14:paraId="42464B47" w14:textId="77777777" w:rsidR="0086754D" w:rsidRPr="00957FEC" w:rsidRDefault="0086754D" w:rsidP="00453E1A">
            <w:pPr>
              <w:widowControl w:val="0"/>
              <w:spacing w:line="288" w:lineRule="auto"/>
              <w:jc w:val="both"/>
            </w:pPr>
            <w:r w:rsidRPr="00957FEC">
              <w:t>2,8</w:t>
            </w:r>
          </w:p>
        </w:tc>
      </w:tr>
      <w:tr w:rsidR="0086754D" w:rsidRPr="00957FEC" w14:paraId="2BA51319"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4245501"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Ostrava-město</w:t>
            </w:r>
          </w:p>
        </w:tc>
        <w:tc>
          <w:tcPr>
            <w:tcW w:w="4531" w:type="dxa"/>
            <w:tcBorders>
              <w:left w:val="single" w:sz="4" w:space="0" w:color="FFFFFF" w:themeColor="background1"/>
            </w:tcBorders>
          </w:tcPr>
          <w:p w14:paraId="10DDE4F4" w14:textId="77777777" w:rsidR="0086754D" w:rsidRPr="00957FEC" w:rsidRDefault="0086754D" w:rsidP="00453E1A">
            <w:pPr>
              <w:widowControl w:val="0"/>
              <w:spacing w:line="288" w:lineRule="auto"/>
              <w:jc w:val="both"/>
            </w:pPr>
            <w:r w:rsidRPr="00957FEC">
              <w:t>2,4</w:t>
            </w:r>
          </w:p>
        </w:tc>
      </w:tr>
      <w:tr w:rsidR="0086754D" w:rsidRPr="00957FEC" w14:paraId="16FF26C1"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6DA713B"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Sokolov</w:t>
            </w:r>
          </w:p>
        </w:tc>
        <w:tc>
          <w:tcPr>
            <w:tcW w:w="4531" w:type="dxa"/>
            <w:tcBorders>
              <w:left w:val="single" w:sz="4" w:space="0" w:color="FFFFFF" w:themeColor="background1"/>
            </w:tcBorders>
          </w:tcPr>
          <w:p w14:paraId="3536EBC1" w14:textId="77777777" w:rsidR="0086754D" w:rsidRPr="00957FEC" w:rsidRDefault="0086754D" w:rsidP="00453E1A">
            <w:pPr>
              <w:keepNext/>
              <w:widowControl w:val="0"/>
              <w:spacing w:line="288" w:lineRule="auto"/>
              <w:jc w:val="both"/>
            </w:pPr>
            <w:r w:rsidRPr="00957FEC">
              <w:t>2,1</w:t>
            </w:r>
          </w:p>
        </w:tc>
      </w:tr>
    </w:tbl>
    <w:p w14:paraId="557E7335" w14:textId="7A8A1CAA" w:rsidR="0086754D" w:rsidRPr="00957FEC" w:rsidRDefault="0086754D" w:rsidP="0086754D">
      <w:pPr>
        <w:widowControl w:val="0"/>
        <w:spacing w:after="200" w:line="240" w:lineRule="auto"/>
        <w:rPr>
          <w:i/>
          <w:iCs/>
          <w:color w:val="000000" w:themeColor="text1"/>
          <w:sz w:val="20"/>
          <w:szCs w:val="20"/>
        </w:rPr>
      </w:pPr>
      <w:bookmarkStart w:id="230" w:name="_Toc203079326"/>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57</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Index rizikového chování ZV 2020/2021</w:t>
      </w:r>
      <w:r>
        <w:rPr>
          <w:rFonts w:ascii="Calibri" w:hAnsi="Calibri" w:cs="Times New Roman"/>
          <w:i/>
          <w:iCs/>
          <w:color w:val="323E4F" w:themeColor="text2" w:themeShade="BF"/>
          <w:kern w:val="0"/>
          <w:sz w:val="18"/>
          <w:szCs w:val="18"/>
        </w:rPr>
        <w:t>, „Zdroj: vlastní zpracování“</w:t>
      </w:r>
      <w:bookmarkEnd w:id="230"/>
    </w:p>
    <w:p w14:paraId="6F16A1D3" w14:textId="77777777" w:rsidR="0086754D" w:rsidRPr="00485F4D" w:rsidRDefault="0086754D" w:rsidP="000B26FC">
      <w:pPr>
        <w:pStyle w:val="Odstavecseseznamem"/>
        <w:keepNext/>
        <w:widowControl w:val="0"/>
        <w:numPr>
          <w:ilvl w:val="0"/>
          <w:numId w:val="105"/>
        </w:numPr>
        <w:spacing w:before="240" w:after="60" w:line="288" w:lineRule="auto"/>
        <w:outlineLvl w:val="3"/>
        <w:rPr>
          <w:rFonts w:eastAsia="Times New Roman" w:cstheme="minorHAnsi"/>
          <w:color w:val="323E4F" w:themeColor="text2" w:themeShade="BF"/>
          <w:kern w:val="0"/>
          <w:u w:val="single"/>
        </w:rPr>
      </w:pPr>
      <w:bookmarkStart w:id="231" w:name="_Toc203078234"/>
      <w:bookmarkStart w:id="232" w:name="_Toc203078771"/>
      <w:r w:rsidRPr="00485F4D">
        <w:rPr>
          <w:rFonts w:eastAsia="Times New Roman" w:cstheme="minorHAnsi"/>
          <w:color w:val="323E4F" w:themeColor="text2" w:themeShade="BF"/>
          <w:kern w:val="0"/>
          <w:u w:val="single"/>
        </w:rPr>
        <w:lastRenderedPageBreak/>
        <w:t>Děti v poruchami, vadami a zdravotním znevýhodněním– základní školy</w:t>
      </w:r>
      <w:bookmarkEnd w:id="231"/>
      <w:bookmarkEnd w:id="232"/>
    </w:p>
    <w:p w14:paraId="524B193B"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Níže uvedená tabulka zobrazuje počet dětí v základních školách v okrese Louny s poruchami, vadami a zdravotním postižením. Uvedené údaje předávají školy a školská zařízení elektronicky prostřednictvím tzv. výkonových výkazů Ministerstvu školství, mládeže a tělovýchovy.</w:t>
      </w:r>
    </w:p>
    <w:p w14:paraId="2613D6C2" w14:textId="77777777" w:rsidR="0086754D" w:rsidRPr="00957FEC" w:rsidRDefault="0086754D" w:rsidP="0086754D">
      <w:pPr>
        <w:widowControl w:val="0"/>
        <w:spacing w:after="0" w:line="288" w:lineRule="auto"/>
        <w:rPr>
          <w:rFonts w:ascii="Calibri" w:hAnsi="Calibri" w:cs="Times New Roman"/>
          <w:kern w:val="0"/>
          <w:szCs w:val="20"/>
        </w:rPr>
      </w:pPr>
    </w:p>
    <w:p w14:paraId="6222A0A6" w14:textId="77777777" w:rsidR="0086754D" w:rsidRPr="00957FEC" w:rsidRDefault="0086754D" w:rsidP="0086754D">
      <w:pPr>
        <w:widowControl w:val="0"/>
        <w:spacing w:after="0" w:line="288" w:lineRule="auto"/>
        <w:rPr>
          <w:rFonts w:ascii="Calibri" w:hAnsi="Calibri" w:cs="Times New Roman"/>
          <w:kern w:val="0"/>
          <w:szCs w:val="20"/>
        </w:rPr>
      </w:pPr>
      <w:r w:rsidRPr="00957FEC">
        <w:rPr>
          <w:rFonts w:ascii="Calibri" w:hAnsi="Calibri" w:cs="Times New Roman"/>
          <w:kern w:val="0"/>
          <w:szCs w:val="20"/>
        </w:rPr>
        <w:t>Ve všech sledovaných oblastech je možné pozorovat vzrůstající trend. Nejviditelnější nárůst zaznamenávají zejména hodnoty „Vada řeči“ a „Vývojové poruchy učení“.</w:t>
      </w:r>
    </w:p>
    <w:tbl>
      <w:tblPr>
        <w:tblStyle w:val="Mkatabulky2"/>
        <w:tblW w:w="0" w:type="auto"/>
        <w:tblLook w:val="04A0" w:firstRow="1" w:lastRow="0" w:firstColumn="1" w:lastColumn="0" w:noHBand="0" w:noVBand="1"/>
      </w:tblPr>
      <w:tblGrid>
        <w:gridCol w:w="3542"/>
        <w:gridCol w:w="1380"/>
        <w:gridCol w:w="1380"/>
        <w:gridCol w:w="1380"/>
        <w:gridCol w:w="1380"/>
      </w:tblGrid>
      <w:tr w:rsidR="0086754D" w:rsidRPr="00957FEC" w14:paraId="6E37A63A" w14:textId="77777777" w:rsidTr="00453E1A">
        <w:tc>
          <w:tcPr>
            <w:tcW w:w="3542" w:type="dxa"/>
            <w:tcBorders>
              <w:bottom w:val="single" w:sz="4" w:space="0" w:color="FFFFFF" w:themeColor="background1"/>
            </w:tcBorders>
            <w:shd w:val="clear" w:color="auto" w:fill="222A35" w:themeFill="text2" w:themeFillShade="80"/>
          </w:tcPr>
          <w:p w14:paraId="6579E7C7"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Druh</w:t>
            </w:r>
          </w:p>
        </w:tc>
        <w:tc>
          <w:tcPr>
            <w:tcW w:w="1380" w:type="dxa"/>
            <w:shd w:val="clear" w:color="auto" w:fill="222A35" w:themeFill="text2" w:themeFillShade="80"/>
          </w:tcPr>
          <w:p w14:paraId="10BDB794"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2020/2021</w:t>
            </w:r>
          </w:p>
        </w:tc>
        <w:tc>
          <w:tcPr>
            <w:tcW w:w="1380" w:type="dxa"/>
            <w:shd w:val="clear" w:color="auto" w:fill="222A35" w:themeFill="text2" w:themeFillShade="80"/>
          </w:tcPr>
          <w:p w14:paraId="59386D06"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2021/2023</w:t>
            </w:r>
          </w:p>
        </w:tc>
        <w:tc>
          <w:tcPr>
            <w:tcW w:w="1380" w:type="dxa"/>
            <w:shd w:val="clear" w:color="auto" w:fill="222A35" w:themeFill="text2" w:themeFillShade="80"/>
          </w:tcPr>
          <w:p w14:paraId="64BB6B39"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2022/2023</w:t>
            </w:r>
          </w:p>
        </w:tc>
        <w:tc>
          <w:tcPr>
            <w:tcW w:w="1380" w:type="dxa"/>
            <w:shd w:val="clear" w:color="auto" w:fill="323E4F" w:themeFill="text2" w:themeFillShade="BF"/>
          </w:tcPr>
          <w:p w14:paraId="050D6711"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2023/2024</w:t>
            </w:r>
          </w:p>
        </w:tc>
      </w:tr>
      <w:tr w:rsidR="0086754D" w:rsidRPr="00957FEC" w14:paraId="0F85F0D0"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7F101F8"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Poruchy autistického spektra</w:t>
            </w:r>
          </w:p>
        </w:tc>
        <w:tc>
          <w:tcPr>
            <w:tcW w:w="1380" w:type="dxa"/>
            <w:tcBorders>
              <w:left w:val="single" w:sz="4" w:space="0" w:color="FFFFFF" w:themeColor="background1"/>
            </w:tcBorders>
          </w:tcPr>
          <w:p w14:paraId="23E56D86" w14:textId="77777777" w:rsidR="0086754D" w:rsidRPr="00957FEC" w:rsidRDefault="0086754D" w:rsidP="00453E1A">
            <w:pPr>
              <w:widowControl w:val="0"/>
              <w:spacing w:line="288" w:lineRule="auto"/>
              <w:jc w:val="center"/>
            </w:pPr>
            <w:r w:rsidRPr="00957FEC">
              <w:t>15</w:t>
            </w:r>
          </w:p>
        </w:tc>
        <w:tc>
          <w:tcPr>
            <w:tcW w:w="1380" w:type="dxa"/>
          </w:tcPr>
          <w:p w14:paraId="33A76CC5" w14:textId="77777777" w:rsidR="0086754D" w:rsidRPr="00957FEC" w:rsidRDefault="0086754D" w:rsidP="00453E1A">
            <w:pPr>
              <w:widowControl w:val="0"/>
              <w:spacing w:line="288" w:lineRule="auto"/>
              <w:jc w:val="center"/>
            </w:pPr>
            <w:r w:rsidRPr="00957FEC">
              <w:t>15</w:t>
            </w:r>
          </w:p>
        </w:tc>
        <w:tc>
          <w:tcPr>
            <w:tcW w:w="1380" w:type="dxa"/>
          </w:tcPr>
          <w:p w14:paraId="39049929" w14:textId="77777777" w:rsidR="0086754D" w:rsidRPr="00957FEC" w:rsidRDefault="0086754D" w:rsidP="00453E1A">
            <w:pPr>
              <w:widowControl w:val="0"/>
              <w:spacing w:line="288" w:lineRule="auto"/>
              <w:jc w:val="center"/>
            </w:pPr>
            <w:r w:rsidRPr="00957FEC">
              <w:t>20</w:t>
            </w:r>
          </w:p>
        </w:tc>
        <w:tc>
          <w:tcPr>
            <w:tcW w:w="1380" w:type="dxa"/>
          </w:tcPr>
          <w:p w14:paraId="00747A56" w14:textId="77777777" w:rsidR="0086754D" w:rsidRPr="00957FEC" w:rsidRDefault="0086754D" w:rsidP="00453E1A">
            <w:pPr>
              <w:widowControl w:val="0"/>
              <w:spacing w:line="288" w:lineRule="auto"/>
              <w:jc w:val="center"/>
            </w:pPr>
            <w:r w:rsidRPr="00957FEC">
              <w:t>20</w:t>
            </w:r>
          </w:p>
        </w:tc>
      </w:tr>
      <w:tr w:rsidR="0086754D" w:rsidRPr="00957FEC" w14:paraId="6AC675FF"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0741E8D"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Vady řeči</w:t>
            </w:r>
          </w:p>
        </w:tc>
        <w:tc>
          <w:tcPr>
            <w:tcW w:w="1380" w:type="dxa"/>
            <w:tcBorders>
              <w:left w:val="single" w:sz="4" w:space="0" w:color="FFFFFF" w:themeColor="background1"/>
            </w:tcBorders>
          </w:tcPr>
          <w:p w14:paraId="21C4D50A" w14:textId="77777777" w:rsidR="0086754D" w:rsidRPr="00957FEC" w:rsidRDefault="0086754D" w:rsidP="00453E1A">
            <w:pPr>
              <w:widowControl w:val="0"/>
              <w:spacing w:line="288" w:lineRule="auto"/>
              <w:jc w:val="center"/>
            </w:pPr>
            <w:r w:rsidRPr="00957FEC">
              <w:t>128</w:t>
            </w:r>
          </w:p>
        </w:tc>
        <w:tc>
          <w:tcPr>
            <w:tcW w:w="1380" w:type="dxa"/>
          </w:tcPr>
          <w:p w14:paraId="172D993E" w14:textId="77777777" w:rsidR="0086754D" w:rsidRPr="00957FEC" w:rsidRDefault="0086754D" w:rsidP="00453E1A">
            <w:pPr>
              <w:widowControl w:val="0"/>
              <w:spacing w:line="288" w:lineRule="auto"/>
              <w:jc w:val="center"/>
            </w:pPr>
            <w:r w:rsidRPr="00957FEC">
              <w:t>124</w:t>
            </w:r>
          </w:p>
        </w:tc>
        <w:tc>
          <w:tcPr>
            <w:tcW w:w="1380" w:type="dxa"/>
          </w:tcPr>
          <w:p w14:paraId="4B5CAEFC" w14:textId="77777777" w:rsidR="0086754D" w:rsidRPr="00957FEC" w:rsidRDefault="0086754D" w:rsidP="00453E1A">
            <w:pPr>
              <w:widowControl w:val="0"/>
              <w:spacing w:line="288" w:lineRule="auto"/>
              <w:jc w:val="center"/>
            </w:pPr>
            <w:r w:rsidRPr="00957FEC">
              <w:t>154</w:t>
            </w:r>
          </w:p>
        </w:tc>
        <w:tc>
          <w:tcPr>
            <w:tcW w:w="1380" w:type="dxa"/>
          </w:tcPr>
          <w:p w14:paraId="3DB1D85E" w14:textId="77777777" w:rsidR="0086754D" w:rsidRPr="00957FEC" w:rsidRDefault="0086754D" w:rsidP="00453E1A">
            <w:pPr>
              <w:widowControl w:val="0"/>
              <w:spacing w:line="288" w:lineRule="auto"/>
              <w:jc w:val="center"/>
            </w:pPr>
            <w:r w:rsidRPr="00957FEC">
              <w:t>148</w:t>
            </w:r>
          </w:p>
        </w:tc>
      </w:tr>
      <w:tr w:rsidR="0086754D" w:rsidRPr="00957FEC" w14:paraId="5EEAF434"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AA9AE66"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Vývojové poruchy chování</w:t>
            </w:r>
          </w:p>
        </w:tc>
        <w:tc>
          <w:tcPr>
            <w:tcW w:w="1380" w:type="dxa"/>
            <w:tcBorders>
              <w:left w:val="single" w:sz="4" w:space="0" w:color="FFFFFF" w:themeColor="background1"/>
            </w:tcBorders>
          </w:tcPr>
          <w:p w14:paraId="3A945526" w14:textId="77777777" w:rsidR="0086754D" w:rsidRPr="00957FEC" w:rsidRDefault="0086754D" w:rsidP="00453E1A">
            <w:pPr>
              <w:widowControl w:val="0"/>
              <w:spacing w:line="288" w:lineRule="auto"/>
              <w:jc w:val="center"/>
            </w:pPr>
            <w:r w:rsidRPr="00957FEC">
              <w:t>267</w:t>
            </w:r>
          </w:p>
        </w:tc>
        <w:tc>
          <w:tcPr>
            <w:tcW w:w="1380" w:type="dxa"/>
          </w:tcPr>
          <w:p w14:paraId="67936154" w14:textId="77777777" w:rsidR="0086754D" w:rsidRPr="00957FEC" w:rsidRDefault="0086754D" w:rsidP="00453E1A">
            <w:pPr>
              <w:widowControl w:val="0"/>
              <w:spacing w:line="288" w:lineRule="auto"/>
              <w:jc w:val="center"/>
            </w:pPr>
            <w:r w:rsidRPr="00957FEC">
              <w:t>236</w:t>
            </w:r>
          </w:p>
        </w:tc>
        <w:tc>
          <w:tcPr>
            <w:tcW w:w="1380" w:type="dxa"/>
          </w:tcPr>
          <w:p w14:paraId="1C09BB25" w14:textId="77777777" w:rsidR="0086754D" w:rsidRPr="00957FEC" w:rsidRDefault="0086754D" w:rsidP="00453E1A">
            <w:pPr>
              <w:widowControl w:val="0"/>
              <w:spacing w:line="288" w:lineRule="auto"/>
              <w:jc w:val="center"/>
            </w:pPr>
            <w:r w:rsidRPr="00957FEC">
              <w:t>271</w:t>
            </w:r>
          </w:p>
        </w:tc>
        <w:tc>
          <w:tcPr>
            <w:tcW w:w="1380" w:type="dxa"/>
          </w:tcPr>
          <w:p w14:paraId="3C5D35EF" w14:textId="77777777" w:rsidR="0086754D" w:rsidRPr="00957FEC" w:rsidRDefault="0086754D" w:rsidP="00453E1A">
            <w:pPr>
              <w:widowControl w:val="0"/>
              <w:spacing w:line="288" w:lineRule="auto"/>
              <w:jc w:val="center"/>
            </w:pPr>
            <w:r w:rsidRPr="00957FEC">
              <w:t>273</w:t>
            </w:r>
          </w:p>
        </w:tc>
      </w:tr>
      <w:tr w:rsidR="0086754D" w:rsidRPr="00957FEC" w14:paraId="0A1A0DA9"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6A75BAF"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Vývojové poruchy učení</w:t>
            </w:r>
          </w:p>
        </w:tc>
        <w:tc>
          <w:tcPr>
            <w:tcW w:w="1380" w:type="dxa"/>
            <w:tcBorders>
              <w:left w:val="single" w:sz="4" w:space="0" w:color="FFFFFF" w:themeColor="background1"/>
            </w:tcBorders>
          </w:tcPr>
          <w:p w14:paraId="0D753EE4" w14:textId="77777777" w:rsidR="0086754D" w:rsidRPr="00957FEC" w:rsidRDefault="0086754D" w:rsidP="00453E1A">
            <w:pPr>
              <w:widowControl w:val="0"/>
              <w:spacing w:line="288" w:lineRule="auto"/>
              <w:jc w:val="center"/>
            </w:pPr>
            <w:r w:rsidRPr="00957FEC">
              <w:t>235</w:t>
            </w:r>
          </w:p>
        </w:tc>
        <w:tc>
          <w:tcPr>
            <w:tcW w:w="1380" w:type="dxa"/>
          </w:tcPr>
          <w:p w14:paraId="65FA5D1C" w14:textId="77777777" w:rsidR="0086754D" w:rsidRPr="00957FEC" w:rsidRDefault="0086754D" w:rsidP="00453E1A">
            <w:pPr>
              <w:widowControl w:val="0"/>
              <w:spacing w:line="288" w:lineRule="auto"/>
              <w:jc w:val="center"/>
            </w:pPr>
            <w:r w:rsidRPr="00957FEC">
              <w:t>312</w:t>
            </w:r>
          </w:p>
        </w:tc>
        <w:tc>
          <w:tcPr>
            <w:tcW w:w="1380" w:type="dxa"/>
          </w:tcPr>
          <w:p w14:paraId="50D2E26C" w14:textId="77777777" w:rsidR="0086754D" w:rsidRPr="00957FEC" w:rsidRDefault="0086754D" w:rsidP="00453E1A">
            <w:pPr>
              <w:widowControl w:val="0"/>
              <w:spacing w:line="288" w:lineRule="auto"/>
              <w:jc w:val="center"/>
            </w:pPr>
            <w:r w:rsidRPr="00957FEC">
              <w:t>337</w:t>
            </w:r>
          </w:p>
        </w:tc>
        <w:tc>
          <w:tcPr>
            <w:tcW w:w="1380" w:type="dxa"/>
          </w:tcPr>
          <w:p w14:paraId="45452E9D" w14:textId="77777777" w:rsidR="0086754D" w:rsidRPr="00957FEC" w:rsidRDefault="0086754D" w:rsidP="00453E1A">
            <w:pPr>
              <w:widowControl w:val="0"/>
              <w:spacing w:line="288" w:lineRule="auto"/>
              <w:jc w:val="center"/>
            </w:pPr>
            <w:r w:rsidRPr="00957FEC">
              <w:t>349</w:t>
            </w:r>
          </w:p>
        </w:tc>
      </w:tr>
      <w:tr w:rsidR="0086754D" w:rsidRPr="00957FEC" w14:paraId="08A35B04"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48AD0F5"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Zdravotní znevýhodnění</w:t>
            </w:r>
          </w:p>
        </w:tc>
        <w:tc>
          <w:tcPr>
            <w:tcW w:w="1380" w:type="dxa"/>
            <w:tcBorders>
              <w:left w:val="single" w:sz="4" w:space="0" w:color="FFFFFF" w:themeColor="background1"/>
            </w:tcBorders>
          </w:tcPr>
          <w:p w14:paraId="7C7F0232" w14:textId="77777777" w:rsidR="0086754D" w:rsidRPr="00957FEC" w:rsidRDefault="0086754D" w:rsidP="00453E1A">
            <w:pPr>
              <w:keepNext/>
              <w:widowControl w:val="0"/>
              <w:spacing w:line="288" w:lineRule="auto"/>
              <w:jc w:val="center"/>
            </w:pPr>
            <w:r w:rsidRPr="00957FEC">
              <w:t>1102</w:t>
            </w:r>
          </w:p>
        </w:tc>
        <w:tc>
          <w:tcPr>
            <w:tcW w:w="1380" w:type="dxa"/>
          </w:tcPr>
          <w:p w14:paraId="2F842509" w14:textId="77777777" w:rsidR="0086754D" w:rsidRPr="00957FEC" w:rsidRDefault="0086754D" w:rsidP="00453E1A">
            <w:pPr>
              <w:keepNext/>
              <w:widowControl w:val="0"/>
              <w:spacing w:line="288" w:lineRule="auto"/>
              <w:jc w:val="center"/>
            </w:pPr>
            <w:r w:rsidRPr="00957FEC">
              <w:t>1066</w:t>
            </w:r>
          </w:p>
        </w:tc>
        <w:tc>
          <w:tcPr>
            <w:tcW w:w="1380" w:type="dxa"/>
          </w:tcPr>
          <w:p w14:paraId="7B8DA142" w14:textId="77777777" w:rsidR="0086754D" w:rsidRPr="00957FEC" w:rsidRDefault="0086754D" w:rsidP="00453E1A">
            <w:pPr>
              <w:keepNext/>
              <w:widowControl w:val="0"/>
              <w:spacing w:line="288" w:lineRule="auto"/>
              <w:jc w:val="center"/>
            </w:pPr>
            <w:r w:rsidRPr="00957FEC">
              <w:t>1184</w:t>
            </w:r>
          </w:p>
        </w:tc>
        <w:tc>
          <w:tcPr>
            <w:tcW w:w="1380" w:type="dxa"/>
          </w:tcPr>
          <w:p w14:paraId="03705CC3" w14:textId="77777777" w:rsidR="0086754D" w:rsidRPr="00957FEC" w:rsidRDefault="0086754D" w:rsidP="00453E1A">
            <w:pPr>
              <w:keepNext/>
              <w:widowControl w:val="0"/>
              <w:spacing w:line="288" w:lineRule="auto"/>
              <w:jc w:val="center"/>
            </w:pPr>
            <w:r w:rsidRPr="00957FEC">
              <w:t>1197</w:t>
            </w:r>
          </w:p>
        </w:tc>
      </w:tr>
    </w:tbl>
    <w:p w14:paraId="7DE76870" w14:textId="4B80BB82" w:rsidR="0086754D" w:rsidRDefault="0086754D" w:rsidP="0086754D">
      <w:pPr>
        <w:pStyle w:val="Titulek"/>
      </w:pPr>
      <w:bookmarkStart w:id="233" w:name="_Toc203079327"/>
      <w:r>
        <w:t xml:space="preserve">Tabulka </w:t>
      </w:r>
      <w:fldSimple w:instr=" SEQ Tabulka \* ARABIC ">
        <w:r w:rsidR="00661DBE">
          <w:rPr>
            <w:noProof/>
          </w:rPr>
          <w:t>58</w:t>
        </w:r>
      </w:fldSimple>
      <w:r>
        <w:t xml:space="preserve">: Pouchy, vady, zdravotní znevýhodnění, </w:t>
      </w:r>
      <w:r w:rsidRPr="00E5403B">
        <w:rPr>
          <w:color w:val="323E4F" w:themeColor="text2" w:themeShade="BF"/>
        </w:rPr>
        <w:t>„Zdroj: vlastní zpracování</w:t>
      </w:r>
      <w:r>
        <w:rPr>
          <w:color w:val="323E4F" w:themeColor="text2" w:themeShade="BF"/>
        </w:rPr>
        <w:t>“</w:t>
      </w:r>
      <w:bookmarkEnd w:id="233"/>
    </w:p>
    <w:p w14:paraId="319E9589" w14:textId="77777777" w:rsidR="0086754D"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p>
    <w:p w14:paraId="2BDB848F" w14:textId="77777777" w:rsidR="0086754D" w:rsidRPr="00957FEC"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bookmarkStart w:id="234" w:name="_Toc203078235"/>
      <w:bookmarkStart w:id="235" w:name="_Toc203078772"/>
      <w:r>
        <w:rPr>
          <w:rFonts w:eastAsia="Times New Roman" w:cstheme="minorHAnsi"/>
          <w:color w:val="323E4F" w:themeColor="text2" w:themeShade="BF"/>
          <w:kern w:val="0"/>
          <w:u w:val="single"/>
        </w:rPr>
        <w:t>J) D</w:t>
      </w:r>
      <w:r w:rsidRPr="00957FEC">
        <w:rPr>
          <w:rFonts w:eastAsia="Times New Roman" w:cstheme="minorHAnsi"/>
          <w:color w:val="323E4F" w:themeColor="text2" w:themeShade="BF"/>
          <w:kern w:val="0"/>
          <w:u w:val="single"/>
        </w:rPr>
        <w:t>oporučení pro vzdělávací neúspěšnosti a společném vzdělávání</w:t>
      </w:r>
      <w:bookmarkEnd w:id="234"/>
      <w:bookmarkEnd w:id="235"/>
    </w:p>
    <w:p w14:paraId="1F7928FC" w14:textId="77777777" w:rsidR="0086754D" w:rsidRPr="00957FEC" w:rsidRDefault="0086754D" w:rsidP="0086754D">
      <w:pPr>
        <w:widowControl w:val="0"/>
        <w:spacing w:after="0" w:line="288" w:lineRule="auto"/>
        <w:jc w:val="both"/>
        <w:rPr>
          <w:rFonts w:ascii="Calibri" w:hAnsi="Calibri" w:cs="Times New Roman"/>
          <w:b/>
          <w:bCs/>
          <w:kern w:val="0"/>
          <w:szCs w:val="20"/>
        </w:rPr>
      </w:pPr>
      <w:r w:rsidRPr="00957FEC">
        <w:rPr>
          <w:rFonts w:ascii="Calibri" w:hAnsi="Calibri" w:cs="Times New Roman"/>
          <w:b/>
          <w:bCs/>
          <w:kern w:val="0"/>
          <w:szCs w:val="20"/>
        </w:rPr>
        <w:t>Lokální vzdělávací systém</w:t>
      </w:r>
    </w:p>
    <w:p w14:paraId="06260685" w14:textId="77777777" w:rsidR="0086754D" w:rsidRPr="00957FEC" w:rsidRDefault="0086754D" w:rsidP="0086754D">
      <w:pPr>
        <w:widowControl w:val="0"/>
        <w:numPr>
          <w:ilvl w:val="0"/>
          <w:numId w:val="46"/>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Zajištění srovnatelné kvality všech škol v rámci mikroregionu, tedy posun v učení všech dětí, nikoliv jako absolutních výsledků (více ke kvalitním činnostem škol – model Kvalitní školy či Metodické doporučení MŠMT pro zřizovatele).</w:t>
      </w:r>
    </w:p>
    <w:p w14:paraId="7BD4CDEA" w14:textId="77777777" w:rsidR="0086754D" w:rsidRPr="00957FEC" w:rsidRDefault="0086754D" w:rsidP="0086754D">
      <w:pPr>
        <w:widowControl w:val="0"/>
        <w:numPr>
          <w:ilvl w:val="0"/>
          <w:numId w:val="46"/>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Organizace spolupráce všech místních aktérů (škol, soc. práce a NNO, OSPOD a dalších) v prevenci absencí, záškoláctví a celkového školního neúspěchu dítěte. Cílem je nastavení kooperativního a odbourání konkurenčního prostředí. To zahrnuje: a) pravidelná setkání, b) výměnu informací, plánování a vyhodnocení účinnosti aktivit, c) vytvoření a sledování klíčových indikátorů a faktorů školního neúspěchu (viz metodické doporučení MMR).</w:t>
      </w:r>
    </w:p>
    <w:p w14:paraId="2DEC93A7" w14:textId="77777777" w:rsidR="0086754D" w:rsidRPr="00957FEC" w:rsidRDefault="0086754D" w:rsidP="0086754D">
      <w:pPr>
        <w:widowControl w:val="0"/>
        <w:numPr>
          <w:ilvl w:val="0"/>
          <w:numId w:val="46"/>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 xml:space="preserve">Zamezení vzniku segregovaných škol a při jejich existenci zrušení. </w:t>
      </w:r>
      <w:proofErr w:type="spellStart"/>
      <w:r w:rsidRPr="00957FEC">
        <w:rPr>
          <w:rFonts w:ascii="Calibri" w:hAnsi="Calibri" w:cs="Times New Roman"/>
          <w:kern w:val="0"/>
          <w:szCs w:val="20"/>
        </w:rPr>
        <w:t>Desegregace</w:t>
      </w:r>
      <w:proofErr w:type="spellEnd"/>
      <w:r w:rsidRPr="00957FEC">
        <w:rPr>
          <w:rFonts w:ascii="Calibri" w:hAnsi="Calibri" w:cs="Times New Roman"/>
          <w:kern w:val="0"/>
          <w:szCs w:val="20"/>
        </w:rPr>
        <w:t xml:space="preserve"> podporuje integraci, vzdělávací aspirace a sociální mobilitu.</w:t>
      </w:r>
    </w:p>
    <w:p w14:paraId="67E93B11" w14:textId="77777777" w:rsidR="0086754D" w:rsidRPr="00957FEC" w:rsidRDefault="0086754D" w:rsidP="0086754D">
      <w:pPr>
        <w:widowControl w:val="0"/>
        <w:spacing w:after="0" w:line="288" w:lineRule="auto"/>
        <w:jc w:val="both"/>
        <w:rPr>
          <w:rFonts w:ascii="Calibri" w:hAnsi="Calibri" w:cs="Times New Roman"/>
          <w:kern w:val="0"/>
          <w:szCs w:val="20"/>
        </w:rPr>
      </w:pPr>
    </w:p>
    <w:p w14:paraId="798BED5D" w14:textId="77777777" w:rsidR="0086754D" w:rsidRPr="00957FEC" w:rsidRDefault="0086754D" w:rsidP="0086754D">
      <w:pPr>
        <w:widowControl w:val="0"/>
        <w:spacing w:after="0" w:line="288" w:lineRule="auto"/>
        <w:jc w:val="both"/>
        <w:rPr>
          <w:rFonts w:ascii="Calibri" w:hAnsi="Calibri" w:cs="Times New Roman"/>
          <w:b/>
          <w:bCs/>
          <w:kern w:val="0"/>
          <w:szCs w:val="20"/>
        </w:rPr>
      </w:pPr>
      <w:r w:rsidRPr="00957FEC">
        <w:rPr>
          <w:rFonts w:ascii="Calibri" w:hAnsi="Calibri" w:cs="Times New Roman"/>
          <w:b/>
          <w:bCs/>
          <w:kern w:val="0"/>
          <w:szCs w:val="20"/>
        </w:rPr>
        <w:t>Škola</w:t>
      </w:r>
    </w:p>
    <w:p w14:paraId="081E0219" w14:textId="77777777" w:rsidR="0086754D" w:rsidRPr="00957FEC"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 xml:space="preserve">Sledování výsledků žáků a nabízení pomoci těm, kteří neprospívají. Identifikace by měla probíhat jak proaktivně u rizikových skupin (žáci se SVP, vysokými absencemi, OMJ nebo ze znevýhodněného prostředí), tak reaktivně na základě zhoršujících se výsledků kteréhokoliv žáka. </w:t>
      </w:r>
    </w:p>
    <w:p w14:paraId="02432F8F" w14:textId="77777777" w:rsidR="0086754D" w:rsidRPr="00957FEC"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Formativní hodnocení, tedy sledování individuálního pokroku a stanovování dosažitelných výzev, umožňuje sbírat důkazy o učení všech žáků.</w:t>
      </w:r>
    </w:p>
    <w:p w14:paraId="66843672" w14:textId="77777777" w:rsidR="0086754D" w:rsidRPr="00957FEC"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 xml:space="preserve">Zajištění prostředí školy bez šikany, podporující různé zájmy a neformální vzdělávání, včetně sportu. Sociální klima a atmosféra ve školách mohou být podpořeny např. adaptačními kurzy, jasným směřováním školy a přizpůsobení místním podmínkám (viz Vzdělávací úspěšnost + </w:t>
      </w:r>
      <w:r w:rsidRPr="00957FEC">
        <w:rPr>
          <w:rFonts w:ascii="Calibri" w:hAnsi="Calibri" w:cs="Times New Roman"/>
          <w:kern w:val="0"/>
          <w:szCs w:val="20"/>
        </w:rPr>
        <w:lastRenderedPageBreak/>
        <w:t xml:space="preserve">Hodnocení ČŠI). </w:t>
      </w:r>
    </w:p>
    <w:p w14:paraId="7929A7C7" w14:textId="77777777" w:rsidR="0086754D" w:rsidRPr="00957FEC"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 xml:space="preserve">Podpora dalšího vzdělávání pedagogických pracovníků v oblastech inkluze dětí se zdravotním a/nebo sociokulturním znevýhodněním. </w:t>
      </w:r>
    </w:p>
    <w:p w14:paraId="4E167182" w14:textId="77777777" w:rsidR="0086754D" w:rsidRPr="00957FEC"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 xml:space="preserve">Podpora dosažitelných aspirací pro každého žáka vhodným využitím pedagogických metod a způsobů výuky. Využití například aktivizující pedagogiky oproti transmisivní („školometské“) nebo speciálních vzdělávací programů jako </w:t>
      </w:r>
      <w:proofErr w:type="spellStart"/>
      <w:r w:rsidRPr="00957FEC">
        <w:rPr>
          <w:rFonts w:ascii="Calibri" w:hAnsi="Calibri" w:cs="Times New Roman"/>
          <w:kern w:val="0"/>
          <w:szCs w:val="20"/>
        </w:rPr>
        <w:t>Feuersteinova</w:t>
      </w:r>
      <w:proofErr w:type="spellEnd"/>
      <w:r w:rsidRPr="00957FEC">
        <w:rPr>
          <w:rFonts w:ascii="Calibri" w:hAnsi="Calibri" w:cs="Times New Roman"/>
          <w:kern w:val="0"/>
          <w:szCs w:val="20"/>
        </w:rPr>
        <w:t xml:space="preserve"> metoda instrumentálního obohacení, Začít spolu či Hodnotové vzdělávání Cyril </w:t>
      </w:r>
      <w:proofErr w:type="spellStart"/>
      <w:r w:rsidRPr="00957FEC">
        <w:rPr>
          <w:rFonts w:ascii="Calibri" w:hAnsi="Calibri" w:cs="Times New Roman"/>
          <w:kern w:val="0"/>
          <w:szCs w:val="20"/>
        </w:rPr>
        <w:t>Mooney</w:t>
      </w:r>
      <w:proofErr w:type="spellEnd"/>
      <w:r w:rsidRPr="00957FEC">
        <w:rPr>
          <w:rFonts w:ascii="Calibri" w:hAnsi="Calibri" w:cs="Times New Roman"/>
          <w:kern w:val="0"/>
          <w:szCs w:val="20"/>
        </w:rPr>
        <w:t xml:space="preserve">.  To vše ve spolupráci týmu školského poradenského pracoviště (viz Personální zajištění). </w:t>
      </w:r>
    </w:p>
    <w:p w14:paraId="4E0D5793" w14:textId="77777777" w:rsidR="0086754D" w:rsidRPr="00485F4D"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Podpora informovanosti rodičů znevýhodněných žáků o možnostech podpory jejich dětí např. odborně zaměřenými tematickými setkáními organizovanými školami, informačními setkání k realizovaným proinkluzivním opatřením na školách a jejich významu nebo realizací společných akcí MŠ a předškolních center (adaptační dny, dny otevřených dveří, kulturní nebo sportovní akce atd.).</w:t>
      </w:r>
    </w:p>
    <w:p w14:paraId="70E589F3" w14:textId="77777777" w:rsidR="0086754D" w:rsidRPr="00485F4D" w:rsidRDefault="0086754D" w:rsidP="0086754D"/>
    <w:p w14:paraId="30EA3088" w14:textId="0ECD4628" w:rsidR="0086754D" w:rsidRPr="00E5403B" w:rsidRDefault="0086754D" w:rsidP="0086754D">
      <w:pPr>
        <w:pStyle w:val="Nadpis5"/>
        <w:rPr>
          <w:b/>
          <w:bCs/>
          <w:i/>
          <w:iCs/>
          <w:color w:val="323E4F" w:themeColor="text2" w:themeShade="BF"/>
        </w:rPr>
      </w:pPr>
      <w:bookmarkStart w:id="236" w:name="_Toc203078236"/>
      <w:bookmarkStart w:id="237" w:name="_Toc203078773"/>
      <w:r w:rsidRPr="00E5403B">
        <w:rPr>
          <w:b/>
          <w:bCs/>
          <w:i/>
          <w:iCs/>
          <w:color w:val="323E4F" w:themeColor="text2" w:themeShade="BF"/>
        </w:rPr>
        <w:t>1.2.2.</w:t>
      </w:r>
      <w:r>
        <w:rPr>
          <w:b/>
          <w:bCs/>
          <w:i/>
          <w:iCs/>
          <w:color w:val="323E4F" w:themeColor="text2" w:themeShade="BF"/>
        </w:rPr>
        <w:t>3.6</w:t>
      </w:r>
      <w:r w:rsidRPr="00E5403B">
        <w:rPr>
          <w:b/>
          <w:bCs/>
          <w:i/>
          <w:iCs/>
          <w:color w:val="323E4F" w:themeColor="text2" w:themeShade="BF"/>
        </w:rPr>
        <w:t xml:space="preserve"> </w:t>
      </w:r>
      <w:r>
        <w:rPr>
          <w:b/>
          <w:bCs/>
          <w:i/>
          <w:iCs/>
          <w:color w:val="323E4F" w:themeColor="text2" w:themeShade="BF"/>
        </w:rPr>
        <w:t>Výstupy z r</w:t>
      </w:r>
      <w:r w:rsidRPr="00E5403B">
        <w:rPr>
          <w:b/>
          <w:bCs/>
          <w:i/>
          <w:iCs/>
          <w:color w:val="323E4F" w:themeColor="text2" w:themeShade="BF"/>
        </w:rPr>
        <w:t>ealizované</w:t>
      </w:r>
      <w:r>
        <w:rPr>
          <w:b/>
          <w:bCs/>
          <w:i/>
          <w:iCs/>
          <w:color w:val="323E4F" w:themeColor="text2" w:themeShade="BF"/>
        </w:rPr>
        <w:t>ho</w:t>
      </w:r>
      <w:r w:rsidRPr="00E5403B">
        <w:rPr>
          <w:b/>
          <w:bCs/>
          <w:i/>
          <w:iCs/>
          <w:color w:val="323E4F" w:themeColor="text2" w:themeShade="BF"/>
        </w:rPr>
        <w:t xml:space="preserve"> dotazníkové šetření na MŠ ORP Louny</w:t>
      </w:r>
      <w:bookmarkEnd w:id="236"/>
      <w:bookmarkEnd w:id="237"/>
      <w:r w:rsidRPr="00E5403B">
        <w:rPr>
          <w:b/>
          <w:bCs/>
          <w:i/>
          <w:iCs/>
          <w:color w:val="323E4F" w:themeColor="text2" w:themeShade="BF"/>
        </w:rPr>
        <w:t xml:space="preserve"> </w:t>
      </w:r>
    </w:p>
    <w:p w14:paraId="2354919F" w14:textId="77777777" w:rsidR="0086754D" w:rsidRDefault="0086754D" w:rsidP="0086754D">
      <w:pPr>
        <w:widowControl w:val="0"/>
        <w:spacing w:after="200" w:line="276" w:lineRule="auto"/>
        <w:jc w:val="both"/>
        <w:rPr>
          <w:rFonts w:ascii="Calibri" w:hAnsi="Calibri" w:cs="Times New Roman"/>
          <w:kern w:val="0"/>
        </w:rPr>
      </w:pPr>
      <w:r>
        <w:rPr>
          <w:rFonts w:ascii="Calibri" w:hAnsi="Calibri" w:cs="Times New Roman"/>
          <w:kern w:val="0"/>
        </w:rPr>
        <w:t>Níže jsou uvedeny výstupy z realizovaného šetření na Mateřských školách v ORP Louny – Sebereflexe.</w:t>
      </w:r>
    </w:p>
    <w:p w14:paraId="7E634DC9" w14:textId="77777777" w:rsidR="0086754D" w:rsidRDefault="0086754D" w:rsidP="0086754D">
      <w:pPr>
        <w:widowControl w:val="0"/>
        <w:spacing w:after="200" w:line="276" w:lineRule="auto"/>
        <w:jc w:val="both"/>
        <w:rPr>
          <w:rFonts w:ascii="Calibri" w:hAnsi="Calibri" w:cs="Times New Roman"/>
          <w:kern w:val="0"/>
        </w:rPr>
      </w:pPr>
      <w:r>
        <w:rPr>
          <w:rFonts w:ascii="Calibri" w:hAnsi="Calibri" w:cs="Times New Roman"/>
          <w:kern w:val="0"/>
        </w:rPr>
        <w:t>Dotazníkové šetření mapovalo hodnocení mateřských škol v oblastech matematické a čtenářské gramotnosti i s </w:t>
      </w:r>
      <w:proofErr w:type="spellStart"/>
      <w:r>
        <w:rPr>
          <w:rFonts w:ascii="Calibri" w:hAnsi="Calibri" w:cs="Times New Roman"/>
          <w:kern w:val="0"/>
        </w:rPr>
        <w:t>provazbou</w:t>
      </w:r>
      <w:proofErr w:type="spellEnd"/>
      <w:r>
        <w:rPr>
          <w:rFonts w:ascii="Calibri" w:hAnsi="Calibri" w:cs="Times New Roman"/>
          <w:kern w:val="0"/>
        </w:rPr>
        <w:t xml:space="preserve"> na situaci ve využívání moderních didaktických metod a forem výuky.</w:t>
      </w:r>
    </w:p>
    <w:p w14:paraId="42AC0DBB" w14:textId="77777777" w:rsidR="0086754D" w:rsidRPr="00957FEC" w:rsidRDefault="0086754D" w:rsidP="0086754D">
      <w:pPr>
        <w:widowControl w:val="0"/>
        <w:spacing w:after="200" w:line="276" w:lineRule="auto"/>
        <w:jc w:val="both"/>
        <w:rPr>
          <w:rFonts w:ascii="Calibri" w:hAnsi="Calibri" w:cs="Times New Roman"/>
          <w:kern w:val="0"/>
        </w:rPr>
      </w:pPr>
      <w:r>
        <w:rPr>
          <w:rFonts w:ascii="Calibri" w:hAnsi="Calibri" w:cs="Times New Roman"/>
          <w:kern w:val="0"/>
        </w:rPr>
        <w:t>V rámci šetření byly současně dále mapovány problémové oblasti napříč gramotnostmi, které byly vstupními daty k definování problémových oblastí v území k dalšímu řešení.</w:t>
      </w:r>
    </w:p>
    <w:p w14:paraId="5D97A68F" w14:textId="77777777" w:rsidR="0086754D" w:rsidRDefault="0086754D" w:rsidP="0086754D">
      <w:pPr>
        <w:widowControl w:val="0"/>
        <w:spacing w:after="200" w:line="276" w:lineRule="auto"/>
        <w:ind w:left="-1276"/>
        <w:jc w:val="both"/>
        <w:rPr>
          <w:rFonts w:ascii="Calibri" w:hAnsi="Calibri" w:cs="Times New Roman"/>
          <w:kern w:val="0"/>
        </w:rPr>
        <w:sectPr w:rsidR="0086754D" w:rsidSect="0086754D">
          <w:pgSz w:w="11906" w:h="16838"/>
          <w:pgMar w:top="1417" w:right="1416" w:bottom="1417" w:left="1417" w:header="708" w:footer="708" w:gutter="0"/>
          <w:cols w:space="708"/>
          <w:docGrid w:linePitch="360"/>
        </w:sectPr>
      </w:pPr>
    </w:p>
    <w:p w14:paraId="1DDD9DCF" w14:textId="77777777" w:rsidR="0086754D" w:rsidRDefault="0086754D" w:rsidP="0086754D">
      <w:pPr>
        <w:widowControl w:val="0"/>
        <w:spacing w:after="200" w:line="276" w:lineRule="auto"/>
        <w:ind w:left="-1276"/>
        <w:rPr>
          <w:noProof/>
        </w:rPr>
      </w:pPr>
      <w:r>
        <w:rPr>
          <w:noProof/>
        </w:rPr>
        <w:lastRenderedPageBreak/>
        <w:drawing>
          <wp:inline distT="0" distB="0" distL="0" distR="0" wp14:anchorId="6D180A15" wp14:editId="4E47B2ED">
            <wp:extent cx="10165977" cy="4003381"/>
            <wp:effectExtent l="0" t="0" r="6985" b="16510"/>
            <wp:docPr id="1411223538" name="Graf 1">
              <a:extLst xmlns:a="http://schemas.openxmlformats.org/drawingml/2006/main">
                <a:ext uri="{FF2B5EF4-FFF2-40B4-BE49-F238E27FC236}">
                  <a16:creationId xmlns:a16="http://schemas.microsoft.com/office/drawing/2014/main" id="{4BE9B8C1-B06A-7F7F-E777-2FB2490E7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59FBCA37" w14:textId="495FB6BC" w:rsidR="0086754D" w:rsidRDefault="0086754D" w:rsidP="0086754D">
      <w:pPr>
        <w:pStyle w:val="Titulek"/>
      </w:pPr>
      <w:bookmarkStart w:id="238" w:name="_Toc203079353"/>
      <w:r>
        <w:t xml:space="preserve">Graf </w:t>
      </w:r>
      <w:fldSimple w:instr=" SEQ Graf \* ARABIC ">
        <w:r w:rsidR="00661DBE">
          <w:rPr>
            <w:noProof/>
          </w:rPr>
          <w:t>10</w:t>
        </w:r>
      </w:fldSimple>
      <w:r>
        <w:t xml:space="preserve">: Sebereflexe </w:t>
      </w:r>
      <w:proofErr w:type="gramStart"/>
      <w:r>
        <w:t>MŠ - matematická</w:t>
      </w:r>
      <w:proofErr w:type="gramEnd"/>
      <w:r>
        <w:t xml:space="preserve"> gramotnost, „Zdroj: vlastní šetření“</w:t>
      </w:r>
      <w:bookmarkEnd w:id="238"/>
    </w:p>
    <w:p w14:paraId="2B898CC7" w14:textId="77777777" w:rsidR="0086754D" w:rsidRPr="008B36BA" w:rsidRDefault="0086754D" w:rsidP="0086754D">
      <w:pPr>
        <w:rPr>
          <w:rFonts w:ascii="Calibri" w:hAnsi="Calibri" w:cs="Times New Roman"/>
        </w:rPr>
        <w:sectPr w:rsidR="0086754D" w:rsidRPr="008B36BA" w:rsidSect="0086754D">
          <w:pgSz w:w="16838" w:h="11906" w:orient="landscape"/>
          <w:pgMar w:top="1418" w:right="1418" w:bottom="1418" w:left="1418" w:header="709" w:footer="709" w:gutter="0"/>
          <w:cols w:space="708"/>
          <w:docGrid w:linePitch="360"/>
        </w:sectPr>
      </w:pPr>
    </w:p>
    <w:p w14:paraId="56EA7E3E" w14:textId="77777777" w:rsidR="0086754D" w:rsidRDefault="0086754D" w:rsidP="0086754D">
      <w:pPr>
        <w:widowControl w:val="0"/>
        <w:spacing w:after="200" w:line="276" w:lineRule="auto"/>
        <w:ind w:left="-1276"/>
        <w:jc w:val="center"/>
        <w:rPr>
          <w:noProof/>
          <w:color w:val="323E4F" w:themeColor="text2" w:themeShade="BF"/>
        </w:rPr>
      </w:pPr>
      <w:r w:rsidRPr="00F01801">
        <w:rPr>
          <w:noProof/>
          <w:color w:val="323E4F" w:themeColor="text2" w:themeShade="BF"/>
        </w:rPr>
        <w:lastRenderedPageBreak/>
        <w:drawing>
          <wp:inline distT="0" distB="0" distL="0" distR="0" wp14:anchorId="2FA80C22" wp14:editId="5CE64C9E">
            <wp:extent cx="8900160" cy="3909060"/>
            <wp:effectExtent l="0" t="0" r="15240" b="15240"/>
            <wp:docPr id="689973425" name="Graf 1">
              <a:extLst xmlns:a="http://schemas.openxmlformats.org/drawingml/2006/main">
                <a:ext uri="{FF2B5EF4-FFF2-40B4-BE49-F238E27FC236}">
                  <a16:creationId xmlns:a16="http://schemas.microsoft.com/office/drawing/2014/main" id="{AD4A4E6F-143E-01FF-441E-902BD4D3F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CF9E317" w14:textId="56D9A163" w:rsidR="0086754D" w:rsidRDefault="0086754D" w:rsidP="0086754D">
      <w:pPr>
        <w:pStyle w:val="Titulek"/>
      </w:pPr>
      <w:bookmarkStart w:id="239" w:name="_Toc203079354"/>
      <w:r>
        <w:t xml:space="preserve">Graf </w:t>
      </w:r>
      <w:fldSimple w:instr=" SEQ Graf \* ARABIC ">
        <w:r w:rsidR="00661DBE">
          <w:rPr>
            <w:noProof/>
          </w:rPr>
          <w:t>11</w:t>
        </w:r>
      </w:fldSimple>
      <w:r>
        <w:t>: Sebereflexe MŠ – matematická gramotnost, „Zdroj: vlastní šetření“</w:t>
      </w:r>
      <w:bookmarkEnd w:id="239"/>
    </w:p>
    <w:p w14:paraId="1989F001" w14:textId="77777777" w:rsidR="0086754D" w:rsidRPr="008B36BA" w:rsidRDefault="0086754D" w:rsidP="0086754D">
      <w:pPr>
        <w:rPr>
          <w:rFonts w:ascii="Calibri" w:hAnsi="Calibri" w:cs="Times New Roman"/>
        </w:rPr>
        <w:sectPr w:rsidR="0086754D" w:rsidRPr="008B36BA" w:rsidSect="0086754D">
          <w:pgSz w:w="16838" w:h="11906" w:orient="landscape"/>
          <w:pgMar w:top="1418" w:right="1418" w:bottom="1418" w:left="1418" w:header="709" w:footer="709" w:gutter="0"/>
          <w:cols w:space="708"/>
          <w:docGrid w:linePitch="360"/>
        </w:sectPr>
      </w:pPr>
    </w:p>
    <w:p w14:paraId="5BC91993" w14:textId="77777777" w:rsidR="0086754D" w:rsidRDefault="0086754D" w:rsidP="0086754D">
      <w:pPr>
        <w:widowControl w:val="0"/>
        <w:spacing w:after="200" w:line="276" w:lineRule="auto"/>
        <w:ind w:left="-1134"/>
        <w:jc w:val="center"/>
        <w:rPr>
          <w:noProof/>
        </w:rPr>
      </w:pPr>
      <w:r>
        <w:rPr>
          <w:noProof/>
        </w:rPr>
        <w:lastRenderedPageBreak/>
        <w:drawing>
          <wp:inline distT="0" distB="0" distL="0" distR="0" wp14:anchorId="0A162231" wp14:editId="0E2A6EA5">
            <wp:extent cx="9387840" cy="4049485"/>
            <wp:effectExtent l="0" t="0" r="3810" b="8255"/>
            <wp:docPr id="1252318806" name="Graf 1">
              <a:extLst xmlns:a="http://schemas.openxmlformats.org/drawingml/2006/main">
                <a:ext uri="{FF2B5EF4-FFF2-40B4-BE49-F238E27FC236}">
                  <a16:creationId xmlns:a16="http://schemas.microsoft.com/office/drawing/2014/main" id="{C7D1BC4C-6787-46E2-B345-2192DC4AB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CE6F39E" w14:textId="1E5EF9E5" w:rsidR="0086754D" w:rsidRPr="008B36BA" w:rsidRDefault="0086754D" w:rsidP="0086754D">
      <w:pPr>
        <w:pStyle w:val="Titulek"/>
        <w:sectPr w:rsidR="0086754D" w:rsidRPr="008B36BA" w:rsidSect="0086754D">
          <w:pgSz w:w="16838" w:h="11906" w:orient="landscape"/>
          <w:pgMar w:top="1418" w:right="1418" w:bottom="1418" w:left="1418" w:header="709" w:footer="709" w:gutter="0"/>
          <w:cols w:space="708"/>
          <w:docGrid w:linePitch="360"/>
        </w:sectPr>
      </w:pPr>
      <w:bookmarkStart w:id="240" w:name="_Toc203079355"/>
      <w:r>
        <w:t xml:space="preserve">Graf </w:t>
      </w:r>
      <w:fldSimple w:instr=" SEQ Graf \* ARABIC ">
        <w:r w:rsidR="00661DBE">
          <w:rPr>
            <w:noProof/>
          </w:rPr>
          <w:t>12</w:t>
        </w:r>
      </w:fldSimple>
      <w:r>
        <w:t xml:space="preserve">: Sebereflexe </w:t>
      </w:r>
      <w:proofErr w:type="gramStart"/>
      <w:r>
        <w:t>MŠ - čtenářská</w:t>
      </w:r>
      <w:proofErr w:type="gramEnd"/>
      <w:r>
        <w:t xml:space="preserve"> gramotnost, „Zdroj: vlastní šetření“</w:t>
      </w:r>
      <w:bookmarkEnd w:id="240"/>
    </w:p>
    <w:p w14:paraId="531CDEB9" w14:textId="77777777" w:rsidR="0086754D" w:rsidRDefault="0086754D" w:rsidP="0086754D">
      <w:pPr>
        <w:tabs>
          <w:tab w:val="left" w:pos="888"/>
        </w:tabs>
        <w:jc w:val="center"/>
        <w:rPr>
          <w:noProof/>
        </w:rPr>
      </w:pPr>
      <w:r>
        <w:rPr>
          <w:noProof/>
        </w:rPr>
        <w:lastRenderedPageBreak/>
        <w:drawing>
          <wp:inline distT="0" distB="0" distL="0" distR="0" wp14:anchorId="0CE3764D" wp14:editId="0D3E30F5">
            <wp:extent cx="9428309" cy="4126326"/>
            <wp:effectExtent l="0" t="0" r="1905" b="7620"/>
            <wp:docPr id="1851173741" name="Graf 1">
              <a:extLst xmlns:a="http://schemas.openxmlformats.org/drawingml/2006/main">
                <a:ext uri="{FF2B5EF4-FFF2-40B4-BE49-F238E27FC236}">
                  <a16:creationId xmlns:a16="http://schemas.microsoft.com/office/drawing/2014/main" id="{5AE6950A-60B3-29A4-F3FC-BB1F1EB97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5992F62" w14:textId="6F67C906" w:rsidR="0086754D" w:rsidRPr="00B9707C" w:rsidRDefault="0086754D" w:rsidP="0086754D">
      <w:pPr>
        <w:pStyle w:val="Titulek"/>
        <w:sectPr w:rsidR="0086754D" w:rsidRPr="00B9707C" w:rsidSect="0086754D">
          <w:pgSz w:w="16838" w:h="11906" w:orient="landscape"/>
          <w:pgMar w:top="1418" w:right="1418" w:bottom="1418" w:left="1418" w:header="709" w:footer="709" w:gutter="0"/>
          <w:cols w:space="708"/>
          <w:docGrid w:linePitch="360"/>
        </w:sectPr>
      </w:pPr>
      <w:bookmarkStart w:id="241" w:name="_Toc203079356"/>
      <w:r>
        <w:t xml:space="preserve">Graf </w:t>
      </w:r>
      <w:fldSimple w:instr=" SEQ Graf \* ARABIC ">
        <w:r w:rsidR="00661DBE">
          <w:rPr>
            <w:noProof/>
          </w:rPr>
          <w:t>13</w:t>
        </w:r>
      </w:fldSimple>
      <w:r>
        <w:t>: Sebereflexe MŠ – čtenářská gramotnost, „Zdroj: vlastní šetření“</w:t>
      </w:r>
      <w:bookmarkEnd w:id="241"/>
    </w:p>
    <w:p w14:paraId="30BB83B7" w14:textId="77777777" w:rsidR="0086754D" w:rsidRDefault="0086754D" w:rsidP="0086754D">
      <w:pPr>
        <w:widowControl w:val="0"/>
        <w:spacing w:after="200" w:line="276" w:lineRule="auto"/>
        <w:jc w:val="both"/>
        <w:rPr>
          <w:rFonts w:ascii="Calibri" w:hAnsi="Calibri" w:cs="Times New Roman"/>
          <w:kern w:val="0"/>
        </w:rPr>
      </w:pPr>
    </w:p>
    <w:p w14:paraId="24B8D767" w14:textId="77777777" w:rsidR="0086754D" w:rsidRDefault="0086754D" w:rsidP="0086754D">
      <w:pPr>
        <w:tabs>
          <w:tab w:val="left" w:pos="8328"/>
        </w:tabs>
        <w:spacing w:after="0" w:line="240" w:lineRule="auto"/>
        <w:ind w:hanging="142"/>
        <w:jc w:val="both"/>
        <w:rPr>
          <w:rFonts w:cstheme="minorHAnsi"/>
          <w:color w:val="202124"/>
          <w:spacing w:val="3"/>
          <w:shd w:val="clear" w:color="auto" w:fill="FFFFFF"/>
        </w:rPr>
      </w:pPr>
      <w:r>
        <w:rPr>
          <w:rFonts w:cstheme="minorHAnsi"/>
          <w:color w:val="202124"/>
          <w:spacing w:val="3"/>
          <w:shd w:val="clear" w:color="auto" w:fill="FFFFFF"/>
        </w:rPr>
        <w:t xml:space="preserve">   Zástupci MŠ v rámci šetření zároveň uváděli, jaké moderní didaktické metody a pomůcky ve výuce využívají. V níže uvedené tabulce uvádíme přehled.</w:t>
      </w:r>
    </w:p>
    <w:p w14:paraId="622C4EAD" w14:textId="77777777" w:rsidR="0086754D" w:rsidRDefault="0086754D" w:rsidP="0086754D">
      <w:pPr>
        <w:tabs>
          <w:tab w:val="left" w:pos="8328"/>
        </w:tabs>
        <w:spacing w:after="0" w:line="240" w:lineRule="auto"/>
        <w:ind w:hanging="142"/>
        <w:jc w:val="both"/>
        <w:rPr>
          <w:rFonts w:cstheme="minorHAnsi"/>
          <w:color w:val="202124"/>
          <w:spacing w:val="3"/>
          <w:shd w:val="clear" w:color="auto" w:fill="FFFFFF"/>
        </w:rPr>
      </w:pPr>
    </w:p>
    <w:p w14:paraId="58D32EE5" w14:textId="77777777" w:rsidR="0086754D" w:rsidRPr="004F3B7B"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4F3B7B">
        <w:rPr>
          <w:rFonts w:ascii="Calibri" w:eastAsia="Times New Roman" w:hAnsi="Calibri" w:cs="Calibri"/>
          <w:color w:val="FFFFFF" w:themeColor="background1"/>
          <w:spacing w:val="3"/>
          <w:kern w:val="0"/>
          <w:lang w:eastAsia="cs-CZ"/>
          <w14:ligatures w14:val="none"/>
        </w:rPr>
        <w:t xml:space="preserve">Zapojování technologií do výuky </w:t>
      </w:r>
    </w:p>
    <w:p w14:paraId="38BADE2F" w14:textId="77777777" w:rsidR="0086754D" w:rsidRPr="00571C7A"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I</w:t>
      </w:r>
      <w:r>
        <w:rPr>
          <w:rFonts w:ascii="Calibri" w:eastAsia="Times New Roman" w:hAnsi="Calibri" w:cs="Calibri"/>
          <w:color w:val="202124"/>
          <w:spacing w:val="3"/>
          <w:kern w:val="0"/>
          <w:lang w:eastAsia="cs-CZ"/>
          <w14:ligatures w14:val="none"/>
        </w:rPr>
        <w:t>T</w:t>
      </w:r>
      <w:r w:rsidRPr="00571C7A">
        <w:rPr>
          <w:rFonts w:ascii="Calibri" w:eastAsia="Times New Roman" w:hAnsi="Calibri" w:cs="Calibri"/>
          <w:color w:val="202124"/>
          <w:spacing w:val="3"/>
          <w:kern w:val="0"/>
          <w:lang w:eastAsia="cs-CZ"/>
          <w14:ligatures w14:val="none"/>
        </w:rPr>
        <w:t xml:space="preserve"> tabul</w:t>
      </w:r>
      <w:r>
        <w:rPr>
          <w:rFonts w:ascii="Calibri" w:eastAsia="Times New Roman" w:hAnsi="Calibri" w:cs="Calibri"/>
          <w:color w:val="202124"/>
          <w:spacing w:val="3"/>
          <w:kern w:val="0"/>
          <w:lang w:eastAsia="cs-CZ"/>
          <w14:ligatures w14:val="none"/>
        </w:rPr>
        <w:t>e,</w:t>
      </w:r>
      <w:r w:rsidRPr="00571C7A">
        <w:rPr>
          <w:rFonts w:ascii="Calibri" w:eastAsia="Times New Roman" w:hAnsi="Calibri" w:cs="Calibri"/>
          <w:color w:val="202124"/>
          <w:spacing w:val="3"/>
          <w:kern w:val="0"/>
          <w:lang w:eastAsia="cs-CZ"/>
          <w14:ligatures w14:val="none"/>
        </w:rPr>
        <w:t xml:space="preserve"> </w:t>
      </w:r>
      <w:r>
        <w:rPr>
          <w:rFonts w:ascii="Calibri" w:eastAsia="Times New Roman" w:hAnsi="Calibri" w:cs="Calibri"/>
          <w:color w:val="202124"/>
          <w:spacing w:val="3"/>
          <w:kern w:val="0"/>
          <w:lang w:eastAsia="cs-CZ"/>
          <w14:ligatures w14:val="none"/>
        </w:rPr>
        <w:t xml:space="preserve">programy na interaktivní tabuli např. Barevné kamínky, interaktivní programy </w:t>
      </w:r>
      <w:proofErr w:type="spellStart"/>
      <w:r>
        <w:rPr>
          <w:rFonts w:ascii="Calibri" w:eastAsia="Times New Roman" w:hAnsi="Calibri" w:cs="Calibri"/>
          <w:color w:val="202124"/>
          <w:spacing w:val="3"/>
          <w:kern w:val="0"/>
          <w:lang w:eastAsia="cs-CZ"/>
          <w14:ligatures w14:val="none"/>
        </w:rPr>
        <w:t>Edugym</w:t>
      </w:r>
      <w:proofErr w:type="spellEnd"/>
      <w:r>
        <w:rPr>
          <w:rFonts w:ascii="Calibri" w:eastAsia="Times New Roman" w:hAnsi="Calibri" w:cs="Calibri"/>
          <w:color w:val="202124"/>
          <w:spacing w:val="3"/>
          <w:kern w:val="0"/>
          <w:lang w:eastAsia="cs-CZ"/>
          <w14:ligatures w14:val="none"/>
        </w:rPr>
        <w:t xml:space="preserve">, </w:t>
      </w:r>
      <w:r w:rsidRPr="00571C7A">
        <w:rPr>
          <w:rFonts w:ascii="Calibri" w:eastAsia="Times New Roman" w:hAnsi="Calibri" w:cs="Calibri"/>
          <w:color w:val="202124"/>
          <w:spacing w:val="3"/>
          <w:kern w:val="0"/>
          <w:lang w:eastAsia="cs-CZ"/>
          <w14:ligatures w14:val="none"/>
        </w:rPr>
        <w:t>tablety</w:t>
      </w:r>
      <w:r>
        <w:rPr>
          <w:rFonts w:ascii="Calibri" w:eastAsia="Times New Roman" w:hAnsi="Calibri" w:cs="Calibri"/>
          <w:color w:val="202124"/>
          <w:spacing w:val="3"/>
          <w:kern w:val="0"/>
          <w:lang w:eastAsia="cs-CZ"/>
          <w14:ligatures w14:val="none"/>
        </w:rPr>
        <w:t>, PC, interaktivní displej,</w:t>
      </w:r>
    </w:p>
    <w:p w14:paraId="73EA867D" w14:textId="77777777" w:rsidR="0086754D" w:rsidRPr="004F3B7B"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4F3B7B">
        <w:rPr>
          <w:rFonts w:ascii="Calibri" w:eastAsia="Times New Roman" w:hAnsi="Calibri" w:cs="Calibri"/>
          <w:color w:val="FFFFFF" w:themeColor="background1"/>
          <w:spacing w:val="3"/>
          <w:kern w:val="0"/>
          <w:lang w:eastAsia="cs-CZ"/>
          <w14:ligatures w14:val="none"/>
        </w:rPr>
        <w:t>Robotické</w:t>
      </w:r>
      <w:r>
        <w:rPr>
          <w:rFonts w:ascii="Calibri" w:eastAsia="Times New Roman" w:hAnsi="Calibri" w:cs="Calibri"/>
          <w:color w:val="FFFFFF" w:themeColor="background1"/>
          <w:spacing w:val="3"/>
          <w:kern w:val="0"/>
          <w:lang w:eastAsia="cs-CZ"/>
          <w14:ligatures w14:val="none"/>
        </w:rPr>
        <w:t>, digitální</w:t>
      </w:r>
      <w:r w:rsidRPr="004F3B7B">
        <w:rPr>
          <w:rFonts w:ascii="Calibri" w:eastAsia="Times New Roman" w:hAnsi="Calibri" w:cs="Calibri"/>
          <w:color w:val="FFFFFF" w:themeColor="background1"/>
          <w:spacing w:val="3"/>
          <w:kern w:val="0"/>
          <w:lang w:eastAsia="cs-CZ"/>
          <w14:ligatures w14:val="none"/>
        </w:rPr>
        <w:t xml:space="preserve"> pomůcky</w:t>
      </w:r>
    </w:p>
    <w:p w14:paraId="07366C50" w14:textId="77777777" w:rsidR="0086754D"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 xml:space="preserve">Včelky </w:t>
      </w:r>
      <w:proofErr w:type="spellStart"/>
      <w:r>
        <w:rPr>
          <w:rFonts w:ascii="Calibri" w:eastAsia="Times New Roman" w:hAnsi="Calibri" w:cs="Calibri"/>
          <w:color w:val="202124"/>
          <w:spacing w:val="3"/>
          <w:kern w:val="0"/>
          <w:lang w:eastAsia="cs-CZ"/>
          <w14:ligatures w14:val="none"/>
        </w:rPr>
        <w:t>BeeBot</w:t>
      </w:r>
      <w:proofErr w:type="spellEnd"/>
      <w:r>
        <w:rPr>
          <w:rFonts w:ascii="Calibri" w:eastAsia="Times New Roman" w:hAnsi="Calibri" w:cs="Calibri"/>
          <w:color w:val="202124"/>
          <w:spacing w:val="3"/>
          <w:kern w:val="0"/>
          <w:lang w:eastAsia="cs-CZ"/>
          <w14:ligatures w14:val="none"/>
        </w:rPr>
        <w:t xml:space="preserve">, roboti, </w:t>
      </w:r>
      <w:proofErr w:type="spellStart"/>
      <w:r>
        <w:rPr>
          <w:rFonts w:ascii="Calibri" w:eastAsia="Times New Roman" w:hAnsi="Calibri" w:cs="Calibri"/>
          <w:color w:val="202124"/>
          <w:spacing w:val="3"/>
          <w:kern w:val="0"/>
          <w:lang w:eastAsia="cs-CZ"/>
          <w14:ligatures w14:val="none"/>
        </w:rPr>
        <w:t>Botley</w:t>
      </w:r>
      <w:proofErr w:type="spellEnd"/>
      <w:r>
        <w:rPr>
          <w:rFonts w:ascii="Calibri" w:eastAsia="Times New Roman" w:hAnsi="Calibri" w:cs="Calibri"/>
          <w:color w:val="202124"/>
          <w:spacing w:val="3"/>
          <w:kern w:val="0"/>
          <w:lang w:eastAsia="cs-CZ"/>
          <w14:ligatures w14:val="none"/>
        </w:rPr>
        <w:t xml:space="preserve">, </w:t>
      </w:r>
      <w:proofErr w:type="spellStart"/>
      <w:r>
        <w:rPr>
          <w:rFonts w:ascii="Calibri" w:eastAsia="Times New Roman" w:hAnsi="Calibri" w:cs="Calibri"/>
          <w:color w:val="202124"/>
          <w:spacing w:val="3"/>
          <w:kern w:val="0"/>
          <w:lang w:eastAsia="cs-CZ"/>
          <w14:ligatures w14:val="none"/>
        </w:rPr>
        <w:t>blueboty</w:t>
      </w:r>
      <w:proofErr w:type="spellEnd"/>
      <w:r>
        <w:rPr>
          <w:rFonts w:ascii="Calibri" w:eastAsia="Times New Roman" w:hAnsi="Calibri" w:cs="Calibri"/>
          <w:color w:val="202124"/>
          <w:spacing w:val="3"/>
          <w:kern w:val="0"/>
          <w:lang w:eastAsia="cs-CZ"/>
          <w14:ligatures w14:val="none"/>
        </w:rPr>
        <w:t xml:space="preserve">, </w:t>
      </w:r>
      <w:proofErr w:type="spellStart"/>
      <w:r>
        <w:rPr>
          <w:rFonts w:ascii="Calibri" w:eastAsia="Times New Roman" w:hAnsi="Calibri" w:cs="Calibri"/>
          <w:color w:val="202124"/>
          <w:spacing w:val="3"/>
          <w:kern w:val="0"/>
          <w:lang w:eastAsia="cs-CZ"/>
          <w14:ligatures w14:val="none"/>
        </w:rPr>
        <w:t>sneaks</w:t>
      </w:r>
      <w:proofErr w:type="spellEnd"/>
      <w:r>
        <w:rPr>
          <w:rFonts w:ascii="Calibri" w:eastAsia="Times New Roman" w:hAnsi="Calibri" w:cs="Calibri"/>
          <w:color w:val="202124"/>
          <w:spacing w:val="3"/>
          <w:kern w:val="0"/>
          <w:lang w:eastAsia="cs-CZ"/>
          <w14:ligatures w14:val="none"/>
        </w:rPr>
        <w:t xml:space="preserve">, 3 BOX, </w:t>
      </w:r>
      <w:r w:rsidRPr="00571C7A">
        <w:rPr>
          <w:rFonts w:ascii="Calibri" w:eastAsia="Times New Roman" w:hAnsi="Calibri" w:cs="Calibri"/>
          <w:color w:val="202124"/>
          <w:spacing w:val="3"/>
          <w:kern w:val="0"/>
          <w:lang w:eastAsia="cs-CZ"/>
          <w14:ligatures w14:val="none"/>
        </w:rPr>
        <w:t>3 panel, ALBI tužky</w:t>
      </w:r>
    </w:p>
    <w:p w14:paraId="4DE5F920" w14:textId="77777777" w:rsidR="0086754D" w:rsidRPr="004F3B7B"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4F3B7B">
        <w:rPr>
          <w:rFonts w:ascii="Calibri" w:eastAsia="Times New Roman" w:hAnsi="Calibri" w:cs="Calibri"/>
          <w:color w:val="FFFFFF" w:themeColor="background1"/>
          <w:spacing w:val="3"/>
          <w:kern w:val="0"/>
          <w:lang w:eastAsia="cs-CZ"/>
          <w14:ligatures w14:val="none"/>
        </w:rPr>
        <w:t xml:space="preserve">Čtenářská </w:t>
      </w:r>
      <w:proofErr w:type="spellStart"/>
      <w:r w:rsidRPr="004F3B7B">
        <w:rPr>
          <w:rFonts w:ascii="Calibri" w:eastAsia="Times New Roman" w:hAnsi="Calibri" w:cs="Calibri"/>
          <w:color w:val="FFFFFF" w:themeColor="background1"/>
          <w:spacing w:val="3"/>
          <w:kern w:val="0"/>
          <w:lang w:eastAsia="cs-CZ"/>
          <w14:ligatures w14:val="none"/>
        </w:rPr>
        <w:t>pregramotnost</w:t>
      </w:r>
      <w:proofErr w:type="spellEnd"/>
    </w:p>
    <w:p w14:paraId="0A932615" w14:textId="77777777" w:rsidR="0086754D" w:rsidRPr="00571C7A"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 xml:space="preserve">Centra </w:t>
      </w:r>
      <w:proofErr w:type="gramStart"/>
      <w:r w:rsidRPr="00571C7A">
        <w:rPr>
          <w:rFonts w:ascii="Calibri" w:eastAsia="Times New Roman" w:hAnsi="Calibri" w:cs="Calibri"/>
          <w:color w:val="202124"/>
          <w:spacing w:val="3"/>
          <w:kern w:val="0"/>
          <w:lang w:eastAsia="cs-CZ"/>
          <w14:ligatures w14:val="none"/>
        </w:rPr>
        <w:t>aktivit</w:t>
      </w:r>
      <w:r>
        <w:rPr>
          <w:rFonts w:ascii="Calibri" w:eastAsia="Times New Roman" w:hAnsi="Calibri" w:cs="Calibri"/>
          <w:color w:val="202124"/>
          <w:spacing w:val="3"/>
          <w:kern w:val="0"/>
          <w:lang w:eastAsia="cs-CZ"/>
          <w14:ligatures w14:val="none"/>
        </w:rPr>
        <w:t xml:space="preserve"> </w:t>
      </w:r>
      <w:r w:rsidRPr="00571C7A">
        <w:rPr>
          <w:rFonts w:ascii="Calibri" w:eastAsia="Times New Roman" w:hAnsi="Calibri" w:cs="Calibri"/>
          <w:color w:val="202124"/>
          <w:spacing w:val="3"/>
          <w:kern w:val="0"/>
          <w:lang w:eastAsia="cs-CZ"/>
          <w14:ligatures w14:val="none"/>
        </w:rPr>
        <w:t>- Knihy</w:t>
      </w:r>
      <w:proofErr w:type="gramEnd"/>
      <w:r w:rsidRPr="00571C7A">
        <w:rPr>
          <w:rFonts w:ascii="Calibri" w:eastAsia="Times New Roman" w:hAnsi="Calibri" w:cs="Calibri"/>
          <w:color w:val="202124"/>
          <w:spacing w:val="3"/>
          <w:kern w:val="0"/>
          <w:lang w:eastAsia="cs-CZ"/>
          <w14:ligatures w14:val="none"/>
        </w:rPr>
        <w:t xml:space="preserve"> a písmena, </w:t>
      </w:r>
      <w:proofErr w:type="spellStart"/>
      <w:proofErr w:type="gramStart"/>
      <w:r w:rsidRPr="00571C7A">
        <w:rPr>
          <w:rFonts w:ascii="Calibri" w:eastAsia="Times New Roman" w:hAnsi="Calibri" w:cs="Calibri"/>
          <w:color w:val="202124"/>
          <w:spacing w:val="3"/>
          <w:kern w:val="0"/>
          <w:lang w:eastAsia="cs-CZ"/>
          <w14:ligatures w14:val="none"/>
        </w:rPr>
        <w:t>Knihobudka</w:t>
      </w:r>
      <w:proofErr w:type="spellEnd"/>
      <w:r>
        <w:rPr>
          <w:rFonts w:ascii="Calibri" w:eastAsia="Times New Roman" w:hAnsi="Calibri" w:cs="Calibri"/>
          <w:color w:val="202124"/>
          <w:spacing w:val="3"/>
          <w:kern w:val="0"/>
          <w:lang w:eastAsia="cs-CZ"/>
          <w14:ligatures w14:val="none"/>
        </w:rPr>
        <w:t xml:space="preserve"> </w:t>
      </w:r>
      <w:r w:rsidRPr="00571C7A">
        <w:rPr>
          <w:rFonts w:ascii="Calibri" w:eastAsia="Times New Roman" w:hAnsi="Calibri" w:cs="Calibri"/>
          <w:color w:val="202124"/>
          <w:spacing w:val="3"/>
          <w:kern w:val="0"/>
          <w:lang w:eastAsia="cs-CZ"/>
          <w14:ligatures w14:val="none"/>
        </w:rPr>
        <w:t>- ve</w:t>
      </w:r>
      <w:proofErr w:type="gramEnd"/>
      <w:r w:rsidRPr="00571C7A">
        <w:rPr>
          <w:rFonts w:ascii="Calibri" w:eastAsia="Times New Roman" w:hAnsi="Calibri" w:cs="Calibri"/>
          <w:color w:val="202124"/>
          <w:spacing w:val="3"/>
          <w:kern w:val="0"/>
          <w:lang w:eastAsia="cs-CZ"/>
          <w14:ligatures w14:val="none"/>
        </w:rPr>
        <w:t xml:space="preserve"> spolupráci s rodiči, Pravidelné čtení dětí z blízké ZŠ, pravidelné čtení rodičů a prarodičů, </w:t>
      </w:r>
      <w:proofErr w:type="gramStart"/>
      <w:r w:rsidRPr="00571C7A">
        <w:rPr>
          <w:rFonts w:ascii="Calibri" w:eastAsia="Times New Roman" w:hAnsi="Calibri" w:cs="Calibri"/>
          <w:color w:val="202124"/>
          <w:spacing w:val="3"/>
          <w:kern w:val="0"/>
          <w:lang w:eastAsia="cs-CZ"/>
          <w14:ligatures w14:val="none"/>
        </w:rPr>
        <w:t>NOVADIDA - sady</w:t>
      </w:r>
      <w:proofErr w:type="gramEnd"/>
      <w:r w:rsidRPr="00571C7A">
        <w:rPr>
          <w:rFonts w:ascii="Calibri" w:eastAsia="Times New Roman" w:hAnsi="Calibri" w:cs="Calibri"/>
          <w:color w:val="202124"/>
          <w:spacing w:val="3"/>
          <w:kern w:val="0"/>
          <w:lang w:eastAsia="cs-CZ"/>
          <w14:ligatures w14:val="none"/>
        </w:rPr>
        <w:t xml:space="preserve"> </w:t>
      </w:r>
      <w:proofErr w:type="gramStart"/>
      <w:r w:rsidRPr="00571C7A">
        <w:rPr>
          <w:rFonts w:ascii="Calibri" w:eastAsia="Times New Roman" w:hAnsi="Calibri" w:cs="Calibri"/>
          <w:color w:val="202124"/>
          <w:spacing w:val="3"/>
          <w:kern w:val="0"/>
          <w:lang w:eastAsia="cs-CZ"/>
          <w14:ligatures w14:val="none"/>
        </w:rPr>
        <w:t>pohádek - posloupnost</w:t>
      </w:r>
      <w:proofErr w:type="gramEnd"/>
      <w:r w:rsidRPr="00571C7A">
        <w:rPr>
          <w:rFonts w:ascii="Calibri" w:eastAsia="Times New Roman" w:hAnsi="Calibri" w:cs="Calibri"/>
          <w:color w:val="202124"/>
          <w:spacing w:val="3"/>
          <w:kern w:val="0"/>
          <w:lang w:eastAsia="cs-CZ"/>
          <w14:ligatures w14:val="none"/>
        </w:rPr>
        <w:t>, pohádky s převleky k dramatizaci s</w:t>
      </w:r>
      <w:r>
        <w:rPr>
          <w:rFonts w:ascii="Calibri" w:eastAsia="Times New Roman" w:hAnsi="Calibri" w:cs="Calibri"/>
          <w:color w:val="202124"/>
          <w:spacing w:val="3"/>
          <w:kern w:val="0"/>
          <w:lang w:eastAsia="cs-CZ"/>
          <w14:ligatures w14:val="none"/>
        </w:rPr>
        <w:t> </w:t>
      </w:r>
      <w:r w:rsidRPr="00571C7A">
        <w:rPr>
          <w:rFonts w:ascii="Calibri" w:eastAsia="Times New Roman" w:hAnsi="Calibri" w:cs="Calibri"/>
          <w:color w:val="202124"/>
          <w:spacing w:val="3"/>
          <w:kern w:val="0"/>
          <w:lang w:eastAsia="cs-CZ"/>
          <w14:ligatures w14:val="none"/>
        </w:rPr>
        <w:t>hudbou</w:t>
      </w:r>
      <w:r>
        <w:rPr>
          <w:rFonts w:ascii="Calibri" w:eastAsia="Times New Roman" w:hAnsi="Calibri" w:cs="Calibri"/>
          <w:color w:val="202124"/>
          <w:spacing w:val="3"/>
          <w:kern w:val="0"/>
          <w:lang w:eastAsia="cs-CZ"/>
          <w14:ligatures w14:val="none"/>
        </w:rPr>
        <w:t xml:space="preserve">, </w:t>
      </w:r>
      <w:r w:rsidRPr="00571C7A">
        <w:rPr>
          <w:rFonts w:ascii="Calibri" w:eastAsia="Times New Roman" w:hAnsi="Calibri" w:cs="Calibri"/>
          <w:color w:val="202124"/>
          <w:spacing w:val="3"/>
          <w:kern w:val="0"/>
          <w:lang w:eastAsia="cs-CZ"/>
          <w14:ligatures w14:val="none"/>
        </w:rPr>
        <w:t xml:space="preserve">. Slovní výukové metody monologické metody – vyprávění, četba, předčítání, výklad, práce s knihou a textem, dialogické metody – rozhovor, </w:t>
      </w:r>
      <w:proofErr w:type="gramStart"/>
      <w:r w:rsidRPr="00571C7A">
        <w:rPr>
          <w:rFonts w:ascii="Calibri" w:eastAsia="Times New Roman" w:hAnsi="Calibri" w:cs="Calibri"/>
          <w:color w:val="202124"/>
          <w:spacing w:val="3"/>
          <w:kern w:val="0"/>
          <w:lang w:eastAsia="cs-CZ"/>
          <w14:ligatures w14:val="none"/>
        </w:rPr>
        <w:t>diskuze</w:t>
      </w:r>
      <w:proofErr w:type="gramEnd"/>
      <w:r w:rsidRPr="00571C7A">
        <w:rPr>
          <w:rFonts w:ascii="Calibri" w:eastAsia="Times New Roman" w:hAnsi="Calibri" w:cs="Calibri"/>
          <w:color w:val="202124"/>
          <w:spacing w:val="3"/>
          <w:kern w:val="0"/>
          <w:lang w:eastAsia="cs-CZ"/>
          <w14:ligatures w14:val="none"/>
        </w:rPr>
        <w:t xml:space="preserve">, beseda II. </w:t>
      </w:r>
      <w:proofErr w:type="gramStart"/>
      <w:r w:rsidRPr="00571C7A">
        <w:rPr>
          <w:rFonts w:ascii="Calibri" w:eastAsia="Times New Roman" w:hAnsi="Calibri" w:cs="Calibri"/>
          <w:color w:val="202124"/>
          <w:spacing w:val="3"/>
          <w:kern w:val="0"/>
          <w:lang w:eastAsia="cs-CZ"/>
          <w14:ligatures w14:val="none"/>
        </w:rPr>
        <w:t>Názorně - demonstrační</w:t>
      </w:r>
      <w:proofErr w:type="gramEnd"/>
      <w:r w:rsidRPr="00571C7A">
        <w:rPr>
          <w:rFonts w:ascii="Calibri" w:eastAsia="Times New Roman" w:hAnsi="Calibri" w:cs="Calibri"/>
          <w:color w:val="202124"/>
          <w:spacing w:val="3"/>
          <w:kern w:val="0"/>
          <w:lang w:eastAsia="cs-CZ"/>
          <w14:ligatures w14:val="none"/>
        </w:rPr>
        <w:t xml:space="preserve"> metody práce s ilustrací, projekce (audio záznam, televizní záznam), pozorování, předvádění, pokus, exkurze, výlet, vycházka</w:t>
      </w:r>
      <w:r>
        <w:rPr>
          <w:rFonts w:ascii="Calibri" w:eastAsia="Times New Roman" w:hAnsi="Calibri" w:cs="Calibri"/>
          <w:color w:val="202124"/>
          <w:spacing w:val="3"/>
          <w:kern w:val="0"/>
          <w:lang w:eastAsia="cs-CZ"/>
          <w14:ligatures w14:val="none"/>
        </w:rPr>
        <w:t>,</w:t>
      </w:r>
      <w:r w:rsidRPr="00F17206">
        <w:rPr>
          <w:rFonts w:ascii="Calibri" w:eastAsia="Times New Roman" w:hAnsi="Calibri" w:cs="Calibri"/>
          <w:color w:val="202124"/>
          <w:spacing w:val="3"/>
          <w:kern w:val="0"/>
          <w:lang w:eastAsia="cs-CZ"/>
          <w14:ligatures w14:val="none"/>
        </w:rPr>
        <w:t xml:space="preserve"> </w:t>
      </w:r>
      <w:r>
        <w:rPr>
          <w:rFonts w:ascii="Calibri" w:eastAsia="Times New Roman" w:hAnsi="Calibri" w:cs="Calibri"/>
          <w:color w:val="202124"/>
          <w:spacing w:val="3"/>
          <w:kern w:val="0"/>
          <w:lang w:eastAsia="cs-CZ"/>
          <w14:ligatures w14:val="none"/>
        </w:rPr>
        <w:t>N</w:t>
      </w:r>
      <w:r w:rsidRPr="00571C7A">
        <w:rPr>
          <w:rFonts w:ascii="Calibri" w:eastAsia="Times New Roman" w:hAnsi="Calibri" w:cs="Calibri"/>
          <w:color w:val="202124"/>
          <w:spacing w:val="3"/>
          <w:kern w:val="0"/>
          <w:lang w:eastAsia="cs-CZ"/>
          <w14:ligatures w14:val="none"/>
        </w:rPr>
        <w:t xml:space="preserve">ova </w:t>
      </w:r>
      <w:proofErr w:type="spellStart"/>
      <w:r w:rsidRPr="00571C7A">
        <w:rPr>
          <w:rFonts w:ascii="Calibri" w:eastAsia="Times New Roman" w:hAnsi="Calibri" w:cs="Calibri"/>
          <w:color w:val="202124"/>
          <w:spacing w:val="3"/>
          <w:kern w:val="0"/>
          <w:lang w:eastAsia="cs-CZ"/>
          <w14:ligatures w14:val="none"/>
        </w:rPr>
        <w:t>dida,vzdělávací</w:t>
      </w:r>
      <w:proofErr w:type="spellEnd"/>
      <w:r w:rsidRPr="00571C7A">
        <w:rPr>
          <w:rFonts w:ascii="Calibri" w:eastAsia="Times New Roman" w:hAnsi="Calibri" w:cs="Calibri"/>
          <w:color w:val="202124"/>
          <w:spacing w:val="3"/>
          <w:kern w:val="0"/>
          <w:lang w:eastAsia="cs-CZ"/>
          <w14:ligatures w14:val="none"/>
        </w:rPr>
        <w:t xml:space="preserve"> kartičky,</w:t>
      </w:r>
      <w:r w:rsidRPr="00AA1C72">
        <w:rPr>
          <w:rFonts w:ascii="Calibri" w:eastAsia="Times New Roman" w:hAnsi="Calibri" w:cs="Calibri"/>
          <w:color w:val="202124"/>
          <w:spacing w:val="3"/>
          <w:kern w:val="0"/>
          <w:lang w:eastAsia="cs-CZ"/>
          <w14:ligatures w14:val="none"/>
        </w:rPr>
        <w:t xml:space="preserve"> </w:t>
      </w:r>
      <w:proofErr w:type="spellStart"/>
      <w:r w:rsidRPr="00571C7A">
        <w:rPr>
          <w:rFonts w:ascii="Calibri" w:eastAsia="Times New Roman" w:hAnsi="Calibri" w:cs="Calibri"/>
          <w:color w:val="202124"/>
          <w:spacing w:val="3"/>
          <w:kern w:val="0"/>
          <w:lang w:eastAsia="cs-CZ"/>
          <w14:ligatures w14:val="none"/>
        </w:rPr>
        <w:t>montessori</w:t>
      </w:r>
      <w:proofErr w:type="spellEnd"/>
      <w:r w:rsidRPr="00571C7A">
        <w:rPr>
          <w:rFonts w:ascii="Calibri" w:eastAsia="Times New Roman" w:hAnsi="Calibri" w:cs="Calibri"/>
          <w:color w:val="202124"/>
          <w:spacing w:val="3"/>
          <w:kern w:val="0"/>
          <w:lang w:eastAsia="cs-CZ"/>
          <w14:ligatures w14:val="none"/>
        </w:rPr>
        <w:t xml:space="preserve"> pomůcky (písmena)</w:t>
      </w:r>
    </w:p>
    <w:p w14:paraId="4A28A4DB" w14:textId="77777777" w:rsidR="0086754D" w:rsidRPr="00D1784D"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D1784D">
        <w:rPr>
          <w:rFonts w:ascii="Calibri" w:eastAsia="Times New Roman" w:hAnsi="Calibri" w:cs="Calibri"/>
          <w:color w:val="FFFFFF" w:themeColor="background1"/>
          <w:spacing w:val="3"/>
          <w:kern w:val="0"/>
          <w:lang w:eastAsia="cs-CZ"/>
          <w14:ligatures w14:val="none"/>
        </w:rPr>
        <w:t>Logopedie</w:t>
      </w:r>
    </w:p>
    <w:p w14:paraId="14494C5D" w14:textId="77777777" w:rsidR="0086754D"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L</w:t>
      </w:r>
      <w:r w:rsidRPr="00571C7A">
        <w:rPr>
          <w:rFonts w:ascii="Calibri" w:eastAsia="Times New Roman" w:hAnsi="Calibri" w:cs="Calibri"/>
          <w:color w:val="202124"/>
          <w:spacing w:val="3"/>
          <w:kern w:val="0"/>
          <w:lang w:eastAsia="cs-CZ"/>
          <w14:ligatures w14:val="none"/>
        </w:rPr>
        <w:t xml:space="preserve">ogopedickou prevenci v MŠ např. Kolektivní logopedická cvičení + </w:t>
      </w:r>
      <w:proofErr w:type="spellStart"/>
      <w:r w:rsidRPr="00571C7A">
        <w:rPr>
          <w:rFonts w:ascii="Calibri" w:eastAsia="Times New Roman" w:hAnsi="Calibri" w:cs="Calibri"/>
          <w:color w:val="202124"/>
          <w:spacing w:val="3"/>
          <w:kern w:val="0"/>
          <w:lang w:eastAsia="cs-CZ"/>
          <w14:ligatures w14:val="none"/>
        </w:rPr>
        <w:t>logohrátky</w:t>
      </w:r>
      <w:proofErr w:type="spellEnd"/>
      <w:r w:rsidRPr="00571C7A">
        <w:rPr>
          <w:rFonts w:ascii="Calibri" w:eastAsia="Times New Roman" w:hAnsi="Calibri" w:cs="Calibri"/>
          <w:color w:val="202124"/>
          <w:spacing w:val="3"/>
          <w:kern w:val="0"/>
          <w:lang w:eastAsia="cs-CZ"/>
          <w14:ligatures w14:val="none"/>
        </w:rPr>
        <w:t>.</w:t>
      </w:r>
    </w:p>
    <w:p w14:paraId="5B03475A" w14:textId="77777777" w:rsidR="0086754D" w:rsidRPr="00807262"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807262">
        <w:rPr>
          <w:rFonts w:ascii="Calibri" w:eastAsia="Times New Roman" w:hAnsi="Calibri" w:cs="Calibri"/>
          <w:color w:val="FFFFFF" w:themeColor="background1"/>
          <w:spacing w:val="3"/>
          <w:kern w:val="0"/>
          <w:lang w:eastAsia="cs-CZ"/>
          <w14:ligatures w14:val="none"/>
        </w:rPr>
        <w:t xml:space="preserve">Matematická </w:t>
      </w:r>
      <w:proofErr w:type="spellStart"/>
      <w:r w:rsidRPr="00807262">
        <w:rPr>
          <w:rFonts w:ascii="Calibri" w:eastAsia="Times New Roman" w:hAnsi="Calibri" w:cs="Calibri"/>
          <w:color w:val="FFFFFF" w:themeColor="background1"/>
          <w:spacing w:val="3"/>
          <w:kern w:val="0"/>
          <w:lang w:eastAsia="cs-CZ"/>
          <w14:ligatures w14:val="none"/>
        </w:rPr>
        <w:t>pregramotnost</w:t>
      </w:r>
      <w:proofErr w:type="spellEnd"/>
    </w:p>
    <w:p w14:paraId="27D5310C" w14:textId="77777777" w:rsidR="0086754D"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3 BOX, pomůcky pro matematiku hrou,</w:t>
      </w:r>
      <w:r w:rsidRPr="00AA1C72">
        <w:rPr>
          <w:rFonts w:ascii="Calibri" w:eastAsia="Times New Roman" w:hAnsi="Calibri" w:cs="Calibri"/>
          <w:color w:val="202124"/>
          <w:spacing w:val="3"/>
          <w:kern w:val="0"/>
          <w:lang w:eastAsia="cs-CZ"/>
          <w14:ligatures w14:val="none"/>
        </w:rPr>
        <w:t xml:space="preserve"> </w:t>
      </w:r>
      <w:r>
        <w:rPr>
          <w:rFonts w:ascii="Calibri" w:eastAsia="Times New Roman" w:hAnsi="Calibri" w:cs="Calibri"/>
          <w:color w:val="202124"/>
          <w:spacing w:val="3"/>
          <w:kern w:val="0"/>
          <w:lang w:eastAsia="cs-CZ"/>
          <w14:ligatures w14:val="none"/>
        </w:rPr>
        <w:t>M</w:t>
      </w:r>
      <w:r w:rsidRPr="00571C7A">
        <w:rPr>
          <w:rFonts w:ascii="Calibri" w:eastAsia="Times New Roman" w:hAnsi="Calibri" w:cs="Calibri"/>
          <w:color w:val="202124"/>
          <w:spacing w:val="3"/>
          <w:kern w:val="0"/>
          <w:lang w:eastAsia="cs-CZ"/>
          <w14:ligatures w14:val="none"/>
        </w:rPr>
        <w:t xml:space="preserve">atematické pomůcky od </w:t>
      </w:r>
      <w:proofErr w:type="spellStart"/>
      <w:r w:rsidRPr="00571C7A">
        <w:rPr>
          <w:rFonts w:ascii="Calibri" w:eastAsia="Times New Roman" w:hAnsi="Calibri" w:cs="Calibri"/>
          <w:color w:val="202124"/>
          <w:spacing w:val="3"/>
          <w:kern w:val="0"/>
          <w:lang w:eastAsia="cs-CZ"/>
          <w14:ligatures w14:val="none"/>
        </w:rPr>
        <w:t>goki</w:t>
      </w:r>
      <w:proofErr w:type="spellEnd"/>
      <w:r w:rsidRPr="00571C7A">
        <w:rPr>
          <w:rFonts w:ascii="Calibri" w:eastAsia="Times New Roman" w:hAnsi="Calibri" w:cs="Calibri"/>
          <w:color w:val="202124"/>
          <w:spacing w:val="3"/>
          <w:kern w:val="0"/>
          <w:lang w:eastAsia="cs-CZ"/>
          <w14:ligatures w14:val="none"/>
        </w:rPr>
        <w:t>,</w:t>
      </w:r>
    </w:p>
    <w:p w14:paraId="38C75BAC" w14:textId="77777777" w:rsidR="0086754D" w:rsidRPr="00AA1C72"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AA1C72">
        <w:rPr>
          <w:rFonts w:ascii="Calibri" w:eastAsia="Times New Roman" w:hAnsi="Calibri" w:cs="Calibri"/>
          <w:color w:val="FFFFFF" w:themeColor="background1"/>
          <w:spacing w:val="3"/>
          <w:kern w:val="0"/>
          <w:lang w:eastAsia="cs-CZ"/>
          <w14:ligatures w14:val="none"/>
        </w:rPr>
        <w:t>Ostatní</w:t>
      </w:r>
    </w:p>
    <w:p w14:paraId="5314A5CF" w14:textId="77777777" w:rsidR="0086754D" w:rsidRPr="00571C7A"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 xml:space="preserve">Montessori, Les ve škole, </w:t>
      </w:r>
      <w:proofErr w:type="spellStart"/>
      <w:r w:rsidRPr="00571C7A">
        <w:rPr>
          <w:rFonts w:ascii="Calibri" w:eastAsia="Times New Roman" w:hAnsi="Calibri" w:cs="Calibri"/>
          <w:color w:val="202124"/>
          <w:spacing w:val="3"/>
          <w:kern w:val="0"/>
          <w:lang w:eastAsia="cs-CZ"/>
          <w14:ligatures w14:val="none"/>
        </w:rPr>
        <w:t>Hračkolka</w:t>
      </w:r>
      <w:proofErr w:type="spellEnd"/>
      <w:r>
        <w:rPr>
          <w:rFonts w:ascii="Calibri" w:eastAsia="Times New Roman" w:hAnsi="Calibri" w:cs="Calibri"/>
          <w:color w:val="202124"/>
          <w:spacing w:val="3"/>
          <w:kern w:val="0"/>
          <w:lang w:eastAsia="cs-CZ"/>
          <w14:ligatures w14:val="none"/>
        </w:rPr>
        <w:t>, D</w:t>
      </w:r>
      <w:r w:rsidRPr="00571C7A">
        <w:rPr>
          <w:rFonts w:ascii="Calibri" w:eastAsia="Times New Roman" w:hAnsi="Calibri" w:cs="Calibri"/>
          <w:color w:val="202124"/>
          <w:spacing w:val="3"/>
          <w:kern w:val="0"/>
          <w:lang w:eastAsia="cs-CZ"/>
          <w14:ligatures w14:val="none"/>
        </w:rPr>
        <w:t>ílna a dřevěná stavebnice MOYTOY,</w:t>
      </w:r>
      <w:r w:rsidRPr="00455E37">
        <w:rPr>
          <w:rFonts w:ascii="Calibri" w:eastAsia="Times New Roman" w:hAnsi="Calibri" w:cs="Calibri"/>
          <w:color w:val="202124"/>
          <w:spacing w:val="3"/>
          <w:kern w:val="0"/>
          <w:lang w:eastAsia="cs-CZ"/>
          <w14:ligatures w14:val="none"/>
        </w:rPr>
        <w:t xml:space="preserve"> </w:t>
      </w:r>
      <w:r>
        <w:rPr>
          <w:rFonts w:ascii="Calibri" w:eastAsia="Times New Roman" w:hAnsi="Calibri" w:cs="Calibri"/>
          <w:color w:val="202124"/>
          <w:spacing w:val="3"/>
          <w:kern w:val="0"/>
          <w:lang w:eastAsia="cs-CZ"/>
          <w14:ligatures w14:val="none"/>
        </w:rPr>
        <w:t>D</w:t>
      </w:r>
      <w:r w:rsidRPr="00571C7A">
        <w:rPr>
          <w:rFonts w:ascii="Calibri" w:eastAsia="Times New Roman" w:hAnsi="Calibri" w:cs="Calibri"/>
          <w:color w:val="202124"/>
          <w:spacing w:val="3"/>
          <w:kern w:val="0"/>
          <w:lang w:eastAsia="cs-CZ"/>
          <w14:ligatures w14:val="none"/>
        </w:rPr>
        <w:t>ílna a dřevěná stavebnice MOYTOY,</w:t>
      </w:r>
      <w:r w:rsidRPr="00455E37">
        <w:rPr>
          <w:rFonts w:ascii="Calibri" w:eastAsia="Times New Roman" w:hAnsi="Calibri" w:cs="Calibri"/>
          <w:color w:val="202124"/>
          <w:spacing w:val="3"/>
          <w:kern w:val="0"/>
          <w:lang w:eastAsia="cs-CZ"/>
          <w14:ligatures w14:val="none"/>
        </w:rPr>
        <w:t xml:space="preserve"> </w:t>
      </w:r>
      <w:r w:rsidRPr="00571C7A">
        <w:rPr>
          <w:rFonts w:ascii="Calibri" w:eastAsia="Times New Roman" w:hAnsi="Calibri" w:cs="Calibri"/>
          <w:color w:val="202124"/>
          <w:spacing w:val="3"/>
          <w:kern w:val="0"/>
          <w:lang w:eastAsia="cs-CZ"/>
          <w14:ligatures w14:val="none"/>
        </w:rPr>
        <w:t xml:space="preserve">Základy polytechniky, stavebnice </w:t>
      </w:r>
      <w:proofErr w:type="spellStart"/>
      <w:proofErr w:type="gramStart"/>
      <w:r w:rsidRPr="00571C7A">
        <w:rPr>
          <w:rFonts w:ascii="Calibri" w:eastAsia="Times New Roman" w:hAnsi="Calibri" w:cs="Calibri"/>
          <w:color w:val="202124"/>
          <w:spacing w:val="3"/>
          <w:kern w:val="0"/>
          <w:lang w:eastAsia="cs-CZ"/>
          <w14:ligatures w14:val="none"/>
        </w:rPr>
        <w:t>Magneto</w:t>
      </w:r>
      <w:proofErr w:type="spellEnd"/>
      <w:r w:rsidRPr="00571C7A">
        <w:rPr>
          <w:rFonts w:ascii="Calibri" w:eastAsia="Times New Roman" w:hAnsi="Calibri" w:cs="Calibri"/>
          <w:color w:val="202124"/>
          <w:spacing w:val="3"/>
          <w:kern w:val="0"/>
          <w:lang w:eastAsia="cs-CZ"/>
          <w14:ligatures w14:val="none"/>
        </w:rPr>
        <w:t xml:space="preserve"> - Zábavné</w:t>
      </w:r>
      <w:proofErr w:type="gramEnd"/>
      <w:r w:rsidRPr="00571C7A">
        <w:rPr>
          <w:rFonts w:ascii="Calibri" w:eastAsia="Times New Roman" w:hAnsi="Calibri" w:cs="Calibri"/>
          <w:color w:val="202124"/>
          <w:spacing w:val="3"/>
          <w:kern w:val="0"/>
          <w:lang w:eastAsia="cs-CZ"/>
          <w14:ligatures w14:val="none"/>
        </w:rPr>
        <w:t xml:space="preserve"> učení.</w:t>
      </w:r>
    </w:p>
    <w:p w14:paraId="5A29C53F" w14:textId="77777777" w:rsidR="0086754D" w:rsidRPr="00455E37"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455E37">
        <w:rPr>
          <w:rFonts w:ascii="Calibri" w:eastAsia="Times New Roman" w:hAnsi="Calibri" w:cs="Calibri"/>
          <w:color w:val="FFFFFF" w:themeColor="background1"/>
          <w:spacing w:val="3"/>
          <w:kern w:val="0"/>
          <w:lang w:eastAsia="cs-CZ"/>
          <w14:ligatures w14:val="none"/>
        </w:rPr>
        <w:t>Individuální přístupy k dětem, podpora jejich rozvoje a komunikace s rodinou.</w:t>
      </w:r>
    </w:p>
    <w:p w14:paraId="0F80F3EE" w14:textId="77777777" w:rsidR="0086754D" w:rsidRPr="00571C7A"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Zapojování digitálních technologií do výuky, individuální přístupy k dětem, podpora jejich rozvoje a komunikace s rodinou.</w:t>
      </w:r>
    </w:p>
    <w:p w14:paraId="611AB678" w14:textId="09367733" w:rsidR="0086754D" w:rsidRDefault="0086754D" w:rsidP="0086754D">
      <w:pPr>
        <w:pStyle w:val="Titulek"/>
      </w:pPr>
      <w:bookmarkStart w:id="242" w:name="_Toc203079328"/>
      <w:r>
        <w:t xml:space="preserve">Tabulka </w:t>
      </w:r>
      <w:fldSimple w:instr=" SEQ Tabulka \* ARABIC ">
        <w:r w:rsidR="00661DBE">
          <w:rPr>
            <w:noProof/>
          </w:rPr>
          <w:t>59</w:t>
        </w:r>
      </w:fldSimple>
      <w:r>
        <w:t>: Využívaní didaktické metody a pomůcky ve výuce na MŠ, „Zdroj: vlastní šetření“</w:t>
      </w:r>
      <w:bookmarkEnd w:id="242"/>
    </w:p>
    <w:p w14:paraId="58D6FE99" w14:textId="77777777" w:rsidR="0086754D" w:rsidRDefault="0086754D" w:rsidP="0086754D">
      <w:pPr>
        <w:tabs>
          <w:tab w:val="left" w:pos="8328"/>
        </w:tabs>
      </w:pPr>
    </w:p>
    <w:p w14:paraId="4AF207BA" w14:textId="77777777" w:rsidR="0086754D" w:rsidRDefault="0086754D" w:rsidP="0086754D">
      <w:pPr>
        <w:tabs>
          <w:tab w:val="left" w:pos="8328"/>
        </w:tabs>
      </w:pPr>
    </w:p>
    <w:p w14:paraId="421F43BC" w14:textId="77777777" w:rsidR="0086754D" w:rsidRDefault="0086754D" w:rsidP="0086754D">
      <w:pPr>
        <w:tabs>
          <w:tab w:val="left" w:pos="8328"/>
        </w:tabs>
      </w:pPr>
    </w:p>
    <w:p w14:paraId="447662FB" w14:textId="77777777" w:rsidR="0086754D" w:rsidRDefault="0086754D" w:rsidP="0086754D">
      <w:pPr>
        <w:tabs>
          <w:tab w:val="left" w:pos="8328"/>
        </w:tabs>
      </w:pPr>
    </w:p>
    <w:p w14:paraId="0CC00F4D" w14:textId="77777777" w:rsidR="0086754D" w:rsidRDefault="0086754D" w:rsidP="0086754D">
      <w:pPr>
        <w:tabs>
          <w:tab w:val="left" w:pos="8328"/>
        </w:tabs>
      </w:pPr>
    </w:p>
    <w:p w14:paraId="3F17C7D4" w14:textId="77777777" w:rsidR="0086754D" w:rsidRDefault="0086754D" w:rsidP="0086754D">
      <w:pPr>
        <w:tabs>
          <w:tab w:val="left" w:pos="8328"/>
        </w:tabs>
      </w:pPr>
    </w:p>
    <w:p w14:paraId="0E59D51A" w14:textId="77777777" w:rsidR="0086754D" w:rsidRDefault="0086754D" w:rsidP="0086754D">
      <w:pPr>
        <w:tabs>
          <w:tab w:val="left" w:pos="8328"/>
        </w:tabs>
      </w:pPr>
    </w:p>
    <w:p w14:paraId="27510C0E" w14:textId="77777777" w:rsidR="0086754D" w:rsidRDefault="0086754D" w:rsidP="0086754D">
      <w:pPr>
        <w:tabs>
          <w:tab w:val="left" w:pos="8328"/>
        </w:tabs>
      </w:pPr>
    </w:p>
    <w:p w14:paraId="6B48451B" w14:textId="77777777" w:rsidR="0086754D" w:rsidRDefault="0086754D" w:rsidP="0086754D">
      <w:pPr>
        <w:tabs>
          <w:tab w:val="left" w:pos="8328"/>
        </w:tabs>
        <w:jc w:val="both"/>
        <w:rPr>
          <w:rFonts w:ascii="Calibri" w:hAnsi="Calibri" w:cs="Calibri"/>
          <w:color w:val="202124"/>
          <w:spacing w:val="3"/>
          <w:shd w:val="clear" w:color="auto" w:fill="FFFFFF"/>
        </w:rPr>
      </w:pPr>
    </w:p>
    <w:p w14:paraId="4E901CB6" w14:textId="77777777" w:rsidR="0086754D" w:rsidRPr="004B441C" w:rsidRDefault="0086754D" w:rsidP="0086754D">
      <w:pPr>
        <w:tabs>
          <w:tab w:val="left" w:pos="8328"/>
        </w:tabs>
        <w:jc w:val="both"/>
        <w:rPr>
          <w:rFonts w:ascii="Calibri" w:hAnsi="Calibri" w:cs="Calibri"/>
          <w:color w:val="202124"/>
          <w:spacing w:val="3"/>
          <w:shd w:val="clear" w:color="auto" w:fill="FFFFFF"/>
        </w:rPr>
      </w:pPr>
      <w:r w:rsidRPr="004B441C">
        <w:rPr>
          <w:rFonts w:ascii="Calibri" w:hAnsi="Calibri" w:cs="Calibri"/>
          <w:color w:val="202124"/>
          <w:spacing w:val="3"/>
          <w:shd w:val="clear" w:color="auto" w:fill="FFFFFF"/>
        </w:rPr>
        <w:t>Z dotazníkového šetření dále vzešly informace, jaké akce a projekty považují MŠ</w:t>
      </w:r>
      <w:r>
        <w:rPr>
          <w:rFonts w:ascii="Calibri" w:hAnsi="Calibri" w:cs="Calibri"/>
          <w:color w:val="202124"/>
          <w:spacing w:val="3"/>
          <w:shd w:val="clear" w:color="auto" w:fill="FFFFFF"/>
        </w:rPr>
        <w:t xml:space="preserve"> </w:t>
      </w:r>
      <w:r w:rsidRPr="004B441C">
        <w:rPr>
          <w:rFonts w:ascii="Calibri" w:hAnsi="Calibri" w:cs="Calibri"/>
          <w:color w:val="202124"/>
          <w:spacing w:val="3"/>
          <w:shd w:val="clear" w:color="auto" w:fill="FFFFFF"/>
        </w:rPr>
        <w:t>za úspěšné.</w:t>
      </w:r>
    </w:p>
    <w:p w14:paraId="09AA4E5C"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C</w:t>
      </w:r>
      <w:r w:rsidRPr="00571C7A">
        <w:rPr>
          <w:rFonts w:ascii="Calibri" w:eastAsia="Times New Roman" w:hAnsi="Calibri" w:cs="Calibri"/>
          <w:color w:val="202124"/>
          <w:spacing w:val="3"/>
          <w:kern w:val="0"/>
          <w:lang w:eastAsia="cs-CZ"/>
          <w14:ligatures w14:val="none"/>
        </w:rPr>
        <w:t xml:space="preserve">elé Česko čte dětem, úzká spolupráce s místní knihovnou, </w:t>
      </w:r>
      <w:proofErr w:type="spellStart"/>
      <w:proofErr w:type="gramStart"/>
      <w:r>
        <w:rPr>
          <w:rFonts w:ascii="Calibri" w:eastAsia="Times New Roman" w:hAnsi="Calibri" w:cs="Calibri"/>
          <w:color w:val="202124"/>
          <w:spacing w:val="3"/>
          <w:kern w:val="0"/>
          <w:lang w:eastAsia="cs-CZ"/>
          <w14:ligatures w14:val="none"/>
        </w:rPr>
        <w:t>k</w:t>
      </w:r>
      <w:r w:rsidRPr="00571C7A">
        <w:rPr>
          <w:rFonts w:ascii="Calibri" w:eastAsia="Times New Roman" w:hAnsi="Calibri" w:cs="Calibri"/>
          <w:color w:val="202124"/>
          <w:spacing w:val="3"/>
          <w:kern w:val="0"/>
          <w:lang w:eastAsia="cs-CZ"/>
          <w14:ligatures w14:val="none"/>
        </w:rPr>
        <w:t>nihobudka</w:t>
      </w:r>
      <w:proofErr w:type="spellEnd"/>
      <w:r w:rsidRPr="00571C7A">
        <w:rPr>
          <w:rFonts w:ascii="Calibri" w:eastAsia="Times New Roman" w:hAnsi="Calibri" w:cs="Calibri"/>
          <w:color w:val="202124"/>
          <w:spacing w:val="3"/>
          <w:kern w:val="0"/>
          <w:lang w:eastAsia="cs-CZ"/>
          <w14:ligatures w14:val="none"/>
        </w:rPr>
        <w:t>- půjčování</w:t>
      </w:r>
      <w:proofErr w:type="gramEnd"/>
      <w:r w:rsidRPr="00571C7A">
        <w:rPr>
          <w:rFonts w:ascii="Calibri" w:eastAsia="Times New Roman" w:hAnsi="Calibri" w:cs="Calibri"/>
          <w:color w:val="202124"/>
          <w:spacing w:val="3"/>
          <w:kern w:val="0"/>
          <w:lang w:eastAsia="cs-CZ"/>
          <w14:ligatures w14:val="none"/>
        </w:rPr>
        <w:t xml:space="preserve"> knih rodičům, </w:t>
      </w:r>
      <w:r>
        <w:rPr>
          <w:rFonts w:ascii="Calibri" w:eastAsia="Times New Roman" w:hAnsi="Calibri" w:cs="Calibri"/>
          <w:color w:val="202124"/>
          <w:spacing w:val="3"/>
          <w:kern w:val="0"/>
          <w:lang w:eastAsia="cs-CZ"/>
          <w14:ligatures w14:val="none"/>
        </w:rPr>
        <w:t>pravidelná</w:t>
      </w:r>
      <w:r w:rsidRPr="00571C7A">
        <w:rPr>
          <w:rFonts w:ascii="Calibri" w:eastAsia="Times New Roman" w:hAnsi="Calibri" w:cs="Calibri"/>
          <w:color w:val="202124"/>
          <w:spacing w:val="3"/>
          <w:kern w:val="0"/>
          <w:lang w:eastAsia="cs-CZ"/>
          <w14:ligatures w14:val="none"/>
        </w:rPr>
        <w:t xml:space="preserve"> čtení.</w:t>
      </w:r>
    </w:p>
    <w:p w14:paraId="658CC389"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Projektový den Země</w:t>
      </w:r>
    </w:p>
    <w:p w14:paraId="64364DBD"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 xml:space="preserve">Učíme se venku </w:t>
      </w:r>
    </w:p>
    <w:p w14:paraId="125125E0"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S</w:t>
      </w:r>
      <w:r w:rsidRPr="00571C7A">
        <w:rPr>
          <w:rFonts w:ascii="Calibri" w:eastAsia="Times New Roman" w:hAnsi="Calibri" w:cs="Calibri"/>
          <w:color w:val="202124"/>
          <w:spacing w:val="3"/>
          <w:kern w:val="0"/>
          <w:lang w:eastAsia="cs-CZ"/>
          <w14:ligatures w14:val="none"/>
        </w:rPr>
        <w:t xml:space="preserve">naha o časté zapojování moderních didaktických pomůcek, především u předškolních dětí, hry zaměřené na plnění úkolů z oblasti matematické a čtenářské </w:t>
      </w:r>
      <w:proofErr w:type="spellStart"/>
      <w:r w:rsidRPr="00571C7A">
        <w:rPr>
          <w:rFonts w:ascii="Calibri" w:eastAsia="Times New Roman" w:hAnsi="Calibri" w:cs="Calibri"/>
          <w:color w:val="202124"/>
          <w:spacing w:val="3"/>
          <w:kern w:val="0"/>
          <w:lang w:eastAsia="cs-CZ"/>
          <w14:ligatures w14:val="none"/>
        </w:rPr>
        <w:t>pregramotnosti</w:t>
      </w:r>
      <w:proofErr w:type="spellEnd"/>
      <w:r w:rsidRPr="00571C7A">
        <w:rPr>
          <w:rFonts w:ascii="Calibri" w:eastAsia="Times New Roman" w:hAnsi="Calibri" w:cs="Calibri"/>
          <w:color w:val="202124"/>
          <w:spacing w:val="3"/>
          <w:kern w:val="0"/>
          <w:lang w:eastAsia="cs-CZ"/>
          <w14:ligatures w14:val="none"/>
        </w:rPr>
        <w:t xml:space="preserve">, časté návštěvy na akcích týkajících se </w:t>
      </w:r>
      <w:proofErr w:type="spellStart"/>
      <w:r w:rsidRPr="00571C7A">
        <w:rPr>
          <w:rFonts w:ascii="Calibri" w:eastAsia="Times New Roman" w:hAnsi="Calibri" w:cs="Calibri"/>
          <w:color w:val="202124"/>
          <w:spacing w:val="3"/>
          <w:kern w:val="0"/>
          <w:lang w:eastAsia="cs-CZ"/>
          <w14:ligatures w14:val="none"/>
        </w:rPr>
        <w:t>pregramotnosti</w:t>
      </w:r>
      <w:proofErr w:type="spellEnd"/>
      <w:r w:rsidRPr="00571C7A">
        <w:rPr>
          <w:rFonts w:ascii="Calibri" w:eastAsia="Times New Roman" w:hAnsi="Calibri" w:cs="Calibri"/>
          <w:color w:val="202124"/>
          <w:spacing w:val="3"/>
          <w:kern w:val="0"/>
          <w:lang w:eastAsia="cs-CZ"/>
          <w14:ligatures w14:val="none"/>
        </w:rPr>
        <w:t xml:space="preserve"> v místní knihovně</w:t>
      </w:r>
    </w:p>
    <w:p w14:paraId="4E26D086"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Spolupráce s logopedkou pracující s předškoláky</w:t>
      </w:r>
    </w:p>
    <w:p w14:paraId="421A8FD4"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proofErr w:type="spellStart"/>
      <w:proofErr w:type="gramStart"/>
      <w:r w:rsidRPr="00571C7A">
        <w:rPr>
          <w:rFonts w:ascii="Calibri" w:eastAsia="Times New Roman" w:hAnsi="Calibri" w:cs="Calibri"/>
          <w:color w:val="202124"/>
          <w:spacing w:val="3"/>
          <w:kern w:val="0"/>
          <w:lang w:eastAsia="cs-CZ"/>
          <w14:ligatures w14:val="none"/>
        </w:rPr>
        <w:t>Hláskář</w:t>
      </w:r>
      <w:proofErr w:type="spellEnd"/>
      <w:r w:rsidRPr="00571C7A">
        <w:rPr>
          <w:rFonts w:ascii="Calibri" w:eastAsia="Times New Roman" w:hAnsi="Calibri" w:cs="Calibri"/>
          <w:color w:val="202124"/>
          <w:spacing w:val="3"/>
          <w:kern w:val="0"/>
          <w:lang w:eastAsia="cs-CZ"/>
          <w14:ligatures w14:val="none"/>
        </w:rPr>
        <w:t xml:space="preserve"> - Trénink</w:t>
      </w:r>
      <w:proofErr w:type="gramEnd"/>
      <w:r w:rsidRPr="00571C7A">
        <w:rPr>
          <w:rFonts w:ascii="Calibri" w:eastAsia="Times New Roman" w:hAnsi="Calibri" w:cs="Calibri"/>
          <w:color w:val="202124"/>
          <w:spacing w:val="3"/>
          <w:kern w:val="0"/>
          <w:lang w:eastAsia="cs-CZ"/>
          <w14:ligatures w14:val="none"/>
        </w:rPr>
        <w:t xml:space="preserve"> jazykových schopností podle </w:t>
      </w:r>
      <w:proofErr w:type="spellStart"/>
      <w:r w:rsidRPr="00571C7A">
        <w:rPr>
          <w:rFonts w:ascii="Calibri" w:eastAsia="Times New Roman" w:hAnsi="Calibri" w:cs="Calibri"/>
          <w:color w:val="202124"/>
          <w:spacing w:val="3"/>
          <w:kern w:val="0"/>
          <w:lang w:eastAsia="cs-CZ"/>
          <w14:ligatures w14:val="none"/>
        </w:rPr>
        <w:t>D.B.Elkonina</w:t>
      </w:r>
      <w:proofErr w:type="spellEnd"/>
    </w:p>
    <w:p w14:paraId="100C881E"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Cesta za pokladem spolu se ZŠ, Návštěva u myslivců spolu se ZŠ</w:t>
      </w:r>
    </w:p>
    <w:p w14:paraId="4BCEA10B"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P</w:t>
      </w:r>
      <w:r w:rsidRPr="00571C7A">
        <w:rPr>
          <w:rFonts w:ascii="Calibri" w:eastAsia="Times New Roman" w:hAnsi="Calibri" w:cs="Calibri"/>
          <w:color w:val="202124"/>
          <w:spacing w:val="3"/>
          <w:kern w:val="0"/>
          <w:lang w:eastAsia="cs-CZ"/>
          <w14:ligatures w14:val="none"/>
        </w:rPr>
        <w:t xml:space="preserve">ravidelná návštěva knihovnice v MŠ, návštěva knihovny, den na ZŠ Lenešice s digitálními technologiemi, pomůcky ze Zábavného učení (dílna, </w:t>
      </w:r>
      <w:proofErr w:type="spellStart"/>
      <w:r w:rsidRPr="00571C7A">
        <w:rPr>
          <w:rFonts w:ascii="Calibri" w:eastAsia="Times New Roman" w:hAnsi="Calibri" w:cs="Calibri"/>
          <w:color w:val="202124"/>
          <w:spacing w:val="3"/>
          <w:kern w:val="0"/>
          <w:lang w:eastAsia="cs-CZ"/>
          <w14:ligatures w14:val="none"/>
        </w:rPr>
        <w:t>magnetrix</w:t>
      </w:r>
      <w:proofErr w:type="spellEnd"/>
      <w:r w:rsidRPr="00571C7A">
        <w:rPr>
          <w:rFonts w:ascii="Calibri" w:eastAsia="Times New Roman" w:hAnsi="Calibri" w:cs="Calibri"/>
          <w:color w:val="202124"/>
          <w:spacing w:val="3"/>
          <w:kern w:val="0"/>
          <w:lang w:eastAsia="cs-CZ"/>
          <w14:ligatures w14:val="none"/>
        </w:rPr>
        <w:t xml:space="preserve"> aj), pohádkový maraton</w:t>
      </w:r>
    </w:p>
    <w:p w14:paraId="5104FB09"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Spolupráce s knihovnami, s některými rodiči.</w:t>
      </w:r>
    </w:p>
    <w:p w14:paraId="471F7285"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N</w:t>
      </w:r>
      <w:r w:rsidRPr="00571C7A">
        <w:rPr>
          <w:rFonts w:ascii="Calibri" w:eastAsia="Times New Roman" w:hAnsi="Calibri" w:cs="Calibri"/>
          <w:color w:val="202124"/>
          <w:spacing w:val="3"/>
          <w:kern w:val="0"/>
          <w:lang w:eastAsia="cs-CZ"/>
          <w14:ligatures w14:val="none"/>
        </w:rPr>
        <w:t xml:space="preserve">ávštěvy </w:t>
      </w:r>
      <w:proofErr w:type="gramStart"/>
      <w:r w:rsidRPr="00571C7A">
        <w:rPr>
          <w:rFonts w:ascii="Calibri" w:eastAsia="Times New Roman" w:hAnsi="Calibri" w:cs="Calibri"/>
          <w:color w:val="202124"/>
          <w:spacing w:val="3"/>
          <w:kern w:val="0"/>
          <w:lang w:eastAsia="cs-CZ"/>
          <w14:ligatures w14:val="none"/>
        </w:rPr>
        <w:t>knihovny - jejich</w:t>
      </w:r>
      <w:proofErr w:type="gramEnd"/>
      <w:r w:rsidRPr="00571C7A">
        <w:rPr>
          <w:rFonts w:ascii="Calibri" w:eastAsia="Times New Roman" w:hAnsi="Calibri" w:cs="Calibri"/>
          <w:color w:val="202124"/>
          <w:spacing w:val="3"/>
          <w:kern w:val="0"/>
          <w:lang w:eastAsia="cs-CZ"/>
          <w14:ligatures w14:val="none"/>
        </w:rPr>
        <w:t xml:space="preserve"> programy pro děti v místě MŠ, projektová dopoledne s odborníky z </w:t>
      </w:r>
      <w:proofErr w:type="gramStart"/>
      <w:r w:rsidRPr="00571C7A">
        <w:rPr>
          <w:rFonts w:ascii="Calibri" w:eastAsia="Times New Roman" w:hAnsi="Calibri" w:cs="Calibri"/>
          <w:color w:val="202124"/>
          <w:spacing w:val="3"/>
          <w:kern w:val="0"/>
          <w:lang w:eastAsia="cs-CZ"/>
          <w14:ligatures w14:val="none"/>
        </w:rPr>
        <w:t>praxe - roboty</w:t>
      </w:r>
      <w:proofErr w:type="gramEnd"/>
      <w:r w:rsidRPr="00571C7A">
        <w:rPr>
          <w:rFonts w:ascii="Calibri" w:eastAsia="Times New Roman" w:hAnsi="Calibri" w:cs="Calibri"/>
          <w:color w:val="202124"/>
          <w:spacing w:val="3"/>
          <w:kern w:val="0"/>
          <w:lang w:eastAsia="cs-CZ"/>
          <w14:ligatures w14:val="none"/>
        </w:rPr>
        <w:t xml:space="preserve">, tablety, virtuální </w:t>
      </w:r>
      <w:proofErr w:type="gramStart"/>
      <w:r w:rsidRPr="00571C7A">
        <w:rPr>
          <w:rFonts w:ascii="Calibri" w:eastAsia="Times New Roman" w:hAnsi="Calibri" w:cs="Calibri"/>
          <w:color w:val="202124"/>
          <w:spacing w:val="3"/>
          <w:kern w:val="0"/>
          <w:lang w:eastAsia="cs-CZ"/>
          <w14:ligatures w14:val="none"/>
        </w:rPr>
        <w:t>realita- brýle</w:t>
      </w:r>
      <w:proofErr w:type="gramEnd"/>
    </w:p>
    <w:p w14:paraId="1C792186"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 xml:space="preserve">Projektové dny s p. </w:t>
      </w:r>
      <w:proofErr w:type="spellStart"/>
      <w:r w:rsidRPr="00571C7A">
        <w:rPr>
          <w:rFonts w:ascii="Calibri" w:eastAsia="Times New Roman" w:hAnsi="Calibri" w:cs="Calibri"/>
          <w:color w:val="202124"/>
          <w:spacing w:val="3"/>
          <w:kern w:val="0"/>
          <w:lang w:eastAsia="cs-CZ"/>
          <w14:ligatures w14:val="none"/>
        </w:rPr>
        <w:t>Mundlovou</w:t>
      </w:r>
      <w:proofErr w:type="spellEnd"/>
      <w:r w:rsidRPr="00571C7A">
        <w:rPr>
          <w:rFonts w:ascii="Calibri" w:eastAsia="Times New Roman" w:hAnsi="Calibri" w:cs="Calibri"/>
          <w:color w:val="202124"/>
          <w:spacing w:val="3"/>
          <w:kern w:val="0"/>
          <w:lang w:eastAsia="cs-CZ"/>
          <w14:ligatures w14:val="none"/>
        </w:rPr>
        <w:t xml:space="preserve"> ze Zábavného učení, spolupráce s knihovnou na různá témata. Projekty Malé technické </w:t>
      </w:r>
      <w:proofErr w:type="gramStart"/>
      <w:r w:rsidRPr="00571C7A">
        <w:rPr>
          <w:rFonts w:ascii="Calibri" w:eastAsia="Times New Roman" w:hAnsi="Calibri" w:cs="Calibri"/>
          <w:color w:val="202124"/>
          <w:spacing w:val="3"/>
          <w:kern w:val="0"/>
          <w:lang w:eastAsia="cs-CZ"/>
          <w14:ligatures w14:val="none"/>
        </w:rPr>
        <w:t>univerzity - jsou</w:t>
      </w:r>
      <w:proofErr w:type="gramEnd"/>
      <w:r w:rsidRPr="00571C7A">
        <w:rPr>
          <w:rFonts w:ascii="Calibri" w:eastAsia="Times New Roman" w:hAnsi="Calibri" w:cs="Calibri"/>
          <w:color w:val="202124"/>
          <w:spacing w:val="3"/>
          <w:kern w:val="0"/>
          <w:lang w:eastAsia="cs-CZ"/>
          <w14:ligatures w14:val="none"/>
        </w:rPr>
        <w:t xml:space="preserve"> úžasné.</w:t>
      </w:r>
    </w:p>
    <w:p w14:paraId="6E07D6E9"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S</w:t>
      </w:r>
      <w:r w:rsidRPr="00571C7A">
        <w:rPr>
          <w:rFonts w:ascii="Calibri" w:eastAsia="Times New Roman" w:hAnsi="Calibri" w:cs="Calibri"/>
          <w:color w:val="202124"/>
          <w:spacing w:val="3"/>
          <w:kern w:val="0"/>
          <w:lang w:eastAsia="cs-CZ"/>
          <w14:ligatures w14:val="none"/>
        </w:rPr>
        <w:t>polupráce s jinými MŠ, projektové dny</w:t>
      </w:r>
    </w:p>
    <w:p w14:paraId="3DCCA28E"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P</w:t>
      </w:r>
      <w:r w:rsidRPr="00571C7A">
        <w:rPr>
          <w:rFonts w:ascii="Calibri" w:eastAsia="Times New Roman" w:hAnsi="Calibri" w:cs="Calibri"/>
          <w:color w:val="202124"/>
          <w:spacing w:val="3"/>
          <w:kern w:val="0"/>
          <w:lang w:eastAsia="cs-CZ"/>
          <w14:ligatures w14:val="none"/>
        </w:rPr>
        <w:t xml:space="preserve">ravidelné návštěvy rodičů a prarodičů v </w:t>
      </w:r>
      <w:proofErr w:type="gramStart"/>
      <w:r w:rsidRPr="00571C7A">
        <w:rPr>
          <w:rFonts w:ascii="Calibri" w:eastAsia="Times New Roman" w:hAnsi="Calibri" w:cs="Calibri"/>
          <w:color w:val="202124"/>
          <w:spacing w:val="3"/>
          <w:kern w:val="0"/>
          <w:lang w:eastAsia="cs-CZ"/>
          <w14:ligatures w14:val="none"/>
        </w:rPr>
        <w:t>MŠ - začlenění</w:t>
      </w:r>
      <w:proofErr w:type="gramEnd"/>
      <w:r w:rsidRPr="00571C7A">
        <w:rPr>
          <w:rFonts w:ascii="Calibri" w:eastAsia="Times New Roman" w:hAnsi="Calibri" w:cs="Calibri"/>
          <w:color w:val="202124"/>
          <w:spacing w:val="3"/>
          <w:kern w:val="0"/>
          <w:lang w:eastAsia="cs-CZ"/>
          <w14:ligatures w14:val="none"/>
        </w:rPr>
        <w:t xml:space="preserve"> do programu</w:t>
      </w:r>
    </w:p>
    <w:p w14:paraId="6E84E971"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D</w:t>
      </w:r>
      <w:r w:rsidRPr="00571C7A">
        <w:rPr>
          <w:rFonts w:ascii="Calibri" w:eastAsia="Times New Roman" w:hAnsi="Calibri" w:cs="Calibri"/>
          <w:color w:val="202124"/>
          <w:spacing w:val="3"/>
          <w:kern w:val="0"/>
          <w:lang w:eastAsia="cs-CZ"/>
          <w14:ligatures w14:val="none"/>
        </w:rPr>
        <w:t>ivadlo, spolupráce s knihovnou</w:t>
      </w:r>
    </w:p>
    <w:p w14:paraId="7BFC754E"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T</w:t>
      </w:r>
      <w:r w:rsidRPr="00571C7A">
        <w:rPr>
          <w:rFonts w:ascii="Calibri" w:eastAsia="Times New Roman" w:hAnsi="Calibri" w:cs="Calibri"/>
          <w:color w:val="202124"/>
          <w:spacing w:val="3"/>
          <w:kern w:val="0"/>
          <w:lang w:eastAsia="cs-CZ"/>
          <w14:ligatures w14:val="none"/>
        </w:rPr>
        <w:t>éma přírody v ročních období, Krteček</w:t>
      </w:r>
    </w:p>
    <w:p w14:paraId="1F2D28D9"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 xml:space="preserve">Sdílení se </w:t>
      </w:r>
      <w:proofErr w:type="gramStart"/>
      <w:r w:rsidRPr="00571C7A">
        <w:rPr>
          <w:rFonts w:ascii="Calibri" w:eastAsia="Times New Roman" w:hAnsi="Calibri" w:cs="Calibri"/>
          <w:color w:val="202124"/>
          <w:spacing w:val="3"/>
          <w:kern w:val="0"/>
          <w:lang w:eastAsia="cs-CZ"/>
          <w14:ligatures w14:val="none"/>
        </w:rPr>
        <w:t>ZŠ - aktivní</w:t>
      </w:r>
      <w:proofErr w:type="gramEnd"/>
      <w:r w:rsidRPr="00571C7A">
        <w:rPr>
          <w:rFonts w:ascii="Calibri" w:eastAsia="Times New Roman" w:hAnsi="Calibri" w:cs="Calibri"/>
          <w:color w:val="202124"/>
          <w:spacing w:val="3"/>
          <w:kern w:val="0"/>
          <w:lang w:eastAsia="cs-CZ"/>
          <w14:ligatures w14:val="none"/>
        </w:rPr>
        <w:t xml:space="preserve"> propojení učitelek MŠ a ZŠ díky šablonám OP JAK, organizace projektového dne "Den Recyklace 2024" pořádaný pro všechny ostatní MŠ v Lounech (účast 540 dětí)</w:t>
      </w:r>
    </w:p>
    <w:p w14:paraId="2284DBE2"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P</w:t>
      </w:r>
      <w:r w:rsidRPr="00571C7A">
        <w:rPr>
          <w:rFonts w:ascii="Calibri" w:eastAsia="Times New Roman" w:hAnsi="Calibri" w:cs="Calibri"/>
          <w:color w:val="202124"/>
          <w:spacing w:val="3"/>
          <w:kern w:val="0"/>
          <w:lang w:eastAsia="cs-CZ"/>
          <w14:ligatures w14:val="none"/>
        </w:rPr>
        <w:t>rojekt: "Babička, dědeček do školky"(předčítání dětem z oblíbené knihy z dětství)</w:t>
      </w:r>
    </w:p>
    <w:p w14:paraId="5DF438C7"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Pravidelné měsíční besedy městské knihovny v Lounech, pravidelné měsíční návštěvy v ZŠ Panenský Týnec (zaměřené na kompletní rozvoj dítěte a seznámení s prostory školy, důležitý krok pro vstup do základní školy). Každý týden v MŠ probíhá školička, kterou si vedou p. uč. pro nejstarší děti (kompletní příprava na vstup do základní školy)</w:t>
      </w:r>
    </w:p>
    <w:p w14:paraId="7D3315A9"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P</w:t>
      </w:r>
      <w:r w:rsidRPr="00571C7A">
        <w:rPr>
          <w:rFonts w:ascii="Calibri" w:eastAsia="Times New Roman" w:hAnsi="Calibri" w:cs="Calibri"/>
          <w:color w:val="202124"/>
          <w:spacing w:val="3"/>
          <w:kern w:val="0"/>
          <w:lang w:eastAsia="cs-CZ"/>
          <w14:ligatures w14:val="none"/>
        </w:rPr>
        <w:t>rojektov</w:t>
      </w:r>
      <w:r>
        <w:rPr>
          <w:rFonts w:ascii="Calibri" w:eastAsia="Times New Roman" w:hAnsi="Calibri" w:cs="Calibri"/>
          <w:color w:val="202124"/>
          <w:spacing w:val="3"/>
          <w:kern w:val="0"/>
          <w:lang w:eastAsia="cs-CZ"/>
          <w14:ligatures w14:val="none"/>
        </w:rPr>
        <w:t>é</w:t>
      </w:r>
      <w:r w:rsidRPr="00571C7A">
        <w:rPr>
          <w:rFonts w:ascii="Calibri" w:eastAsia="Times New Roman" w:hAnsi="Calibri" w:cs="Calibri"/>
          <w:color w:val="202124"/>
          <w:spacing w:val="3"/>
          <w:kern w:val="0"/>
          <w:lang w:eastAsia="cs-CZ"/>
          <w14:ligatures w14:val="none"/>
        </w:rPr>
        <w:t xml:space="preserve"> dny ,akce k tradicím</w:t>
      </w:r>
    </w:p>
    <w:p w14:paraId="2BD2FFC3" w14:textId="77777777" w:rsidR="0086754D" w:rsidRPr="001D6260"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Č</w:t>
      </w:r>
      <w:r w:rsidRPr="00571C7A">
        <w:rPr>
          <w:rFonts w:ascii="Calibri" w:eastAsia="Times New Roman" w:hAnsi="Calibri" w:cs="Calibri"/>
          <w:color w:val="202124"/>
          <w:spacing w:val="3"/>
          <w:kern w:val="0"/>
          <w:lang w:eastAsia="cs-CZ"/>
          <w14:ligatures w14:val="none"/>
        </w:rPr>
        <w:t>tení rodičů a prarodičů, logopedie</w:t>
      </w:r>
    </w:p>
    <w:p w14:paraId="58AAAFFC" w14:textId="77777777" w:rsidR="0086754D" w:rsidRPr="001D6260"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Práce s interaktivní tabulí a program Barevné kamínky a spolupráce s knihovnou</w:t>
      </w:r>
    </w:p>
    <w:p w14:paraId="272E2FB7" w14:textId="6C36761F" w:rsidR="0086754D" w:rsidRDefault="0086754D" w:rsidP="0086754D">
      <w:pPr>
        <w:pStyle w:val="Titulek"/>
      </w:pPr>
      <w:bookmarkStart w:id="243" w:name="_Toc203079329"/>
      <w:r>
        <w:t xml:space="preserve">Tabulka </w:t>
      </w:r>
      <w:fldSimple w:instr=" SEQ Tabulka \* ARABIC ">
        <w:r w:rsidR="00661DBE">
          <w:rPr>
            <w:noProof/>
          </w:rPr>
          <w:t>60</w:t>
        </w:r>
      </w:fldSimple>
      <w:r>
        <w:t>: Souhrn projektů napříč gramotnostmi, které považují MŠ za úspěšné, „Zdroj: vlastní šetření“</w:t>
      </w:r>
      <w:bookmarkEnd w:id="243"/>
    </w:p>
    <w:p w14:paraId="31E938CD" w14:textId="77777777" w:rsidR="0086754D" w:rsidRDefault="0086754D" w:rsidP="0086754D">
      <w:pPr>
        <w:rPr>
          <w:rFonts w:ascii="Calibri" w:hAnsi="Calibri" w:cs="Calibri"/>
          <w:color w:val="202124"/>
          <w:spacing w:val="3"/>
          <w:shd w:val="clear" w:color="auto" w:fill="FFFFFF"/>
        </w:rPr>
      </w:pPr>
    </w:p>
    <w:p w14:paraId="5B34E896" w14:textId="77777777" w:rsidR="0086754D" w:rsidRDefault="0086754D" w:rsidP="0086754D">
      <w:pPr>
        <w:rPr>
          <w:rFonts w:ascii="Calibri" w:hAnsi="Calibri" w:cs="Calibri"/>
          <w:color w:val="202124"/>
          <w:spacing w:val="3"/>
          <w:shd w:val="clear" w:color="auto" w:fill="FFFFFF"/>
        </w:rPr>
      </w:pPr>
    </w:p>
    <w:p w14:paraId="17CBB3B6" w14:textId="77777777" w:rsidR="0086754D" w:rsidRDefault="0086754D" w:rsidP="0086754D">
      <w:pPr>
        <w:rPr>
          <w:rFonts w:ascii="Calibri" w:hAnsi="Calibri" w:cs="Calibri"/>
          <w:color w:val="202124"/>
          <w:spacing w:val="3"/>
          <w:shd w:val="clear" w:color="auto" w:fill="FFFFFF"/>
        </w:rPr>
      </w:pPr>
    </w:p>
    <w:p w14:paraId="7CBA1233" w14:textId="77777777" w:rsidR="0086754D" w:rsidRPr="00436DE1" w:rsidRDefault="0086754D" w:rsidP="0086754D">
      <w:pPr>
        <w:rPr>
          <w:rFonts w:ascii="Roboto" w:hAnsi="Roboto"/>
          <w:color w:val="202124"/>
          <w:spacing w:val="3"/>
          <w:shd w:val="clear" w:color="auto" w:fill="FFFFFF"/>
        </w:rPr>
      </w:pPr>
      <w:r w:rsidRPr="00436DE1">
        <w:rPr>
          <w:rFonts w:ascii="Calibri" w:hAnsi="Calibri" w:cs="Calibri"/>
          <w:color w:val="202124"/>
          <w:spacing w:val="3"/>
          <w:shd w:val="clear" w:color="auto" w:fill="FFFFFF"/>
        </w:rPr>
        <w:t>V neposlední řadě MŠ definovaly své potřeby</w:t>
      </w:r>
      <w:r>
        <w:rPr>
          <w:rFonts w:ascii="Calibri" w:hAnsi="Calibri" w:cs="Calibri"/>
          <w:color w:val="202124"/>
          <w:spacing w:val="3"/>
          <w:shd w:val="clear" w:color="auto" w:fill="FFFFFF"/>
        </w:rPr>
        <w:t>, které také byly taktéž využity k finálnímu stanovení problémových oblastí</w:t>
      </w:r>
      <w:r w:rsidRPr="00436DE1">
        <w:rPr>
          <w:rFonts w:ascii="Calibri" w:hAnsi="Calibri" w:cs="Calibri"/>
          <w:color w:val="202124"/>
          <w:spacing w:val="3"/>
          <w:shd w:val="clear" w:color="auto" w:fill="FFFFFF"/>
        </w:rPr>
        <w:t>:</w:t>
      </w:r>
    </w:p>
    <w:p w14:paraId="09591A81"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4F14E3">
        <w:rPr>
          <w:rFonts w:ascii="Calibri" w:eastAsia="Times New Roman" w:hAnsi="Calibri" w:cs="Calibri"/>
          <w:color w:val="202124"/>
          <w:spacing w:val="3"/>
          <w:kern w:val="0"/>
          <w:lang w:eastAsia="cs-CZ"/>
          <w14:ligatures w14:val="none"/>
        </w:rPr>
        <w:t>P</w:t>
      </w:r>
      <w:r w:rsidRPr="00B700CB">
        <w:rPr>
          <w:rFonts w:ascii="Calibri" w:eastAsia="Times New Roman" w:hAnsi="Calibri" w:cs="Calibri"/>
          <w:color w:val="202124"/>
          <w:spacing w:val="3"/>
          <w:kern w:val="0"/>
          <w:lang w:eastAsia="cs-CZ"/>
          <w14:ligatures w14:val="none"/>
        </w:rPr>
        <w:t>omůcky např. k procvičování logopedie, kurzy.</w:t>
      </w:r>
    </w:p>
    <w:p w14:paraId="3A5A7099"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U</w:t>
      </w:r>
      <w:r w:rsidRPr="00B700CB">
        <w:rPr>
          <w:rFonts w:ascii="Calibri" w:eastAsia="Times New Roman" w:hAnsi="Calibri" w:cs="Calibri"/>
          <w:color w:val="202124"/>
          <w:spacing w:val="3"/>
          <w:kern w:val="0"/>
          <w:lang w:eastAsia="cs-CZ"/>
          <w14:ligatures w14:val="none"/>
        </w:rPr>
        <w:t xml:space="preserve">vítali bychom další interaktivní tabuli na druhou třídu předškolních dětí, rozšiřující semináře o moderních didaktických metodách výuky v oblasti </w:t>
      </w:r>
      <w:proofErr w:type="spellStart"/>
      <w:r w:rsidRPr="00B700CB">
        <w:rPr>
          <w:rFonts w:ascii="Calibri" w:eastAsia="Times New Roman" w:hAnsi="Calibri" w:cs="Calibri"/>
          <w:color w:val="202124"/>
          <w:spacing w:val="3"/>
          <w:kern w:val="0"/>
          <w:lang w:eastAsia="cs-CZ"/>
          <w14:ligatures w14:val="none"/>
        </w:rPr>
        <w:t>pregramotnosti</w:t>
      </w:r>
      <w:proofErr w:type="spellEnd"/>
    </w:p>
    <w:p w14:paraId="3A9E7E17"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S</w:t>
      </w:r>
      <w:r w:rsidRPr="00B700CB">
        <w:rPr>
          <w:rFonts w:ascii="Calibri" w:eastAsia="Times New Roman" w:hAnsi="Calibri" w:cs="Calibri"/>
          <w:color w:val="202124"/>
          <w:spacing w:val="3"/>
          <w:kern w:val="0"/>
          <w:lang w:eastAsia="cs-CZ"/>
          <w14:ligatures w14:val="none"/>
        </w:rPr>
        <w:t>dílet zkušenosti s kolegyněmi z jiných MŠ</w:t>
      </w:r>
    </w:p>
    <w:p w14:paraId="6D581065"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B700CB">
        <w:rPr>
          <w:rFonts w:ascii="Calibri" w:eastAsia="Times New Roman" w:hAnsi="Calibri" w:cs="Calibri"/>
          <w:color w:val="202124"/>
          <w:spacing w:val="3"/>
          <w:kern w:val="0"/>
          <w:lang w:eastAsia="cs-CZ"/>
          <w14:ligatures w14:val="none"/>
        </w:rPr>
        <w:t>Sdílení zkušeností s obdobnými MŠ</w:t>
      </w:r>
    </w:p>
    <w:p w14:paraId="6679DCF0"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F</w:t>
      </w:r>
      <w:r w:rsidRPr="00B700CB">
        <w:rPr>
          <w:rFonts w:ascii="Calibri" w:eastAsia="Times New Roman" w:hAnsi="Calibri" w:cs="Calibri"/>
          <w:color w:val="202124"/>
          <w:spacing w:val="3"/>
          <w:kern w:val="0"/>
          <w:lang w:eastAsia="cs-CZ"/>
          <w14:ligatures w14:val="none"/>
        </w:rPr>
        <w:t>inanční prostředky na nákup pomůcek, inspiraci</w:t>
      </w:r>
    </w:p>
    <w:p w14:paraId="6C1DD2E7"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B700CB">
        <w:rPr>
          <w:rFonts w:ascii="Calibri" w:eastAsia="Times New Roman" w:hAnsi="Calibri" w:cs="Calibri"/>
          <w:color w:val="202124"/>
          <w:spacing w:val="3"/>
          <w:kern w:val="0"/>
          <w:lang w:eastAsia="cs-CZ"/>
          <w14:ligatures w14:val="none"/>
        </w:rPr>
        <w:t>Větší ochotu a spolupráci od rodičů.</w:t>
      </w:r>
    </w:p>
    <w:p w14:paraId="4F30E173"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M</w:t>
      </w:r>
      <w:r w:rsidRPr="00B700CB">
        <w:rPr>
          <w:rFonts w:ascii="Calibri" w:eastAsia="Times New Roman" w:hAnsi="Calibri" w:cs="Calibri"/>
          <w:color w:val="202124"/>
          <w:spacing w:val="3"/>
          <w:kern w:val="0"/>
          <w:lang w:eastAsia="cs-CZ"/>
          <w14:ligatures w14:val="none"/>
        </w:rPr>
        <w:t>ožnosti financování odborníků z praxe a jejich pravidelné návštěvy v MŠ</w:t>
      </w:r>
    </w:p>
    <w:p w14:paraId="2145EA98"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Z</w:t>
      </w:r>
      <w:r w:rsidRPr="00B700CB">
        <w:rPr>
          <w:rFonts w:ascii="Calibri" w:eastAsia="Times New Roman" w:hAnsi="Calibri" w:cs="Calibri"/>
          <w:color w:val="202124"/>
          <w:spacing w:val="3"/>
          <w:kern w:val="0"/>
          <w:lang w:eastAsia="cs-CZ"/>
          <w14:ligatures w14:val="none"/>
        </w:rPr>
        <w:t>ajistit odborníka, který by jezdil po školkách s projekty pro děti</w:t>
      </w:r>
    </w:p>
    <w:p w14:paraId="12459FB0"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V</w:t>
      </w:r>
      <w:r w:rsidRPr="00B700CB">
        <w:rPr>
          <w:rFonts w:ascii="Calibri" w:eastAsia="Times New Roman" w:hAnsi="Calibri" w:cs="Calibri"/>
          <w:color w:val="202124"/>
          <w:spacing w:val="3"/>
          <w:kern w:val="0"/>
          <w:lang w:eastAsia="cs-CZ"/>
          <w14:ligatures w14:val="none"/>
        </w:rPr>
        <w:t>íce školících projektů na toto téma</w:t>
      </w:r>
    </w:p>
    <w:p w14:paraId="140BEDF2"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Š</w:t>
      </w:r>
      <w:r w:rsidRPr="00B700CB">
        <w:rPr>
          <w:rFonts w:ascii="Calibri" w:eastAsia="Times New Roman" w:hAnsi="Calibri" w:cs="Calibri"/>
          <w:color w:val="202124"/>
          <w:spacing w:val="3"/>
          <w:kern w:val="0"/>
          <w:lang w:eastAsia="cs-CZ"/>
          <w14:ligatures w14:val="none"/>
        </w:rPr>
        <w:t xml:space="preserve">kolení </w:t>
      </w:r>
      <w:proofErr w:type="gramStart"/>
      <w:r w:rsidRPr="00B700CB">
        <w:rPr>
          <w:rFonts w:ascii="Calibri" w:eastAsia="Times New Roman" w:hAnsi="Calibri" w:cs="Calibri"/>
          <w:color w:val="202124"/>
          <w:spacing w:val="3"/>
          <w:kern w:val="0"/>
          <w:lang w:eastAsia="cs-CZ"/>
          <w14:ligatures w14:val="none"/>
        </w:rPr>
        <w:t>pedagogů - Hejného</w:t>
      </w:r>
      <w:proofErr w:type="gramEnd"/>
      <w:r w:rsidRPr="00B700CB">
        <w:rPr>
          <w:rFonts w:ascii="Calibri" w:eastAsia="Times New Roman" w:hAnsi="Calibri" w:cs="Calibri"/>
          <w:color w:val="202124"/>
          <w:spacing w:val="3"/>
          <w:kern w:val="0"/>
          <w:lang w:eastAsia="cs-CZ"/>
          <w14:ligatures w14:val="none"/>
        </w:rPr>
        <w:t xml:space="preserve"> metoda /</w:t>
      </w:r>
      <w:proofErr w:type="spellStart"/>
      <w:r w:rsidRPr="00B700CB">
        <w:rPr>
          <w:rFonts w:ascii="Calibri" w:eastAsia="Times New Roman" w:hAnsi="Calibri" w:cs="Calibri"/>
          <w:color w:val="202124"/>
          <w:spacing w:val="3"/>
          <w:kern w:val="0"/>
          <w:lang w:eastAsia="cs-CZ"/>
          <w14:ligatures w14:val="none"/>
        </w:rPr>
        <w:t>předmatematika</w:t>
      </w:r>
      <w:proofErr w:type="spellEnd"/>
      <w:r w:rsidRPr="00B700CB">
        <w:rPr>
          <w:rFonts w:ascii="Calibri" w:eastAsia="Times New Roman" w:hAnsi="Calibri" w:cs="Calibri"/>
          <w:color w:val="202124"/>
          <w:spacing w:val="3"/>
          <w:kern w:val="0"/>
          <w:lang w:eastAsia="cs-CZ"/>
          <w14:ligatures w14:val="none"/>
        </w:rPr>
        <w:t>/</w:t>
      </w:r>
    </w:p>
    <w:p w14:paraId="28B40993"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B700CB">
        <w:rPr>
          <w:rFonts w:ascii="Calibri" w:eastAsia="Times New Roman" w:hAnsi="Calibri" w:cs="Calibri"/>
          <w:color w:val="202124"/>
          <w:spacing w:val="3"/>
          <w:kern w:val="0"/>
          <w:lang w:eastAsia="cs-CZ"/>
          <w14:ligatures w14:val="none"/>
        </w:rPr>
        <w:t>Více didaktických pomůcek, stavebnic</w:t>
      </w:r>
    </w:p>
    <w:p w14:paraId="1DE009C5"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B700CB">
        <w:rPr>
          <w:rFonts w:ascii="Calibri" w:eastAsia="Times New Roman" w:hAnsi="Calibri" w:cs="Calibri"/>
          <w:color w:val="202124"/>
          <w:spacing w:val="3"/>
          <w:kern w:val="0"/>
          <w:lang w:eastAsia="cs-CZ"/>
          <w14:ligatures w14:val="none"/>
        </w:rPr>
        <w:t>Rozšířit spolupráci se ZŠ a nákup-pořízení audiovizuální techniky, moderních pomůcek.</w:t>
      </w:r>
    </w:p>
    <w:p w14:paraId="36E39B57"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B700CB">
        <w:rPr>
          <w:rFonts w:ascii="Calibri" w:eastAsia="Times New Roman" w:hAnsi="Calibri" w:cs="Calibri"/>
          <w:color w:val="202124"/>
          <w:spacing w:val="3"/>
          <w:kern w:val="0"/>
          <w:lang w:eastAsia="cs-CZ"/>
          <w14:ligatures w14:val="none"/>
        </w:rPr>
        <w:t xml:space="preserve">Více zapojit do aktivit MŠ i rodiče (sice máme pravidelně školičku, jednou týdně pro předškolní děti) , aby dětem více </w:t>
      </w:r>
      <w:proofErr w:type="gramStart"/>
      <w:r w:rsidRPr="00B700CB">
        <w:rPr>
          <w:rFonts w:ascii="Calibri" w:eastAsia="Times New Roman" w:hAnsi="Calibri" w:cs="Calibri"/>
          <w:color w:val="202124"/>
          <w:spacing w:val="3"/>
          <w:kern w:val="0"/>
          <w:lang w:eastAsia="cs-CZ"/>
          <w14:ligatures w14:val="none"/>
        </w:rPr>
        <w:t>četli</w:t>
      </w:r>
      <w:proofErr w:type="gramEnd"/>
      <w:r w:rsidRPr="00B700CB">
        <w:rPr>
          <w:rFonts w:ascii="Calibri" w:eastAsia="Times New Roman" w:hAnsi="Calibri" w:cs="Calibri"/>
          <w:color w:val="202124"/>
          <w:spacing w:val="3"/>
          <w:kern w:val="0"/>
          <w:lang w:eastAsia="cs-CZ"/>
          <w14:ligatures w14:val="none"/>
        </w:rPr>
        <w:t xml:space="preserve"> než je nechali sedět u TV či tabletu. Více logopedie v MŠ. Více spolupráce s MŠ mezi sebou. Hledání nových metod a seminářů pro pedagogické pracovníky. Dostatek finančních prostředků na nákup nových pomůcek a knih.</w:t>
      </w:r>
    </w:p>
    <w:p w14:paraId="54CB2B1A" w14:textId="77777777" w:rsidR="0086754D"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1D6260">
        <w:rPr>
          <w:rFonts w:ascii="Calibri" w:eastAsia="Times New Roman" w:hAnsi="Calibri" w:cs="Calibri"/>
          <w:color w:val="202124"/>
          <w:spacing w:val="3"/>
          <w:kern w:val="0"/>
          <w:lang w:eastAsia="cs-CZ"/>
          <w14:ligatures w14:val="none"/>
        </w:rPr>
        <w:t>Mobilní interaktivní tabule/televize.</w:t>
      </w:r>
    </w:p>
    <w:p w14:paraId="11415DC3" w14:textId="09C0963D" w:rsidR="0086754D" w:rsidRPr="006633B2" w:rsidRDefault="0086754D" w:rsidP="0086754D">
      <w:pPr>
        <w:pStyle w:val="Titulek"/>
        <w:rPr>
          <w:rFonts w:eastAsia="Times New Roman" w:cs="Calibri"/>
          <w:lang w:eastAsia="cs-CZ"/>
        </w:rPr>
      </w:pPr>
      <w:bookmarkStart w:id="244" w:name="_Toc203079330"/>
      <w:r>
        <w:t xml:space="preserve">Tabulka </w:t>
      </w:r>
      <w:fldSimple w:instr=" SEQ Tabulka \* ARABIC ">
        <w:r w:rsidR="00661DBE">
          <w:rPr>
            <w:noProof/>
          </w:rPr>
          <w:t>61</w:t>
        </w:r>
      </w:fldSimple>
      <w:r>
        <w:t>: Definované potřeby škol v rámci šetření, „Zdroj: vlastní šetření“</w:t>
      </w:r>
      <w:bookmarkEnd w:id="244"/>
    </w:p>
    <w:p w14:paraId="13B6C91A" w14:textId="77777777" w:rsidR="0086754D" w:rsidRDefault="0086754D" w:rsidP="0086754D">
      <w:pPr>
        <w:tabs>
          <w:tab w:val="left" w:pos="972"/>
        </w:tabs>
        <w:jc w:val="center"/>
        <w:rPr>
          <w:rFonts w:ascii="Calibri" w:eastAsia="Times New Roman" w:hAnsi="Calibri" w:cs="Calibri"/>
          <w:lang w:eastAsia="cs-CZ"/>
        </w:rPr>
      </w:pPr>
      <w:r>
        <w:rPr>
          <w:rFonts w:ascii="Calibri" w:eastAsia="Times New Roman" w:hAnsi="Calibri" w:cs="Calibri"/>
          <w:lang w:eastAsia="cs-CZ"/>
        </w:rPr>
        <w:t xml:space="preserve">Pro potřeby realizace projektu MAP a z hlediska mapování potřeb MŠ můžeme závěrem tohoto šetření </w:t>
      </w:r>
      <w:proofErr w:type="gramStart"/>
      <w:r>
        <w:rPr>
          <w:rFonts w:ascii="Calibri" w:eastAsia="Times New Roman" w:hAnsi="Calibri" w:cs="Calibri"/>
          <w:lang w:eastAsia="cs-CZ"/>
        </w:rPr>
        <w:t>říci</w:t>
      </w:r>
      <w:proofErr w:type="gramEnd"/>
      <w:r>
        <w:rPr>
          <w:rFonts w:ascii="Calibri" w:eastAsia="Times New Roman" w:hAnsi="Calibri" w:cs="Calibri"/>
          <w:lang w:eastAsia="cs-CZ"/>
        </w:rPr>
        <w:t>, že v území by bylo potřeba v budoucnu více podpořit níže uvedené oblasti:</w:t>
      </w:r>
    </w:p>
    <w:p w14:paraId="664D93F4"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Společné akce na podporu MG, ČG mezi ostatním MŠ a ZŠ</w:t>
      </w:r>
    </w:p>
    <w:p w14:paraId="4931E99B"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Účast PP na odborných seminářích (MG, ČG, jiné oblasti)</w:t>
      </w:r>
    </w:p>
    <w:p w14:paraId="1ADBC3B7"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Sdílení zkušeností s ostatními PP z jiných MŠ (MG, ČG a jiné oblasti)</w:t>
      </w:r>
    </w:p>
    <w:p w14:paraId="7BF0063D"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Spolupráci s rodiči v podpoře MG, ČG a jiné oblasti</w:t>
      </w:r>
    </w:p>
    <w:p w14:paraId="422C4C4B"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Zajímavé projekty v oblasti MG na MŠ</w:t>
      </w:r>
    </w:p>
    <w:p w14:paraId="3877B615"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Oblast logopedie</w:t>
      </w:r>
    </w:p>
    <w:p w14:paraId="63911F7D" w14:textId="2B0A8B16" w:rsidR="0086754D" w:rsidRDefault="0086754D" w:rsidP="0086754D">
      <w:pPr>
        <w:pStyle w:val="Titulek"/>
      </w:pPr>
      <w:r>
        <w:tab/>
      </w:r>
      <w:bookmarkStart w:id="245" w:name="_Toc203079331"/>
      <w:r>
        <w:t xml:space="preserve">Tabulka </w:t>
      </w:r>
      <w:fldSimple w:instr=" SEQ Tabulka \* ARABIC ">
        <w:r w:rsidR="00661DBE">
          <w:rPr>
            <w:noProof/>
          </w:rPr>
          <w:t>62</w:t>
        </w:r>
      </w:fldSimple>
      <w:r>
        <w:t>: Výsledné oblasti podpory v území, „Zdroj: vlastní šetření“</w:t>
      </w:r>
      <w:bookmarkEnd w:id="245"/>
    </w:p>
    <w:p w14:paraId="5171F2C6" w14:textId="77777777" w:rsidR="0086754D" w:rsidRDefault="0086754D" w:rsidP="0086754D"/>
    <w:p w14:paraId="1B7B7325" w14:textId="77777777" w:rsidR="0086754D" w:rsidRDefault="0086754D" w:rsidP="0086754D"/>
    <w:p w14:paraId="69FD046B" w14:textId="77777777" w:rsidR="0086754D" w:rsidRDefault="0086754D" w:rsidP="0086754D">
      <w:pPr>
        <w:pStyle w:val="Nadpis5"/>
        <w:jc w:val="both"/>
        <w:rPr>
          <w:b/>
          <w:bCs/>
          <w:color w:val="323E4F" w:themeColor="text2" w:themeShade="BF"/>
        </w:rPr>
      </w:pPr>
    </w:p>
    <w:p w14:paraId="2A9F5CA2" w14:textId="77777777" w:rsidR="0086754D" w:rsidRDefault="0086754D" w:rsidP="0086754D"/>
    <w:p w14:paraId="3EB16B93" w14:textId="77777777" w:rsidR="0086754D" w:rsidRPr="001249AB" w:rsidRDefault="0086754D" w:rsidP="0086754D"/>
    <w:p w14:paraId="3778AD23" w14:textId="5C9BEDD0" w:rsidR="0086754D" w:rsidRPr="001249AB" w:rsidRDefault="0086754D" w:rsidP="0086754D">
      <w:pPr>
        <w:pStyle w:val="Nadpis5"/>
        <w:rPr>
          <w:b/>
          <w:bCs/>
          <w:i/>
          <w:iCs/>
          <w:color w:val="323E4F" w:themeColor="text2" w:themeShade="BF"/>
        </w:rPr>
      </w:pPr>
      <w:bookmarkStart w:id="246" w:name="_Toc203078237"/>
      <w:bookmarkStart w:id="247" w:name="_Toc203078774"/>
      <w:r w:rsidRPr="001249AB">
        <w:rPr>
          <w:b/>
          <w:bCs/>
          <w:i/>
          <w:iCs/>
          <w:color w:val="323E4F" w:themeColor="text2" w:themeShade="BF"/>
        </w:rPr>
        <w:t>1.2.2.</w:t>
      </w:r>
      <w:r>
        <w:rPr>
          <w:b/>
          <w:bCs/>
          <w:i/>
          <w:iCs/>
          <w:color w:val="323E4F" w:themeColor="text2" w:themeShade="BF"/>
        </w:rPr>
        <w:t>3.7</w:t>
      </w:r>
      <w:r w:rsidRPr="001249AB">
        <w:rPr>
          <w:b/>
          <w:bCs/>
          <w:i/>
          <w:iCs/>
          <w:color w:val="323E4F" w:themeColor="text2" w:themeShade="BF"/>
        </w:rPr>
        <w:t xml:space="preserve"> Výstupy z realizovaného dotazníkového šetření na ZŠ ORP Louny</w:t>
      </w:r>
      <w:bookmarkEnd w:id="246"/>
      <w:bookmarkEnd w:id="247"/>
      <w:r w:rsidRPr="001249AB">
        <w:rPr>
          <w:b/>
          <w:bCs/>
          <w:i/>
          <w:iCs/>
          <w:color w:val="323E4F" w:themeColor="text2" w:themeShade="BF"/>
        </w:rPr>
        <w:t xml:space="preserve">  </w:t>
      </w:r>
    </w:p>
    <w:p w14:paraId="2B96DD2D" w14:textId="77777777" w:rsidR="0086754D" w:rsidRDefault="0086754D" w:rsidP="0086754D">
      <w:pPr>
        <w:tabs>
          <w:tab w:val="left" w:pos="1728"/>
        </w:tabs>
        <w:jc w:val="both"/>
        <w:rPr>
          <w:rFonts w:ascii="Calibri" w:eastAsia="Times New Roman" w:hAnsi="Calibri" w:cs="Calibri"/>
          <w:lang w:eastAsia="cs-CZ"/>
        </w:rPr>
      </w:pPr>
    </w:p>
    <w:p w14:paraId="55AFC96F" w14:textId="77777777" w:rsidR="0086754D" w:rsidRPr="001249AB" w:rsidRDefault="0086754D" w:rsidP="0086754D">
      <w:pPr>
        <w:tabs>
          <w:tab w:val="left" w:pos="1728"/>
        </w:tabs>
        <w:jc w:val="both"/>
        <w:rPr>
          <w:rFonts w:ascii="Calibri" w:eastAsia="Times New Roman" w:hAnsi="Calibri" w:cs="Calibri"/>
          <w:lang w:eastAsia="cs-CZ"/>
        </w:rPr>
      </w:pPr>
      <w:r w:rsidRPr="001249AB">
        <w:rPr>
          <w:rFonts w:ascii="Calibri" w:eastAsia="Times New Roman" w:hAnsi="Calibri" w:cs="Calibri"/>
          <w:lang w:eastAsia="cs-CZ"/>
        </w:rPr>
        <w:t xml:space="preserve">Dotazníkové šetření bylo zaměřeno na mapování aktuálního stavu ve vybraných gramotnostech ( MG, ČG, IT, cizí jazyky, polytechnika, podnikavost) na ZŠ ORP Louny s ohledem na </w:t>
      </w:r>
      <w:r>
        <w:rPr>
          <w:rFonts w:ascii="Calibri" w:eastAsia="Times New Roman" w:hAnsi="Calibri" w:cs="Calibri"/>
          <w:lang w:eastAsia="cs-CZ"/>
        </w:rPr>
        <w:t xml:space="preserve">stav </w:t>
      </w:r>
      <w:r w:rsidRPr="001249AB">
        <w:rPr>
          <w:rFonts w:ascii="Calibri" w:eastAsia="Times New Roman" w:hAnsi="Calibri" w:cs="Calibri"/>
          <w:lang w:eastAsia="cs-CZ"/>
        </w:rPr>
        <w:t>využívání moderních didaktických metod a pomůcek ve výuce.</w:t>
      </w:r>
      <w:r>
        <w:rPr>
          <w:rFonts w:ascii="Calibri" w:eastAsia="Times New Roman" w:hAnsi="Calibri" w:cs="Calibri"/>
          <w:lang w:eastAsia="cs-CZ"/>
        </w:rPr>
        <w:t xml:space="preserve"> Dotazníkového šetření se účastnilo 14 ZŠ.</w:t>
      </w:r>
    </w:p>
    <w:p w14:paraId="53CF891B" w14:textId="77777777" w:rsidR="0086754D" w:rsidRPr="001249AB" w:rsidRDefault="0086754D" w:rsidP="0086754D">
      <w:pPr>
        <w:tabs>
          <w:tab w:val="left" w:pos="1728"/>
        </w:tabs>
        <w:jc w:val="both"/>
        <w:rPr>
          <w:rFonts w:ascii="Calibri" w:eastAsia="Times New Roman" w:hAnsi="Calibri" w:cs="Calibri"/>
          <w:lang w:eastAsia="cs-CZ"/>
        </w:rPr>
      </w:pPr>
      <w:r w:rsidRPr="001249AB">
        <w:rPr>
          <w:rFonts w:ascii="Calibri" w:eastAsia="Times New Roman" w:hAnsi="Calibri" w:cs="Calibri"/>
          <w:lang w:eastAsia="cs-CZ"/>
        </w:rPr>
        <w:t>Jednotlivé oblasti byly zástupci škol známkovány 1 – výborně daří se, 5 – nerealizujeme, nedaří se, potřebovali bychom pomoci)</w:t>
      </w:r>
    </w:p>
    <w:p w14:paraId="5BCBAC38" w14:textId="77777777" w:rsidR="0086754D" w:rsidRPr="001249AB" w:rsidRDefault="0086754D" w:rsidP="0086754D">
      <w:pPr>
        <w:tabs>
          <w:tab w:val="left" w:pos="1728"/>
        </w:tabs>
        <w:jc w:val="both"/>
        <w:rPr>
          <w:rFonts w:ascii="Calibri" w:eastAsia="Times New Roman" w:hAnsi="Calibri" w:cs="Calibri"/>
          <w:lang w:eastAsia="cs-CZ"/>
        </w:rPr>
      </w:pPr>
      <w:r w:rsidRPr="001249AB">
        <w:rPr>
          <w:rFonts w:ascii="Calibri" w:eastAsia="Times New Roman" w:hAnsi="Calibri" w:cs="Calibri"/>
          <w:lang w:eastAsia="cs-CZ"/>
        </w:rPr>
        <w:t>Vyhodnocení jsou níže zaznamenána prostřednictvím grafů.</w:t>
      </w:r>
    </w:p>
    <w:p w14:paraId="2F9AD143" w14:textId="77777777" w:rsidR="0086754D" w:rsidRDefault="0086754D" w:rsidP="0086754D">
      <w:pPr>
        <w:tabs>
          <w:tab w:val="left" w:pos="8789"/>
        </w:tabs>
        <w:jc w:val="center"/>
      </w:pPr>
      <w:r w:rsidRPr="00E54D2A">
        <w:rPr>
          <w:noProof/>
        </w:rPr>
        <w:drawing>
          <wp:inline distT="0" distB="0" distL="0" distR="0" wp14:anchorId="25E8D756" wp14:editId="0AB5BC9F">
            <wp:extent cx="4671597" cy="2428155"/>
            <wp:effectExtent l="0" t="0" r="0" b="0"/>
            <wp:docPr id="1467713670" name="obrázek 2" descr="Graf odpovedí z Formulárov. Názov otázky: ŠKOLA MÁ DOSTATEK MODERNÍCH DIDAKTICKÝCH POMŮCEK PRO PODPORU VÝUKY.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ŠKOLA MÁ DOSTATEK MODERNÍCH DIDAKTICKÝCH POMŮCEK PRO PODPORU VÝUKY. Počet odpovedí: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07290" cy="2446707"/>
                    </a:xfrm>
                    <a:prstGeom prst="rect">
                      <a:avLst/>
                    </a:prstGeom>
                    <a:noFill/>
                    <a:ln>
                      <a:noFill/>
                    </a:ln>
                  </pic:spPr>
                </pic:pic>
              </a:graphicData>
            </a:graphic>
          </wp:inline>
        </w:drawing>
      </w:r>
    </w:p>
    <w:p w14:paraId="615AC6E9" w14:textId="715F3DB1" w:rsidR="0086754D" w:rsidRDefault="0086754D" w:rsidP="0086754D">
      <w:pPr>
        <w:pStyle w:val="Titulek"/>
        <w:rPr>
          <w:rFonts w:eastAsia="Times New Roman" w:cs="Calibri"/>
          <w:b/>
          <w:bCs/>
          <w:lang w:eastAsia="cs-CZ"/>
        </w:rPr>
      </w:pPr>
      <w:bookmarkStart w:id="248" w:name="_Toc203079357"/>
      <w:r>
        <w:t xml:space="preserve">Graf </w:t>
      </w:r>
      <w:fldSimple w:instr=" SEQ Graf \* ARABIC ">
        <w:r w:rsidR="00661DBE">
          <w:rPr>
            <w:noProof/>
          </w:rPr>
          <w:t>14</w:t>
        </w:r>
      </w:fldSimple>
      <w:r>
        <w:t>: Vyhodnocení: Má škola dostatek moderních didaktických pomůcek pro podporu výuky? „Zdroj: vlastní šetření“</w:t>
      </w:r>
      <w:bookmarkEnd w:id="248"/>
    </w:p>
    <w:p w14:paraId="728DD519" w14:textId="77777777" w:rsidR="0086754D" w:rsidRDefault="0086754D" w:rsidP="0086754D">
      <w:pPr>
        <w:ind w:firstLine="708"/>
        <w:rPr>
          <w:rFonts w:ascii="Calibri" w:eastAsia="Times New Roman" w:hAnsi="Calibri" w:cs="Calibri"/>
          <w:b/>
          <w:bCs/>
          <w:lang w:eastAsia="cs-CZ"/>
        </w:rPr>
      </w:pPr>
      <w:r w:rsidRPr="00996BC8">
        <w:rPr>
          <w:rFonts w:ascii="Calibri" w:eastAsia="Times New Roman" w:hAnsi="Calibri" w:cs="Calibri"/>
          <w:b/>
          <w:bCs/>
          <w:lang w:eastAsia="cs-CZ"/>
        </w:rPr>
        <w:t>Co byste případně nejvíce potřebovali, uvítali</w:t>
      </w:r>
    </w:p>
    <w:p w14:paraId="463514F8"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MG, Aj</w:t>
      </w:r>
    </w:p>
    <w:p w14:paraId="7D7255B7"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Realizovat přístavbu a vybudovat nové odborné učebny</w:t>
      </w:r>
    </w:p>
    <w:p w14:paraId="264F55B4"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proofErr w:type="gramStart"/>
      <w:r>
        <w:rPr>
          <w:rFonts w:eastAsia="Times New Roman" w:cstheme="minorHAnsi"/>
          <w:color w:val="202124"/>
          <w:spacing w:val="3"/>
          <w:kern w:val="0"/>
          <w:lang w:eastAsia="cs-CZ"/>
          <w14:ligatures w14:val="none"/>
        </w:rPr>
        <w:t>P</w:t>
      </w:r>
      <w:r w:rsidRPr="00996BC8">
        <w:rPr>
          <w:rFonts w:eastAsia="Times New Roman" w:cstheme="minorHAnsi"/>
          <w:color w:val="202124"/>
          <w:spacing w:val="3"/>
          <w:kern w:val="0"/>
          <w:lang w:eastAsia="cs-CZ"/>
          <w14:ligatures w14:val="none"/>
        </w:rPr>
        <w:t>olytechnika - vybavení</w:t>
      </w:r>
      <w:proofErr w:type="gramEnd"/>
      <w:r w:rsidRPr="00996BC8">
        <w:rPr>
          <w:rFonts w:eastAsia="Times New Roman" w:cstheme="minorHAnsi"/>
          <w:color w:val="202124"/>
          <w:spacing w:val="3"/>
          <w:kern w:val="0"/>
          <w:lang w:eastAsia="cs-CZ"/>
          <w14:ligatures w14:val="none"/>
        </w:rPr>
        <w:t xml:space="preserve"> venkovní třídy ZŠ</w:t>
      </w:r>
    </w:p>
    <w:p w14:paraId="4C97968F"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Nejvíce bychom potřebovali didaktické pomůcky na matematiku, češtinu, prvouku, přírodovědu</w:t>
      </w:r>
    </w:p>
    <w:p w14:paraId="6E77C051"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Z</w:t>
      </w:r>
      <w:r w:rsidRPr="00996BC8">
        <w:rPr>
          <w:rFonts w:eastAsia="Times New Roman" w:cstheme="minorHAnsi"/>
          <w:color w:val="202124"/>
          <w:spacing w:val="3"/>
          <w:kern w:val="0"/>
          <w:lang w:eastAsia="cs-CZ"/>
          <w14:ligatures w14:val="none"/>
        </w:rPr>
        <w:t>ařízení učebny na polytechnické vzdělávání a počítačovou učebnu</w:t>
      </w:r>
    </w:p>
    <w:p w14:paraId="0319D180"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Více výukového materiálu</w:t>
      </w:r>
    </w:p>
    <w:p w14:paraId="1086C889"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Knihy ČJ i dvojjazyčné</w:t>
      </w:r>
    </w:p>
    <w:p w14:paraId="1DC7E99E"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Finanční podporu.</w:t>
      </w:r>
    </w:p>
    <w:p w14:paraId="195A2592"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 xml:space="preserve">Více prostředků ohledně </w:t>
      </w:r>
      <w:proofErr w:type="gramStart"/>
      <w:r w:rsidRPr="00996BC8">
        <w:rPr>
          <w:rFonts w:eastAsia="Times New Roman" w:cstheme="minorHAnsi"/>
          <w:color w:val="202124"/>
          <w:spacing w:val="3"/>
          <w:kern w:val="0"/>
          <w:lang w:eastAsia="cs-CZ"/>
          <w14:ligatures w14:val="none"/>
        </w:rPr>
        <w:t>polytechniky - finančně</w:t>
      </w:r>
      <w:proofErr w:type="gramEnd"/>
      <w:r w:rsidRPr="00996BC8">
        <w:rPr>
          <w:rFonts w:eastAsia="Times New Roman" w:cstheme="minorHAnsi"/>
          <w:color w:val="202124"/>
          <w:spacing w:val="3"/>
          <w:kern w:val="0"/>
          <w:lang w:eastAsia="cs-CZ"/>
          <w14:ligatures w14:val="none"/>
        </w:rPr>
        <w:t xml:space="preserve"> náročnější.</w:t>
      </w:r>
    </w:p>
    <w:p w14:paraId="32601D58"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P</w:t>
      </w:r>
      <w:r w:rsidRPr="00996BC8">
        <w:rPr>
          <w:rFonts w:eastAsia="Times New Roman" w:cstheme="minorHAnsi"/>
          <w:color w:val="202124"/>
          <w:spacing w:val="3"/>
          <w:kern w:val="0"/>
          <w:lang w:eastAsia="cs-CZ"/>
          <w14:ligatures w14:val="none"/>
        </w:rPr>
        <w:t>omůcky pro polytechniku</w:t>
      </w:r>
    </w:p>
    <w:p w14:paraId="2C528180"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Interaktivní tabule</w:t>
      </w:r>
    </w:p>
    <w:p w14:paraId="743EDEBE" w14:textId="77777777" w:rsidR="0086754D" w:rsidRPr="007817F1"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Počítače</w:t>
      </w:r>
    </w:p>
    <w:p w14:paraId="2AF417A9" w14:textId="77777777" w:rsidR="0086754D" w:rsidRDefault="0086754D" w:rsidP="0086754D">
      <w:pPr>
        <w:ind w:left="-426"/>
        <w:jc w:val="center"/>
        <w:rPr>
          <w:noProof/>
        </w:rPr>
      </w:pPr>
      <w:r>
        <w:rPr>
          <w:noProof/>
        </w:rPr>
        <w:lastRenderedPageBreak/>
        <w:drawing>
          <wp:inline distT="0" distB="0" distL="0" distR="0" wp14:anchorId="542C870A" wp14:editId="5275C28F">
            <wp:extent cx="6085754" cy="2200184"/>
            <wp:effectExtent l="0" t="0" r="0" b="0"/>
            <wp:docPr id="315172275" name="obrázek 1" descr="Graf odpovedí z Formulárov. Názov otázky: ŠKOLA VYUŽÍVÁ DOTAČNÍCH TITULŮ K POŘÍZENÍ NOVÝCH MODERNÍCH POMŮCEK.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ŠKOLA VYUŽÍVÁ DOTAČNÍCH TITULŮ K POŘÍZENÍ NOVÝCH MODERNÍCH POMŮCEK. Počet odpovedí: ."/>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99662" cy="2205212"/>
                    </a:xfrm>
                    <a:prstGeom prst="rect">
                      <a:avLst/>
                    </a:prstGeom>
                    <a:noFill/>
                    <a:ln>
                      <a:noFill/>
                    </a:ln>
                  </pic:spPr>
                </pic:pic>
              </a:graphicData>
            </a:graphic>
          </wp:inline>
        </w:drawing>
      </w:r>
    </w:p>
    <w:p w14:paraId="713C72F4" w14:textId="59561222" w:rsidR="0086754D" w:rsidRDefault="0086754D" w:rsidP="0086754D">
      <w:pPr>
        <w:pStyle w:val="Titulek"/>
        <w:spacing w:after="0"/>
        <w:rPr>
          <w:noProof/>
        </w:rPr>
      </w:pPr>
      <w:bookmarkStart w:id="249" w:name="_Toc203079358"/>
      <w:r>
        <w:t xml:space="preserve">Graf </w:t>
      </w:r>
      <w:fldSimple w:instr=" SEQ Graf \* ARABIC ">
        <w:r w:rsidR="00661DBE">
          <w:rPr>
            <w:noProof/>
          </w:rPr>
          <w:t>15</w:t>
        </w:r>
      </w:fldSimple>
      <w:r>
        <w:t>: Vyhodnocení: Využívá škola dotačních titulů k pořízení nových moderních pomůcek? „Zdroj: vlastní šetření“</w:t>
      </w:r>
      <w:bookmarkEnd w:id="249"/>
    </w:p>
    <w:p w14:paraId="3712DC33" w14:textId="77777777" w:rsidR="0086754D" w:rsidRDefault="0086754D" w:rsidP="0086754D">
      <w:pPr>
        <w:tabs>
          <w:tab w:val="left" w:pos="1992"/>
        </w:tabs>
        <w:spacing w:after="0"/>
        <w:ind w:left="-567"/>
        <w:jc w:val="center"/>
        <w:rPr>
          <w:noProof/>
        </w:rPr>
      </w:pPr>
      <w:r>
        <w:rPr>
          <w:noProof/>
        </w:rPr>
        <w:drawing>
          <wp:inline distT="0" distB="0" distL="0" distR="0" wp14:anchorId="41D5B47D" wp14:editId="4893356F">
            <wp:extent cx="6124175" cy="2214073"/>
            <wp:effectExtent l="0" t="0" r="0" b="0"/>
            <wp:docPr id="1115099612" name="obrázek 1" descr="Graf odpovedí z Formulárov. Názov otázky: VEDENÍ ŠKOLY PODPORUJE IMPLEMENTACI MODERNÍCH METOD A POMŮCEK DO VÝUKY A MOTIVUJE PP.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VEDENÍ ŠKOLY PODPORUJE IMPLEMENTACI MODERNÍCH METOD A POMŮCEK DO VÝUKY A MOTIVUJE PP. Počet odpovedí: ."/>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49846" cy="2223354"/>
                    </a:xfrm>
                    <a:prstGeom prst="rect">
                      <a:avLst/>
                    </a:prstGeom>
                    <a:noFill/>
                    <a:ln>
                      <a:noFill/>
                    </a:ln>
                  </pic:spPr>
                </pic:pic>
              </a:graphicData>
            </a:graphic>
          </wp:inline>
        </w:drawing>
      </w:r>
    </w:p>
    <w:p w14:paraId="6996572F" w14:textId="6466A679" w:rsidR="0086754D" w:rsidRDefault="0086754D" w:rsidP="0086754D">
      <w:pPr>
        <w:pStyle w:val="Titulek"/>
        <w:spacing w:after="0"/>
        <w:rPr>
          <w:noProof/>
        </w:rPr>
      </w:pPr>
      <w:bookmarkStart w:id="250" w:name="_Toc203079359"/>
      <w:r>
        <w:t xml:space="preserve">Graf </w:t>
      </w:r>
      <w:fldSimple w:instr=" SEQ Graf \* ARABIC ">
        <w:r w:rsidR="00661DBE">
          <w:rPr>
            <w:noProof/>
          </w:rPr>
          <w:t>16</w:t>
        </w:r>
      </w:fldSimple>
      <w:r>
        <w:t>: Vyhodnocení: Podporuje vedení školy implementaci moderních metod a pomůcek do výuky a motivuje PP?“ Zdroj: vlastní šetření“</w:t>
      </w:r>
      <w:bookmarkEnd w:id="250"/>
    </w:p>
    <w:p w14:paraId="479B8AED" w14:textId="77777777" w:rsidR="0086754D" w:rsidRDefault="0086754D" w:rsidP="0086754D">
      <w:pPr>
        <w:tabs>
          <w:tab w:val="left" w:pos="1692"/>
        </w:tabs>
        <w:ind w:left="-567"/>
        <w:jc w:val="center"/>
        <w:rPr>
          <w:noProof/>
        </w:rPr>
      </w:pPr>
      <w:r>
        <w:rPr>
          <w:noProof/>
        </w:rPr>
        <w:drawing>
          <wp:inline distT="0" distB="0" distL="0" distR="0" wp14:anchorId="68E017F8" wp14:editId="78048717">
            <wp:extent cx="6154911" cy="2734439"/>
            <wp:effectExtent l="0" t="0" r="0" b="8890"/>
            <wp:docPr id="570732735" name="obrázek 2" descr="Graf odpovedí z Formulárov. Názov otázky: DOSTATEČNÝ POČET KVALIFIKOVANÝCH PP.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DOSTATEČNÝ POČET KVALIFIKOVANÝCH PP. Počet odpovedí: ."/>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86828" cy="2748619"/>
                    </a:xfrm>
                    <a:prstGeom prst="rect">
                      <a:avLst/>
                    </a:prstGeom>
                    <a:noFill/>
                    <a:ln>
                      <a:noFill/>
                    </a:ln>
                  </pic:spPr>
                </pic:pic>
              </a:graphicData>
            </a:graphic>
          </wp:inline>
        </w:drawing>
      </w:r>
    </w:p>
    <w:p w14:paraId="352D92AB" w14:textId="0283A8FF" w:rsidR="0086754D" w:rsidRPr="007817F1" w:rsidRDefault="0086754D" w:rsidP="0086754D">
      <w:pPr>
        <w:pStyle w:val="Titulek"/>
      </w:pPr>
      <w:bookmarkStart w:id="251" w:name="_Toc203079360"/>
      <w:r>
        <w:t xml:space="preserve">Graf </w:t>
      </w:r>
      <w:fldSimple w:instr=" SEQ Graf \* ARABIC ">
        <w:r w:rsidR="00661DBE">
          <w:rPr>
            <w:noProof/>
          </w:rPr>
          <w:t>17</w:t>
        </w:r>
      </w:fldSimple>
      <w:r>
        <w:t>: Vyhodnocení: Má škola dostatečný počet kvalifikovaných PP? „Zdroj: vlastní šetření“</w:t>
      </w:r>
      <w:bookmarkEnd w:id="251"/>
    </w:p>
    <w:p w14:paraId="30608B87" w14:textId="77777777" w:rsidR="0086754D" w:rsidRDefault="0086754D" w:rsidP="0086754D">
      <w:pPr>
        <w:tabs>
          <w:tab w:val="left" w:pos="1440"/>
        </w:tabs>
        <w:spacing w:after="0"/>
        <w:ind w:left="-851"/>
        <w:jc w:val="center"/>
        <w:rPr>
          <w:rFonts w:ascii="Calibri" w:eastAsia="Times New Roman" w:hAnsi="Calibri" w:cs="Calibri"/>
          <w:b/>
          <w:bCs/>
          <w:lang w:eastAsia="cs-CZ"/>
        </w:rPr>
      </w:pPr>
      <w:r>
        <w:rPr>
          <w:noProof/>
        </w:rPr>
        <w:lastRenderedPageBreak/>
        <w:drawing>
          <wp:inline distT="0" distB="0" distL="0" distR="0" wp14:anchorId="60BF832D" wp14:editId="33E7396F">
            <wp:extent cx="6254803" cy="2261300"/>
            <wp:effectExtent l="0" t="0" r="0" b="5715"/>
            <wp:docPr id="1360768071" name="obrázek 1" descr="Graf odpovedí z Formulárov. Názov otázky: AKTIVNÍ POSTOJ PP K SAMOVZDĚLÁVÁNÍ  NA PODPORU VÝUKY DANÉ GRAMOTNOSTI.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AKTIVNÍ POSTOJ PP K SAMOVZDĚLÁVÁNÍ  NA PODPORU VÝUKY DANÉ GRAMOTNOSTI. Počet odpovedí: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274144" cy="2268292"/>
                    </a:xfrm>
                    <a:prstGeom prst="rect">
                      <a:avLst/>
                    </a:prstGeom>
                    <a:noFill/>
                    <a:ln>
                      <a:noFill/>
                    </a:ln>
                  </pic:spPr>
                </pic:pic>
              </a:graphicData>
            </a:graphic>
          </wp:inline>
        </w:drawing>
      </w:r>
    </w:p>
    <w:p w14:paraId="02D598FB" w14:textId="65A89598" w:rsidR="0086754D" w:rsidRDefault="0086754D" w:rsidP="0086754D">
      <w:pPr>
        <w:pStyle w:val="Titulek"/>
        <w:spacing w:after="0"/>
        <w:rPr>
          <w:rFonts w:eastAsia="Times New Roman" w:cs="Calibri"/>
          <w:b/>
          <w:bCs/>
          <w:lang w:eastAsia="cs-CZ"/>
        </w:rPr>
      </w:pPr>
      <w:bookmarkStart w:id="252" w:name="_Toc203079361"/>
      <w:r>
        <w:t xml:space="preserve">Graf </w:t>
      </w:r>
      <w:fldSimple w:instr=" SEQ Graf \* ARABIC ">
        <w:r w:rsidR="00661DBE">
          <w:rPr>
            <w:noProof/>
          </w:rPr>
          <w:t>18</w:t>
        </w:r>
      </w:fldSimple>
      <w:r>
        <w:t>: Vyhodnocení: Vnímáte, že postoj PP k </w:t>
      </w:r>
      <w:proofErr w:type="spellStart"/>
      <w:r>
        <w:t>samovzdělávání</w:t>
      </w:r>
      <w:proofErr w:type="spellEnd"/>
      <w:r>
        <w:t xml:space="preserve"> na podporu výuky dané gramotnosti je aktivní? „Zdroj: vlastní zpracování“</w:t>
      </w:r>
      <w:bookmarkEnd w:id="252"/>
    </w:p>
    <w:p w14:paraId="575A8DFA" w14:textId="77777777" w:rsidR="0086754D" w:rsidRDefault="0086754D" w:rsidP="0086754D">
      <w:pPr>
        <w:tabs>
          <w:tab w:val="left" w:pos="1164"/>
        </w:tabs>
        <w:spacing w:after="0"/>
        <w:ind w:left="-993"/>
        <w:rPr>
          <w:noProof/>
        </w:rPr>
      </w:pPr>
      <w:r>
        <w:rPr>
          <w:noProof/>
        </w:rPr>
        <w:drawing>
          <wp:inline distT="0" distB="0" distL="0" distR="0" wp14:anchorId="73387AB1" wp14:editId="674DEF6E">
            <wp:extent cx="6446904" cy="2330750"/>
            <wp:effectExtent l="0" t="0" r="0" b="0"/>
            <wp:docPr id="1227516628" name="obrázek 1" descr="Graf odpovedí z Formulárov. Názov otázky: ÚČAST PP NA ODBORNÝCH SEMINÁŘÍCH NA PODPORU VÝUKY DANÉ GRAMOTNOSTI.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ÚČAST PP NA ODBORNÝCH SEMINÁŘÍCH NA PODPORU VÝUKY DANÉ GRAMOTNOSTI. Počet odpovedí: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490613" cy="2346552"/>
                    </a:xfrm>
                    <a:prstGeom prst="rect">
                      <a:avLst/>
                    </a:prstGeom>
                    <a:noFill/>
                    <a:ln>
                      <a:noFill/>
                    </a:ln>
                  </pic:spPr>
                </pic:pic>
              </a:graphicData>
            </a:graphic>
          </wp:inline>
        </w:drawing>
      </w:r>
    </w:p>
    <w:p w14:paraId="4805A3E3" w14:textId="3A496E98" w:rsidR="0086754D" w:rsidRPr="004C3021" w:rsidRDefault="0086754D" w:rsidP="0086754D">
      <w:pPr>
        <w:pStyle w:val="Titulek"/>
        <w:spacing w:after="0"/>
        <w:rPr>
          <w:noProof/>
        </w:rPr>
      </w:pPr>
      <w:bookmarkStart w:id="253" w:name="_Toc203079362"/>
      <w:r>
        <w:t xml:space="preserve">Graf </w:t>
      </w:r>
      <w:fldSimple w:instr=" SEQ Graf \* ARABIC ">
        <w:r w:rsidR="00661DBE">
          <w:rPr>
            <w:noProof/>
          </w:rPr>
          <w:t>19</w:t>
        </w:r>
      </w:fldSimple>
      <w:r>
        <w:t>: Vyhodnocení: Účastní se aktivně pp odborných seminářů na podporu výuky dané gramotnosti? “Zdroj: vlastní zpracování“</w:t>
      </w:r>
      <w:bookmarkEnd w:id="253"/>
    </w:p>
    <w:p w14:paraId="1B6D13CF" w14:textId="77777777" w:rsidR="0086754D" w:rsidRPr="001249AB" w:rsidRDefault="0086754D" w:rsidP="0086754D">
      <w:pPr>
        <w:ind w:left="-567"/>
        <w:jc w:val="center"/>
        <w:rPr>
          <w:rFonts w:ascii="Calibri" w:eastAsia="Times New Roman" w:hAnsi="Calibri" w:cs="Calibri"/>
          <w:i/>
          <w:iCs/>
          <w:sz w:val="18"/>
          <w:szCs w:val="18"/>
          <w:lang w:eastAsia="cs-CZ"/>
        </w:rPr>
      </w:pPr>
      <w:r>
        <w:rPr>
          <w:noProof/>
        </w:rPr>
        <w:drawing>
          <wp:inline distT="0" distB="0" distL="0" distR="0" wp14:anchorId="0146129A" wp14:editId="6CB49891">
            <wp:extent cx="6108807" cy="2356630"/>
            <wp:effectExtent l="0" t="0" r="6350" b="5715"/>
            <wp:docPr id="207150584" name="obrázek 1" descr="Graf odpovedí z Formulárov. Názov otázky: PP ČERPAJÍ INSPIRACI A SDÍLEJÍ ZKUŠENOSTI S MODERNÍMI METODAMI A POMŮCKAMI S OSTATNÍMI PP Z JINÝCH ZÁKLADNÍCH ŠKOL.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PP ČERPAJÍ INSPIRACI A SDÍLEJÍ ZKUŠENOSTI S MODERNÍMI METODAMI A POMŮCKAMI S OSTATNÍMI PP Z JINÝCH ZÁKLADNÍCH ŠKOL. Počet odpovedí: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30977" cy="2365183"/>
                    </a:xfrm>
                    <a:prstGeom prst="rect">
                      <a:avLst/>
                    </a:prstGeom>
                    <a:noFill/>
                    <a:ln>
                      <a:noFill/>
                    </a:ln>
                  </pic:spPr>
                </pic:pic>
              </a:graphicData>
            </a:graphic>
          </wp:inline>
        </w:drawing>
      </w:r>
    </w:p>
    <w:p w14:paraId="429DA598" w14:textId="2D2C9108" w:rsidR="0086754D" w:rsidRDefault="0086754D" w:rsidP="0086754D">
      <w:pPr>
        <w:pStyle w:val="Titulek"/>
        <w:rPr>
          <w:rFonts w:eastAsia="Times New Roman" w:cs="Calibri"/>
          <w:lang w:eastAsia="cs-CZ"/>
        </w:rPr>
      </w:pPr>
      <w:bookmarkStart w:id="254" w:name="_Toc203079363"/>
      <w:r>
        <w:t xml:space="preserve">Graf </w:t>
      </w:r>
      <w:fldSimple w:instr=" SEQ Graf \* ARABIC ">
        <w:r w:rsidR="00661DBE">
          <w:rPr>
            <w:noProof/>
          </w:rPr>
          <w:t>20</w:t>
        </w:r>
      </w:fldSimple>
      <w:r>
        <w:t>: Vyhodnocení: PP dostatečně sdílejí a čerpají inspiraci a zkušenosti se zástupci jiných škol? „Zdroj: vlastní zpracování“</w:t>
      </w:r>
      <w:bookmarkEnd w:id="254"/>
    </w:p>
    <w:p w14:paraId="34E6974E" w14:textId="77777777" w:rsidR="0086754D" w:rsidRDefault="0086754D" w:rsidP="0086754D">
      <w:pPr>
        <w:ind w:left="-426"/>
        <w:rPr>
          <w:rFonts w:ascii="Calibri" w:eastAsia="Times New Roman" w:hAnsi="Calibri" w:cs="Calibri"/>
          <w:sz w:val="18"/>
          <w:szCs w:val="18"/>
          <w:lang w:eastAsia="cs-CZ"/>
        </w:rPr>
      </w:pPr>
      <w:r>
        <w:rPr>
          <w:noProof/>
        </w:rPr>
        <w:lastRenderedPageBreak/>
        <w:drawing>
          <wp:inline distT="0" distB="0" distL="0" distR="0" wp14:anchorId="71FCB67F" wp14:editId="06F22080">
            <wp:extent cx="6175584" cy="2232660"/>
            <wp:effectExtent l="0" t="0" r="0" b="0"/>
            <wp:docPr id="1585566581" name="obrázek 2" descr="Graf odpovedí z Formulárov. Názov otázky: PP JSOU AKTIVNÍ VE VYUŽÍVÁNÍ MODERNÍCH DIDAKTICKÝCH FOREM  VÝUKY.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PP JSOU AKTIVNÍ VE VYUŽÍVÁNÍ MODERNÍCH DIDAKTICKÝCH FOREM  VÝUKY. Počet odpovedí: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78747" cy="2233804"/>
                    </a:xfrm>
                    <a:prstGeom prst="rect">
                      <a:avLst/>
                    </a:prstGeom>
                    <a:noFill/>
                    <a:ln>
                      <a:noFill/>
                    </a:ln>
                  </pic:spPr>
                </pic:pic>
              </a:graphicData>
            </a:graphic>
          </wp:inline>
        </w:drawing>
      </w:r>
    </w:p>
    <w:p w14:paraId="0D475212" w14:textId="051DF8CC" w:rsidR="0086754D" w:rsidRDefault="0086754D" w:rsidP="0086754D">
      <w:pPr>
        <w:pStyle w:val="Titulek"/>
        <w:rPr>
          <w:rFonts w:eastAsia="Times New Roman" w:cs="Calibri"/>
          <w:lang w:eastAsia="cs-CZ"/>
        </w:rPr>
      </w:pPr>
      <w:bookmarkStart w:id="255" w:name="_Toc203079364"/>
      <w:r>
        <w:t xml:space="preserve">Graf </w:t>
      </w:r>
      <w:fldSimple w:instr=" SEQ Graf \* ARABIC ">
        <w:r w:rsidR="00661DBE">
          <w:rPr>
            <w:noProof/>
          </w:rPr>
          <w:t>21</w:t>
        </w:r>
      </w:fldSimple>
      <w:r>
        <w:t>. Vyhodnocení: Jsou PP aktivní ve využívání moderních didaktických forem výuky? „Zdroj: vlastní zpracování“</w:t>
      </w:r>
      <w:bookmarkEnd w:id="255"/>
    </w:p>
    <w:p w14:paraId="04244200" w14:textId="77777777" w:rsidR="0086754D" w:rsidRDefault="0086754D" w:rsidP="0086754D">
      <w:pPr>
        <w:ind w:left="-426"/>
        <w:rPr>
          <w:rFonts w:ascii="Calibri" w:eastAsia="Times New Roman" w:hAnsi="Calibri" w:cs="Calibri"/>
          <w:i/>
          <w:iCs/>
          <w:sz w:val="18"/>
          <w:szCs w:val="18"/>
          <w:lang w:eastAsia="cs-CZ"/>
        </w:rPr>
      </w:pPr>
      <w:r>
        <w:rPr>
          <w:noProof/>
        </w:rPr>
        <w:drawing>
          <wp:inline distT="0" distB="0" distL="0" distR="0" wp14:anchorId="11D57371" wp14:editId="44BA7E95">
            <wp:extent cx="6259893" cy="2263140"/>
            <wp:effectExtent l="0" t="0" r="7620" b="3810"/>
            <wp:docPr id="225538944" name="obrázek 2" descr="Graf odpovedí z Formulárov. Názov otázky: VYUŽÍVÁTE FORMU PROJEKTOVÉHO VYUČOVÁNÍ PŘI VÝUCE:.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VYUŽÍVÁTE FORMU PROJEKTOVÉHO VYUČOVÁNÍ PŘI VÝUCE:. Počet odpovedí: ."/>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65604" cy="2265205"/>
                    </a:xfrm>
                    <a:prstGeom prst="rect">
                      <a:avLst/>
                    </a:prstGeom>
                    <a:noFill/>
                    <a:ln>
                      <a:noFill/>
                    </a:ln>
                  </pic:spPr>
                </pic:pic>
              </a:graphicData>
            </a:graphic>
          </wp:inline>
        </w:drawing>
      </w:r>
    </w:p>
    <w:p w14:paraId="7E04BC15" w14:textId="3E3E3762" w:rsidR="0086754D" w:rsidRDefault="0086754D" w:rsidP="0086754D">
      <w:pPr>
        <w:pStyle w:val="Titulek"/>
        <w:rPr>
          <w:noProof/>
        </w:rPr>
      </w:pPr>
      <w:bookmarkStart w:id="256" w:name="_Toc203079365"/>
      <w:r>
        <w:t xml:space="preserve">Graf </w:t>
      </w:r>
      <w:fldSimple w:instr=" SEQ Graf \* ARABIC ">
        <w:r w:rsidR="00661DBE">
          <w:rPr>
            <w:noProof/>
          </w:rPr>
          <w:t>22</w:t>
        </w:r>
      </w:fldSimple>
      <w:r>
        <w:t>: Vyhodnocení: Je využívána forma projektového vyučování při výuce? „Zdroj: vlastní zpracování:</w:t>
      </w:r>
      <w:bookmarkEnd w:id="256"/>
    </w:p>
    <w:p w14:paraId="16B079C7" w14:textId="77777777" w:rsidR="0086754D" w:rsidRDefault="0086754D" w:rsidP="0086754D">
      <w:pPr>
        <w:rPr>
          <w:noProof/>
        </w:rPr>
      </w:pPr>
      <w:r>
        <w:rPr>
          <w:noProof/>
        </w:rPr>
        <w:drawing>
          <wp:inline distT="0" distB="0" distL="0" distR="0" wp14:anchorId="4196ED60" wp14:editId="5FDE42C6">
            <wp:extent cx="5501768" cy="2316113"/>
            <wp:effectExtent l="0" t="0" r="3810" b="8255"/>
            <wp:docPr id="735310677" name="obrázek 2" descr="Graf odpovedí z Formulárov. Názov otázky: Vnímáte případně jako náročné plánování a organizaci projektového vyučování?. Počet odpovedí: 14 odpove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Vnímáte případně jako náročné plánování a organizaci projektového vyučování?. Počet odpovedí: 14 odpovedí."/>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11052" cy="2320021"/>
                    </a:xfrm>
                    <a:prstGeom prst="rect">
                      <a:avLst/>
                    </a:prstGeom>
                    <a:noFill/>
                    <a:ln>
                      <a:noFill/>
                    </a:ln>
                  </pic:spPr>
                </pic:pic>
              </a:graphicData>
            </a:graphic>
          </wp:inline>
        </w:drawing>
      </w:r>
    </w:p>
    <w:p w14:paraId="0B3C7C6C" w14:textId="6AEF65EF" w:rsidR="0086754D" w:rsidRPr="007817F1" w:rsidRDefault="0086754D" w:rsidP="0086754D">
      <w:pPr>
        <w:pStyle w:val="Titulek"/>
      </w:pPr>
      <w:bookmarkStart w:id="257" w:name="_Toc203079366"/>
      <w:r>
        <w:t xml:space="preserve">Graf </w:t>
      </w:r>
      <w:fldSimple w:instr=" SEQ Graf \* ARABIC ">
        <w:r w:rsidR="00661DBE">
          <w:rPr>
            <w:noProof/>
          </w:rPr>
          <w:t>23</w:t>
        </w:r>
      </w:fldSimple>
      <w:r>
        <w:t>: Vyhodnocení: Vnímáte jako náročné plánování a organizaci projektového vyučování? „Zdroj: vlastní zpracování“</w:t>
      </w:r>
      <w:bookmarkEnd w:id="257"/>
    </w:p>
    <w:p w14:paraId="2A7DE665" w14:textId="77777777" w:rsidR="0086754D" w:rsidRPr="00FF6330" w:rsidRDefault="0086754D" w:rsidP="0086754D">
      <w:pPr>
        <w:tabs>
          <w:tab w:val="left" w:pos="1548"/>
        </w:tabs>
        <w:rPr>
          <w:rFonts w:ascii="Calibri" w:eastAsia="Times New Roman" w:hAnsi="Calibri" w:cs="Calibri"/>
          <w:sz w:val="18"/>
          <w:szCs w:val="18"/>
          <w:lang w:eastAsia="cs-CZ"/>
        </w:rPr>
      </w:pPr>
      <w:r>
        <w:rPr>
          <w:noProof/>
        </w:rPr>
        <w:lastRenderedPageBreak/>
        <w:drawing>
          <wp:inline distT="0" distB="0" distL="0" distR="0" wp14:anchorId="3D4BCC37" wp14:editId="1FE62D9A">
            <wp:extent cx="5995691" cy="2312993"/>
            <wp:effectExtent l="0" t="0" r="5080" b="0"/>
            <wp:docPr id="122006517" name="obrázek 2" descr="Graf odpovedí z Formulárov. Názov otázky: VYUŽÍVÁTE TECHNOLOGIE VE VÝUCE ( např. digitální nástroje, interaktivní tabule, aplikace, robotické pomůcky, multimediální prezentace apod.).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VYUŽÍVÁTE TECHNOLOGIE VE VÝUCE ( např. digitální nástroje, interaktivní tabule, aplikace, robotické pomůcky, multimediální prezentace apod.). Počet odpovedí: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02004" cy="2315428"/>
                    </a:xfrm>
                    <a:prstGeom prst="rect">
                      <a:avLst/>
                    </a:prstGeom>
                    <a:noFill/>
                    <a:ln>
                      <a:noFill/>
                    </a:ln>
                  </pic:spPr>
                </pic:pic>
              </a:graphicData>
            </a:graphic>
          </wp:inline>
        </w:drawing>
      </w:r>
    </w:p>
    <w:p w14:paraId="3AFC7C25" w14:textId="58EE00F9" w:rsidR="0086754D" w:rsidRDefault="0086754D" w:rsidP="0086754D">
      <w:pPr>
        <w:pStyle w:val="Titulek"/>
        <w:rPr>
          <w:rFonts w:eastAsia="Times New Roman" w:cs="Calibri"/>
          <w:b/>
          <w:bCs/>
          <w:lang w:eastAsia="cs-CZ"/>
        </w:rPr>
      </w:pPr>
      <w:bookmarkStart w:id="258" w:name="_Toc203079367"/>
      <w:r>
        <w:t xml:space="preserve">Graf </w:t>
      </w:r>
      <w:fldSimple w:instr=" SEQ Graf \* ARABIC ">
        <w:r w:rsidR="00661DBE">
          <w:rPr>
            <w:noProof/>
          </w:rPr>
          <w:t>24</w:t>
        </w:r>
      </w:fldSimple>
      <w:r>
        <w:t>: Vyhodnocení: Využíváte technologie ve výuce? „Zdroj: vlastní zpracování“</w:t>
      </w:r>
      <w:bookmarkEnd w:id="258"/>
    </w:p>
    <w:p w14:paraId="03336DEA" w14:textId="77777777" w:rsidR="0086754D" w:rsidRPr="00FF6330" w:rsidRDefault="0086754D" w:rsidP="0086754D">
      <w:pPr>
        <w:tabs>
          <w:tab w:val="left" w:pos="1548"/>
        </w:tabs>
        <w:rPr>
          <w:rFonts w:cstheme="minorHAnsi"/>
          <w:b/>
          <w:bCs/>
          <w:i/>
          <w:iCs/>
          <w:color w:val="202124"/>
          <w:spacing w:val="3"/>
          <w:shd w:val="clear" w:color="auto" w:fill="FFFFFF"/>
        </w:rPr>
      </w:pPr>
      <w:r w:rsidRPr="00FF6330">
        <w:rPr>
          <w:rFonts w:ascii="Calibri" w:eastAsia="Times New Roman" w:hAnsi="Calibri" w:cs="Calibri"/>
          <w:b/>
          <w:bCs/>
          <w:i/>
          <w:iCs/>
          <w:lang w:eastAsia="cs-CZ"/>
        </w:rPr>
        <w:t xml:space="preserve">Komentář: </w:t>
      </w:r>
      <w:r w:rsidRPr="00FF6330">
        <w:rPr>
          <w:rFonts w:cstheme="minorHAnsi"/>
          <w:b/>
          <w:bCs/>
          <w:i/>
          <w:iCs/>
          <w:color w:val="202124"/>
          <w:spacing w:val="3"/>
          <w:shd w:val="clear" w:color="auto" w:fill="FFFFFF"/>
        </w:rPr>
        <w:t>Disponujete dostatečným vybavením či proškolenými pedagogy pro výše uvedený typ výuky, umí pedagogové dostatečně zacházet s technologiemi, případné problémy)</w:t>
      </w:r>
    </w:p>
    <w:p w14:paraId="670C4EA5" w14:textId="77777777" w:rsidR="0086754D" w:rsidRDefault="0086754D" w:rsidP="0086754D">
      <w:pPr>
        <w:rPr>
          <w:rFonts w:cstheme="minorHAnsi"/>
          <w:color w:val="202124"/>
          <w:spacing w:val="3"/>
          <w:shd w:val="clear" w:color="auto" w:fill="FFFFFF"/>
        </w:rPr>
      </w:pPr>
    </w:p>
    <w:p w14:paraId="5E320953"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Jsme škola malotřídní a spojení dvou tříd je pro PP náročné na přípravu projektové výuky. Projektová výuka je na naší škole spíše ojediněle. Pro PP by bylo vhodné vidět projektovou výuku v jiné malotřídní škole.</w:t>
      </w:r>
    </w:p>
    <w:p w14:paraId="409CAFE3"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PP neumí zac</w:t>
      </w:r>
      <w:r>
        <w:rPr>
          <w:rFonts w:eastAsia="Times New Roman" w:cstheme="minorHAnsi"/>
          <w:color w:val="202124"/>
          <w:spacing w:val="3"/>
          <w:kern w:val="0"/>
          <w:lang w:eastAsia="cs-CZ"/>
          <w14:ligatures w14:val="none"/>
        </w:rPr>
        <w:t>h</w:t>
      </w:r>
      <w:r w:rsidRPr="00922FD7">
        <w:rPr>
          <w:rFonts w:eastAsia="Times New Roman" w:cstheme="minorHAnsi"/>
          <w:color w:val="202124"/>
          <w:spacing w:val="3"/>
          <w:kern w:val="0"/>
          <w:lang w:eastAsia="cs-CZ"/>
          <w14:ligatures w14:val="none"/>
        </w:rPr>
        <w:t>ázet s některými technologiemi</w:t>
      </w:r>
      <w:r>
        <w:rPr>
          <w:rFonts w:eastAsia="Times New Roman" w:cstheme="minorHAnsi"/>
          <w:color w:val="202124"/>
          <w:spacing w:val="3"/>
          <w:kern w:val="0"/>
          <w:lang w:eastAsia="cs-CZ"/>
          <w14:ligatures w14:val="none"/>
        </w:rPr>
        <w:t>.</w:t>
      </w:r>
    </w:p>
    <w:p w14:paraId="56145F2C"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Digitálních pomůcek máme dostatek, stavebnic, finančních pomůcek máme nedostatek.</w:t>
      </w:r>
    </w:p>
    <w:p w14:paraId="6693EE4D"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 xml:space="preserve">Nemáme dostatečné proškolený </w:t>
      </w:r>
      <w:proofErr w:type="gramStart"/>
      <w:r w:rsidRPr="00922FD7">
        <w:rPr>
          <w:rFonts w:eastAsia="Times New Roman" w:cstheme="minorHAnsi"/>
          <w:color w:val="202124"/>
          <w:spacing w:val="3"/>
          <w:kern w:val="0"/>
          <w:lang w:eastAsia="cs-CZ"/>
          <w14:ligatures w14:val="none"/>
        </w:rPr>
        <w:t>personál - malotřídní</w:t>
      </w:r>
      <w:proofErr w:type="gramEnd"/>
      <w:r w:rsidRPr="00922FD7">
        <w:rPr>
          <w:rFonts w:eastAsia="Times New Roman" w:cstheme="minorHAnsi"/>
          <w:color w:val="202124"/>
          <w:spacing w:val="3"/>
          <w:kern w:val="0"/>
          <w:lang w:eastAsia="cs-CZ"/>
          <w14:ligatures w14:val="none"/>
        </w:rPr>
        <w:t xml:space="preserve"> škola</w:t>
      </w:r>
      <w:r>
        <w:rPr>
          <w:rFonts w:eastAsia="Times New Roman" w:cstheme="minorHAnsi"/>
          <w:color w:val="202124"/>
          <w:spacing w:val="3"/>
          <w:kern w:val="0"/>
          <w:lang w:eastAsia="cs-CZ"/>
          <w14:ligatures w14:val="none"/>
        </w:rPr>
        <w:t>.</w:t>
      </w:r>
    </w:p>
    <w:p w14:paraId="5429FF93"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Semináře pro PP v rámci prezentací</w:t>
      </w:r>
      <w:r>
        <w:rPr>
          <w:rFonts w:eastAsia="Times New Roman" w:cstheme="minorHAnsi"/>
          <w:color w:val="202124"/>
          <w:spacing w:val="3"/>
          <w:kern w:val="0"/>
          <w:lang w:eastAsia="cs-CZ"/>
          <w14:ligatures w14:val="none"/>
        </w:rPr>
        <w:t>.</w:t>
      </w:r>
    </w:p>
    <w:p w14:paraId="6A3E910D"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Stále se školíme.</w:t>
      </w:r>
    </w:p>
    <w:p w14:paraId="7D4F9A14"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Škola není dostatečně vybavená.</w:t>
      </w:r>
    </w:p>
    <w:p w14:paraId="71D6E2DB"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V oblasti polytechniky bychom potřebovali větší vybavení.</w:t>
      </w:r>
    </w:p>
    <w:p w14:paraId="5BC9D37C"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M</w:t>
      </w:r>
      <w:r w:rsidRPr="00922FD7">
        <w:rPr>
          <w:rFonts w:eastAsia="Times New Roman" w:cstheme="minorHAnsi"/>
          <w:color w:val="202124"/>
          <w:spacing w:val="3"/>
          <w:kern w:val="0"/>
          <w:lang w:eastAsia="cs-CZ"/>
          <w14:ligatures w14:val="none"/>
        </w:rPr>
        <w:t>áme dostatečné vybavení, pravidelně pedagogy proškolujeme, sna</w:t>
      </w:r>
      <w:r>
        <w:rPr>
          <w:rFonts w:eastAsia="Times New Roman" w:cstheme="minorHAnsi"/>
          <w:color w:val="202124"/>
          <w:spacing w:val="3"/>
          <w:kern w:val="0"/>
          <w:lang w:eastAsia="cs-CZ"/>
          <w14:ligatures w14:val="none"/>
        </w:rPr>
        <w:t>ž</w:t>
      </w:r>
      <w:r w:rsidRPr="00922FD7">
        <w:rPr>
          <w:rFonts w:eastAsia="Times New Roman" w:cstheme="minorHAnsi"/>
          <w:color w:val="202124"/>
          <w:spacing w:val="3"/>
          <w:kern w:val="0"/>
          <w:lang w:eastAsia="cs-CZ"/>
          <w14:ligatures w14:val="none"/>
        </w:rPr>
        <w:t>í se nabyté dovednosti zařazovat do výuky</w:t>
      </w:r>
    </w:p>
    <w:p w14:paraId="68C3137C"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Nutné místo ICT správce pro technickou podporu pedagogů</w:t>
      </w:r>
    </w:p>
    <w:p w14:paraId="1ECF7B47" w14:textId="3091ACBA" w:rsidR="0086754D" w:rsidRPr="00922FD7" w:rsidRDefault="0086754D" w:rsidP="0086754D">
      <w:pPr>
        <w:pStyle w:val="Titulek"/>
        <w:rPr>
          <w:rFonts w:eastAsia="Times New Roman" w:cstheme="minorHAnsi"/>
          <w:b/>
          <w:bCs/>
          <w:lang w:eastAsia="cs-CZ"/>
        </w:rPr>
      </w:pPr>
      <w:bookmarkStart w:id="259" w:name="_Toc203079332"/>
      <w:r>
        <w:t xml:space="preserve">Tabulka </w:t>
      </w:r>
      <w:fldSimple w:instr=" SEQ Tabulka \* ARABIC ">
        <w:r w:rsidR="00661DBE">
          <w:rPr>
            <w:noProof/>
          </w:rPr>
          <w:t>63</w:t>
        </w:r>
      </w:fldSimple>
      <w:r>
        <w:t>: Komentáře k otázce, zda subjekt disponuje dostatečným vybavením a zároveň proškolenými pedagogy k využívání daných pomůcek, „Zdroj: vlastní šetření“</w:t>
      </w:r>
      <w:bookmarkEnd w:id="259"/>
    </w:p>
    <w:p w14:paraId="18B9169B" w14:textId="77777777" w:rsidR="0086754D" w:rsidRDefault="0086754D" w:rsidP="0086754D">
      <w:pPr>
        <w:tabs>
          <w:tab w:val="left" w:pos="1020"/>
        </w:tabs>
        <w:spacing w:after="0"/>
        <w:ind w:left="-567"/>
        <w:rPr>
          <w:rFonts w:eastAsia="Times New Roman" w:cstheme="minorHAnsi"/>
          <w:sz w:val="18"/>
          <w:szCs w:val="18"/>
          <w:lang w:eastAsia="cs-CZ"/>
        </w:rPr>
      </w:pPr>
      <w:r>
        <w:rPr>
          <w:noProof/>
        </w:rPr>
        <w:lastRenderedPageBreak/>
        <w:drawing>
          <wp:inline distT="0" distB="0" distL="0" distR="0" wp14:anchorId="5C703BB2" wp14:editId="4B24DA79">
            <wp:extent cx="6108807" cy="2208518"/>
            <wp:effectExtent l="0" t="0" r="6350" b="1905"/>
            <wp:docPr id="185649537" name="obrázek 1" descr="Graf odpovedí z Formulárov. Názov otázky: VYUŽITÍ HER A SIMULACÍ JAKO PROSTŘEDEK PRO AKTIVNÍ UČENÍ.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VYUŽITÍ HER A SIMULACÍ JAKO PROSTŘEDEK PRO AKTIVNÍ UČENÍ. Počet odpovedí: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24542" cy="2214207"/>
                    </a:xfrm>
                    <a:prstGeom prst="rect">
                      <a:avLst/>
                    </a:prstGeom>
                    <a:noFill/>
                    <a:ln>
                      <a:noFill/>
                    </a:ln>
                  </pic:spPr>
                </pic:pic>
              </a:graphicData>
            </a:graphic>
          </wp:inline>
        </w:drawing>
      </w:r>
    </w:p>
    <w:p w14:paraId="0FA4FA8C" w14:textId="77777777" w:rsidR="0086754D" w:rsidRDefault="0086754D" w:rsidP="0086754D">
      <w:pPr>
        <w:keepNext/>
        <w:tabs>
          <w:tab w:val="left" w:pos="1020"/>
        </w:tabs>
        <w:spacing w:after="0"/>
        <w:rPr>
          <w:rFonts w:eastAsia="Times New Roman" w:cstheme="minorHAnsi"/>
          <w:sz w:val="18"/>
          <w:szCs w:val="18"/>
          <w:lang w:eastAsia="cs-CZ"/>
        </w:rPr>
      </w:pPr>
    </w:p>
    <w:p w14:paraId="472C9637" w14:textId="21ADD5EF" w:rsidR="0086754D" w:rsidRDefault="0086754D" w:rsidP="0086754D">
      <w:pPr>
        <w:pStyle w:val="Titulek"/>
        <w:spacing w:after="0"/>
      </w:pPr>
      <w:bookmarkStart w:id="260" w:name="_Toc203079368"/>
      <w:r>
        <w:t xml:space="preserve">Graf </w:t>
      </w:r>
      <w:fldSimple w:instr=" SEQ Graf \* ARABIC ">
        <w:r w:rsidR="00661DBE">
          <w:rPr>
            <w:noProof/>
          </w:rPr>
          <w:t>25</w:t>
        </w:r>
      </w:fldSimple>
      <w:r>
        <w:t>: Vyhodnocení: Využívání her a simulací pro aktivní učení, „Zdroj: vlastní šetření“</w:t>
      </w:r>
      <w:bookmarkEnd w:id="260"/>
    </w:p>
    <w:p w14:paraId="148B8F27" w14:textId="77777777" w:rsidR="0086754D" w:rsidRDefault="0086754D" w:rsidP="0086754D">
      <w:pPr>
        <w:ind w:left="-567" w:firstLine="141"/>
        <w:rPr>
          <w:rFonts w:eastAsia="Times New Roman" w:cstheme="minorHAnsi"/>
          <w:sz w:val="18"/>
          <w:szCs w:val="18"/>
          <w:lang w:eastAsia="cs-CZ"/>
        </w:rPr>
      </w:pPr>
      <w:r>
        <w:rPr>
          <w:noProof/>
        </w:rPr>
        <w:drawing>
          <wp:inline distT="0" distB="0" distL="0" distR="0" wp14:anchorId="4A804DDF" wp14:editId="7C4DAE4E">
            <wp:extent cx="6101122" cy="2205740"/>
            <wp:effectExtent l="0" t="0" r="0" b="4445"/>
            <wp:docPr id="1992051697" name="obrázek 1" descr="Graf odpovedí z Formulárov. Názov otázky: REALIZACE VÝUKY MIMO TŘÍDU (TERÉNNÍ VÝUKY, EXKURZE, PRAKTICKÉ ZKUŠENOSTI).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REALIZACE VÝUKY MIMO TŘÍDU (TERÉNNÍ VÝUKY, EXKURZE, PRAKTICKÉ ZKUŠENOSTI). Počet odpovedí: ."/>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24410" cy="2214159"/>
                    </a:xfrm>
                    <a:prstGeom prst="rect">
                      <a:avLst/>
                    </a:prstGeom>
                    <a:noFill/>
                    <a:ln>
                      <a:noFill/>
                    </a:ln>
                  </pic:spPr>
                </pic:pic>
              </a:graphicData>
            </a:graphic>
          </wp:inline>
        </w:drawing>
      </w:r>
    </w:p>
    <w:p w14:paraId="48FF9678" w14:textId="5019EA53" w:rsidR="0086754D" w:rsidRDefault="0086754D" w:rsidP="0086754D">
      <w:pPr>
        <w:pStyle w:val="Titulek"/>
        <w:rPr>
          <w:rFonts w:eastAsia="Times New Roman" w:cstheme="minorHAnsi"/>
          <w:lang w:eastAsia="cs-CZ"/>
        </w:rPr>
      </w:pPr>
      <w:bookmarkStart w:id="261" w:name="_Toc203079369"/>
      <w:r>
        <w:t xml:space="preserve">Graf </w:t>
      </w:r>
      <w:fldSimple w:instr=" SEQ Graf \* ARABIC ">
        <w:r w:rsidR="00661DBE">
          <w:rPr>
            <w:noProof/>
          </w:rPr>
          <w:t>26</w:t>
        </w:r>
      </w:fldSimple>
      <w:r>
        <w:t>: Vyhodnocení: Realizace výuky mimo třídu, „Zdroj: vlastní šetření“</w:t>
      </w:r>
      <w:bookmarkEnd w:id="261"/>
    </w:p>
    <w:p w14:paraId="103C687E" w14:textId="77777777" w:rsidR="0086754D" w:rsidRDefault="0086754D" w:rsidP="0086754D">
      <w:pPr>
        <w:ind w:left="-709"/>
        <w:rPr>
          <w:rFonts w:eastAsia="Times New Roman" w:cstheme="minorHAnsi"/>
          <w:sz w:val="18"/>
          <w:szCs w:val="18"/>
          <w:lang w:eastAsia="cs-CZ"/>
        </w:rPr>
      </w:pPr>
      <w:r>
        <w:rPr>
          <w:noProof/>
        </w:rPr>
        <w:drawing>
          <wp:inline distT="0" distB="0" distL="0" distR="0" wp14:anchorId="051C7530" wp14:editId="2FC86AEF">
            <wp:extent cx="6512818" cy="2354580"/>
            <wp:effectExtent l="0" t="0" r="2540" b="7620"/>
            <wp:docPr id="1455367123" name="obrázek 1" descr="Graf odpovedí z Formulárov. Názov otázky: INIDVIDUALIZOVANÁ VÝUKA - PŘIZPŮSOBENÍ VÝUKY POTŘEBÁM JEDNOTLIVÝCH ŽÁKŮ.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INIDVIDUALIZOVANÁ VÝUKA - PŘIZPŮSOBENÍ VÝUKY POTŘEBÁM JEDNOTLIVÝCH ŽÁKŮ. Počet odpovedí: ."/>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516655" cy="2355967"/>
                    </a:xfrm>
                    <a:prstGeom prst="rect">
                      <a:avLst/>
                    </a:prstGeom>
                    <a:noFill/>
                    <a:ln>
                      <a:noFill/>
                    </a:ln>
                  </pic:spPr>
                </pic:pic>
              </a:graphicData>
            </a:graphic>
          </wp:inline>
        </w:drawing>
      </w:r>
    </w:p>
    <w:p w14:paraId="788156A7" w14:textId="05795DE3" w:rsidR="0086754D" w:rsidRDefault="0086754D" w:rsidP="0086754D">
      <w:pPr>
        <w:pStyle w:val="Titulek"/>
        <w:rPr>
          <w:rFonts w:eastAsia="Times New Roman" w:cstheme="minorHAnsi"/>
          <w:lang w:eastAsia="cs-CZ"/>
        </w:rPr>
      </w:pPr>
      <w:bookmarkStart w:id="262" w:name="_Toc203079370"/>
      <w:r>
        <w:t xml:space="preserve">Graf </w:t>
      </w:r>
      <w:fldSimple w:instr=" SEQ Graf \* ARABIC ">
        <w:r w:rsidR="00661DBE">
          <w:rPr>
            <w:noProof/>
          </w:rPr>
          <w:t>27</w:t>
        </w:r>
      </w:fldSimple>
      <w:r>
        <w:t>: Vyhodnocení: Realizace individualizované výuky, „Zdroj: vlastní šetření“</w:t>
      </w:r>
      <w:bookmarkEnd w:id="262"/>
    </w:p>
    <w:p w14:paraId="14E63D4E" w14:textId="77777777" w:rsidR="0086754D" w:rsidRDefault="0086754D" w:rsidP="0086754D">
      <w:pPr>
        <w:rPr>
          <w:rFonts w:eastAsia="Times New Roman" w:cstheme="minorHAnsi"/>
          <w:sz w:val="18"/>
          <w:szCs w:val="18"/>
          <w:lang w:eastAsia="cs-CZ"/>
        </w:rPr>
      </w:pPr>
    </w:p>
    <w:p w14:paraId="5FCA9DE5" w14:textId="77777777" w:rsidR="0086754D" w:rsidRDefault="0086754D" w:rsidP="0086754D">
      <w:pPr>
        <w:tabs>
          <w:tab w:val="left" w:pos="888"/>
        </w:tabs>
        <w:rPr>
          <w:rFonts w:eastAsia="Times New Roman" w:cstheme="minorHAnsi"/>
          <w:sz w:val="18"/>
          <w:szCs w:val="18"/>
          <w:lang w:eastAsia="cs-CZ"/>
        </w:rPr>
      </w:pPr>
    </w:p>
    <w:p w14:paraId="7B183BBF" w14:textId="77777777" w:rsidR="0086754D" w:rsidRDefault="0086754D" w:rsidP="0086754D">
      <w:pPr>
        <w:tabs>
          <w:tab w:val="left" w:pos="888"/>
        </w:tabs>
        <w:ind w:left="-284" w:hanging="142"/>
        <w:jc w:val="center"/>
        <w:rPr>
          <w:rFonts w:eastAsia="Times New Roman" w:cstheme="minorHAnsi"/>
          <w:sz w:val="18"/>
          <w:szCs w:val="18"/>
          <w:lang w:eastAsia="cs-CZ"/>
        </w:rPr>
      </w:pPr>
      <w:r>
        <w:rPr>
          <w:noProof/>
        </w:rPr>
        <w:drawing>
          <wp:inline distT="0" distB="0" distL="0" distR="0" wp14:anchorId="36BB2B04" wp14:editId="0B69FE4E">
            <wp:extent cx="5809129" cy="2100174"/>
            <wp:effectExtent l="0" t="0" r="1270" b="0"/>
            <wp:docPr id="542131043" name="obrázek 1" descr="Graf odpovedí z Formulárov. Názov otázky: VYUŽÍVÁNÍ SKUPINOVÉ PRÁCE, SPOLUPRÁCE MEZI ŽÁKY.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VYUŽÍVÁNÍ SKUPINOVÉ PRÁCE, SPOLUPRÁCE MEZI ŽÁKY. Počet odpovedí: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36604" cy="2110107"/>
                    </a:xfrm>
                    <a:prstGeom prst="rect">
                      <a:avLst/>
                    </a:prstGeom>
                    <a:noFill/>
                    <a:ln>
                      <a:noFill/>
                    </a:ln>
                  </pic:spPr>
                </pic:pic>
              </a:graphicData>
            </a:graphic>
          </wp:inline>
        </w:drawing>
      </w:r>
    </w:p>
    <w:p w14:paraId="6BB8FB41" w14:textId="102775B6" w:rsidR="0086754D" w:rsidRDefault="0086754D" w:rsidP="0086754D">
      <w:pPr>
        <w:pStyle w:val="Titulek"/>
        <w:rPr>
          <w:rFonts w:eastAsia="Times New Roman" w:cstheme="minorHAnsi"/>
          <w:lang w:eastAsia="cs-CZ"/>
        </w:rPr>
      </w:pPr>
      <w:bookmarkStart w:id="263" w:name="_Toc203079371"/>
      <w:r>
        <w:t xml:space="preserve">Graf </w:t>
      </w:r>
      <w:fldSimple w:instr=" SEQ Graf \* ARABIC ">
        <w:r w:rsidR="00661DBE">
          <w:rPr>
            <w:noProof/>
          </w:rPr>
          <w:t>28</w:t>
        </w:r>
      </w:fldSimple>
      <w:r>
        <w:t>: Vyhodnocení využívání skupinové práce, spolupráce mezi žáky, „Zdroj: vlastní zpracování“</w:t>
      </w:r>
      <w:bookmarkEnd w:id="263"/>
    </w:p>
    <w:p w14:paraId="328BE9F8" w14:textId="77777777" w:rsidR="0086754D" w:rsidRDefault="0086754D" w:rsidP="0086754D">
      <w:pPr>
        <w:tabs>
          <w:tab w:val="left" w:pos="888"/>
        </w:tabs>
        <w:jc w:val="center"/>
        <w:rPr>
          <w:rFonts w:eastAsia="Times New Roman" w:cstheme="minorHAnsi"/>
          <w:sz w:val="18"/>
          <w:szCs w:val="18"/>
          <w:lang w:eastAsia="cs-CZ"/>
        </w:rPr>
      </w:pPr>
      <w:r>
        <w:rPr>
          <w:noProof/>
        </w:rPr>
        <w:drawing>
          <wp:inline distT="0" distB="0" distL="0" distR="0" wp14:anchorId="298D06C2" wp14:editId="7603D0B1">
            <wp:extent cx="4779469" cy="2012041"/>
            <wp:effectExtent l="0" t="0" r="2540" b="7620"/>
            <wp:docPr id="98649358" name="obrázek 1" descr="Graf odpovedí z Formulárov. Názov otázky: Vnímáte případně jako náročné efektivní řízení skupin při této formě výuky&#10;. Počet odpovedí: 14 odpove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Vnímáte případně jako náročné efektivní řízení skupin při této formě výuky&#10;. Počet odpovedí: 14 odpovedí."/>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90759" cy="2016794"/>
                    </a:xfrm>
                    <a:prstGeom prst="rect">
                      <a:avLst/>
                    </a:prstGeom>
                    <a:noFill/>
                    <a:ln>
                      <a:noFill/>
                    </a:ln>
                  </pic:spPr>
                </pic:pic>
              </a:graphicData>
            </a:graphic>
          </wp:inline>
        </w:drawing>
      </w:r>
    </w:p>
    <w:p w14:paraId="3C9BA496" w14:textId="41B51207" w:rsidR="0086754D" w:rsidRDefault="0086754D" w:rsidP="0086754D">
      <w:pPr>
        <w:pStyle w:val="Titulek"/>
        <w:rPr>
          <w:rFonts w:eastAsia="Times New Roman" w:cstheme="minorHAnsi"/>
          <w:lang w:eastAsia="cs-CZ"/>
        </w:rPr>
      </w:pPr>
      <w:bookmarkStart w:id="264" w:name="_Toc203079372"/>
      <w:r>
        <w:t xml:space="preserve">Graf </w:t>
      </w:r>
      <w:fldSimple w:instr=" SEQ Graf \* ARABIC ">
        <w:r w:rsidR="00661DBE">
          <w:rPr>
            <w:noProof/>
          </w:rPr>
          <w:t>29</w:t>
        </w:r>
      </w:fldSimple>
      <w:r>
        <w:t>: Vyhodnocení: Vnímáte jako náročné efektivní řízení skupin pří této formě výuky? „Zdroj: vlastní zpracování“</w:t>
      </w:r>
      <w:bookmarkEnd w:id="264"/>
    </w:p>
    <w:p w14:paraId="3A05F1FF" w14:textId="77777777" w:rsidR="0086754D" w:rsidRDefault="0086754D" w:rsidP="0086754D">
      <w:pPr>
        <w:tabs>
          <w:tab w:val="left" w:pos="888"/>
        </w:tabs>
        <w:rPr>
          <w:rFonts w:eastAsia="Times New Roman" w:cstheme="minorHAnsi"/>
          <w:sz w:val="18"/>
          <w:szCs w:val="18"/>
          <w:lang w:eastAsia="cs-CZ"/>
        </w:rPr>
      </w:pPr>
    </w:p>
    <w:p w14:paraId="1121A5DF" w14:textId="77777777" w:rsidR="0086754D" w:rsidRDefault="0086754D" w:rsidP="0086754D">
      <w:pPr>
        <w:tabs>
          <w:tab w:val="left" w:pos="888"/>
        </w:tabs>
        <w:jc w:val="center"/>
        <w:rPr>
          <w:rFonts w:eastAsia="Times New Roman" w:cstheme="minorHAnsi"/>
          <w:sz w:val="18"/>
          <w:szCs w:val="18"/>
          <w:lang w:eastAsia="cs-CZ"/>
        </w:rPr>
      </w:pPr>
      <w:r>
        <w:rPr>
          <w:noProof/>
        </w:rPr>
        <w:drawing>
          <wp:inline distT="0" distB="0" distL="0" distR="0" wp14:anchorId="6689A95E" wp14:editId="4A336672">
            <wp:extent cx="4994622" cy="2440926"/>
            <wp:effectExtent l="0" t="0" r="0" b="0"/>
            <wp:docPr id="1645531883" name="obrázek 1" descr="Graf odpovedí z Formulárov. Názov otázky: ÚČAST NA SOUTĚŽÍCH.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ÚČAST NA SOUTĚŽÍCH. Počet odpovedí: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014878" cy="2450826"/>
                    </a:xfrm>
                    <a:prstGeom prst="rect">
                      <a:avLst/>
                    </a:prstGeom>
                    <a:noFill/>
                    <a:ln>
                      <a:noFill/>
                    </a:ln>
                  </pic:spPr>
                </pic:pic>
              </a:graphicData>
            </a:graphic>
          </wp:inline>
        </w:drawing>
      </w:r>
    </w:p>
    <w:p w14:paraId="52E51482" w14:textId="4E51949F" w:rsidR="0086754D" w:rsidRDefault="0086754D" w:rsidP="0086754D">
      <w:pPr>
        <w:pStyle w:val="Titulek"/>
        <w:rPr>
          <w:rFonts w:eastAsia="Times New Roman" w:cstheme="minorHAnsi"/>
          <w:lang w:eastAsia="cs-CZ"/>
        </w:rPr>
      </w:pPr>
      <w:bookmarkStart w:id="265" w:name="_Toc203079373"/>
      <w:r>
        <w:t xml:space="preserve">Graf </w:t>
      </w:r>
      <w:fldSimple w:instr=" SEQ Graf \* ARABIC ">
        <w:r w:rsidR="00661DBE">
          <w:rPr>
            <w:noProof/>
          </w:rPr>
          <w:t>30</w:t>
        </w:r>
      </w:fldSimple>
      <w:r>
        <w:t>: Vyhodnocení: Účast školy na soutěžích napříč gramotnostmi, „Zdroj: vlastní zpracování“</w:t>
      </w:r>
      <w:bookmarkEnd w:id="265"/>
    </w:p>
    <w:p w14:paraId="3950976B" w14:textId="77777777" w:rsidR="0086754D" w:rsidRDefault="0086754D" w:rsidP="0086754D">
      <w:pPr>
        <w:rPr>
          <w:rFonts w:eastAsia="Times New Roman" w:cstheme="minorHAnsi"/>
          <w:b/>
          <w:bCs/>
          <w:lang w:eastAsia="cs-CZ"/>
        </w:rPr>
      </w:pPr>
      <w:r>
        <w:rPr>
          <w:noProof/>
        </w:rPr>
        <w:lastRenderedPageBreak/>
        <w:drawing>
          <wp:inline distT="0" distB="0" distL="0" distR="0" wp14:anchorId="30EE0173" wp14:editId="53E0E6D1">
            <wp:extent cx="5447980" cy="2662487"/>
            <wp:effectExtent l="0" t="0" r="635" b="5080"/>
            <wp:docPr id="714811716" name="obrázek 2" descr="Graf odpovedí z Formulárov. Názov otázky: POŘÁDÁNÍ SOUTĚŽÍ NA VAŠÍ ŠKOLE.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POŘÁDÁNÍ SOUTĚŽÍ NA VAŠÍ ŠKOLE. Počet odpovedí: ."/>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58729" cy="2667740"/>
                    </a:xfrm>
                    <a:prstGeom prst="rect">
                      <a:avLst/>
                    </a:prstGeom>
                    <a:noFill/>
                    <a:ln>
                      <a:noFill/>
                    </a:ln>
                  </pic:spPr>
                </pic:pic>
              </a:graphicData>
            </a:graphic>
          </wp:inline>
        </w:drawing>
      </w:r>
    </w:p>
    <w:p w14:paraId="63CDB5B1" w14:textId="18046C17" w:rsidR="0086754D" w:rsidRDefault="0086754D" w:rsidP="0086754D">
      <w:pPr>
        <w:pStyle w:val="Titulek"/>
        <w:rPr>
          <w:lang w:eastAsia="cs-CZ"/>
        </w:rPr>
      </w:pPr>
      <w:bookmarkStart w:id="266" w:name="_Toc203079374"/>
      <w:r>
        <w:t xml:space="preserve">Graf </w:t>
      </w:r>
      <w:fldSimple w:instr=" SEQ Graf \* ARABIC ">
        <w:r w:rsidR="00661DBE">
          <w:rPr>
            <w:noProof/>
          </w:rPr>
          <w:t>31</w:t>
        </w:r>
      </w:fldSimple>
      <w:r>
        <w:t>: Vyhodnocení pořádání soutěží na škole, „Zdroj: vlastní zpracování“</w:t>
      </w:r>
      <w:bookmarkEnd w:id="266"/>
    </w:p>
    <w:p w14:paraId="65C02EA0" w14:textId="77777777" w:rsidR="0086754D" w:rsidRDefault="0086754D" w:rsidP="0086754D">
      <w:pPr>
        <w:rPr>
          <w:noProof/>
        </w:rPr>
      </w:pPr>
      <w:r>
        <w:rPr>
          <w:noProof/>
        </w:rPr>
        <w:drawing>
          <wp:inline distT="0" distB="0" distL="0" distR="0" wp14:anchorId="4C8F8BC9" wp14:editId="39F2813A">
            <wp:extent cx="5760720" cy="2815326"/>
            <wp:effectExtent l="0" t="0" r="0" b="4445"/>
            <wp:docPr id="439650011" name="obrázek 1" descr="Graf odpovedí z Formulárov. Názov otázky: POŘÁDÁNÍ KROUŽKŮ NA VAŠÍ ŠKOLE.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POŘÁDÁNÍ KROUŽKŮ NA VAŠÍ ŠKOLE. Počet odpovedí: ."/>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60720" cy="2815326"/>
                    </a:xfrm>
                    <a:prstGeom prst="rect">
                      <a:avLst/>
                    </a:prstGeom>
                    <a:noFill/>
                    <a:ln>
                      <a:noFill/>
                    </a:ln>
                  </pic:spPr>
                </pic:pic>
              </a:graphicData>
            </a:graphic>
          </wp:inline>
        </w:drawing>
      </w:r>
    </w:p>
    <w:p w14:paraId="18C99C79" w14:textId="639E69B3" w:rsidR="0086754D" w:rsidRPr="00A647D4" w:rsidRDefault="0086754D" w:rsidP="0086754D">
      <w:pPr>
        <w:pStyle w:val="Titulek"/>
        <w:rPr>
          <w:lang w:eastAsia="cs-CZ"/>
        </w:rPr>
      </w:pPr>
      <w:bookmarkStart w:id="267" w:name="_Toc203079375"/>
      <w:r>
        <w:t xml:space="preserve">Graf </w:t>
      </w:r>
      <w:fldSimple w:instr=" SEQ Graf \* ARABIC ">
        <w:r w:rsidR="00661DBE">
          <w:rPr>
            <w:noProof/>
          </w:rPr>
          <w:t>32</w:t>
        </w:r>
      </w:fldSimple>
      <w:r>
        <w:t>: Vyhodnocení pořádání kroužků na škole, „Zdroj: vlastní zpracování“</w:t>
      </w:r>
      <w:bookmarkEnd w:id="267"/>
    </w:p>
    <w:p w14:paraId="09849A76" w14:textId="77777777" w:rsidR="0086754D" w:rsidRDefault="0086754D" w:rsidP="0086754D">
      <w:pPr>
        <w:rPr>
          <w:b/>
          <w:bCs/>
          <w:lang w:eastAsia="cs-CZ"/>
        </w:rPr>
      </w:pPr>
      <w:r>
        <w:rPr>
          <w:noProof/>
        </w:rPr>
        <w:lastRenderedPageBreak/>
        <w:drawing>
          <wp:inline distT="0" distB="0" distL="0" distR="0" wp14:anchorId="2754546E" wp14:editId="6937C8F0">
            <wp:extent cx="5760720" cy="2815326"/>
            <wp:effectExtent l="0" t="0" r="0" b="4445"/>
            <wp:docPr id="1307953706" name="obrázek 1" descr="Graf odpovedí z Formulárov. Názov otázky: REALIZACE DOUČOVÁNÍ V NÍŽE UVEDENÝCH OBLASTECH PRO SLABŠÍ ŽÁKY.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REALIZACE DOUČOVÁNÍ V NÍŽE UVEDENÝCH OBLASTECH PRO SLABŠÍ ŽÁKY. Počet odpovedí: ."/>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60720" cy="2815326"/>
                    </a:xfrm>
                    <a:prstGeom prst="rect">
                      <a:avLst/>
                    </a:prstGeom>
                    <a:noFill/>
                    <a:ln>
                      <a:noFill/>
                    </a:ln>
                  </pic:spPr>
                </pic:pic>
              </a:graphicData>
            </a:graphic>
          </wp:inline>
        </w:drawing>
      </w:r>
    </w:p>
    <w:p w14:paraId="3F2665CD" w14:textId="40F5B99E" w:rsidR="0086754D" w:rsidRDefault="0086754D" w:rsidP="0086754D">
      <w:pPr>
        <w:pStyle w:val="Titulek"/>
        <w:rPr>
          <w:lang w:eastAsia="cs-CZ"/>
        </w:rPr>
      </w:pPr>
      <w:bookmarkStart w:id="268" w:name="_Toc203079376"/>
      <w:r>
        <w:t xml:space="preserve">Graf </w:t>
      </w:r>
      <w:fldSimple w:instr=" SEQ Graf \* ARABIC ">
        <w:r w:rsidR="00661DBE">
          <w:rPr>
            <w:noProof/>
          </w:rPr>
          <w:t>33</w:t>
        </w:r>
      </w:fldSimple>
      <w:r>
        <w:t>: Vyhodnocení realizace doučování v daných oblastech pro slabší žáky, „Zdroj: vlastní zpracování“</w:t>
      </w:r>
      <w:bookmarkEnd w:id="268"/>
    </w:p>
    <w:p w14:paraId="3F1C4782" w14:textId="77777777" w:rsidR="0086754D" w:rsidRPr="00FF6330" w:rsidRDefault="0086754D" w:rsidP="0086754D">
      <w:pPr>
        <w:rPr>
          <w:b/>
          <w:bCs/>
          <w:lang w:eastAsia="cs-CZ"/>
        </w:rPr>
      </w:pPr>
    </w:p>
    <w:p w14:paraId="3AF01E7E" w14:textId="77777777" w:rsidR="0086754D" w:rsidRDefault="0086754D" w:rsidP="0086754D">
      <w:pPr>
        <w:rPr>
          <w:lang w:eastAsia="cs-CZ"/>
        </w:rPr>
      </w:pPr>
      <w:r>
        <w:rPr>
          <w:noProof/>
        </w:rPr>
        <w:drawing>
          <wp:inline distT="0" distB="0" distL="0" distR="0" wp14:anchorId="1C249C3F" wp14:editId="438AD66F">
            <wp:extent cx="5760720" cy="2425125"/>
            <wp:effectExtent l="0" t="0" r="0" b="0"/>
            <wp:docPr id="2137065605" name="obrázek 1" descr="Graf odpovedí z Formulárov. Názov otázky: Realizujete na škole přípravu žáků k přijímacím zkouškám na SŠ?&#10;. Počet odpovedí: 14 odpove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Realizujete na škole přípravu žáků k přijímacím zkouškám na SŠ?&#10;. Počet odpovedí: 14 odpovedí."/>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28CEA091" w14:textId="0E996D2F" w:rsidR="0086754D" w:rsidRDefault="0086754D" w:rsidP="0086754D">
      <w:pPr>
        <w:pStyle w:val="Titulek"/>
        <w:rPr>
          <w:lang w:eastAsia="cs-CZ"/>
        </w:rPr>
      </w:pPr>
      <w:bookmarkStart w:id="269" w:name="_Toc203079377"/>
      <w:r>
        <w:t xml:space="preserve">Graf </w:t>
      </w:r>
      <w:fldSimple w:instr=" SEQ Graf \* ARABIC ">
        <w:r w:rsidR="00661DBE">
          <w:rPr>
            <w:noProof/>
          </w:rPr>
          <w:t>34</w:t>
        </w:r>
      </w:fldSimple>
      <w:r>
        <w:t>: Vyhodnocení realizace přípravy žáků k přijímacím zkouškám na SŠ? „Zdroj: vlastní zpracování“</w:t>
      </w:r>
      <w:bookmarkEnd w:id="269"/>
    </w:p>
    <w:p w14:paraId="19F29785" w14:textId="77777777" w:rsidR="0086754D" w:rsidRDefault="0086754D" w:rsidP="0086754D">
      <w:pPr>
        <w:rPr>
          <w:rFonts w:cstheme="minorHAnsi"/>
          <w:b/>
          <w:bCs/>
          <w:color w:val="202124"/>
          <w:spacing w:val="3"/>
          <w:shd w:val="clear" w:color="auto" w:fill="FFFFFF"/>
        </w:rPr>
      </w:pPr>
    </w:p>
    <w:p w14:paraId="0AAB8FAD" w14:textId="77777777" w:rsidR="0086754D" w:rsidRDefault="0086754D" w:rsidP="0086754D">
      <w:pPr>
        <w:rPr>
          <w:rFonts w:cstheme="minorHAnsi"/>
          <w:b/>
          <w:bCs/>
          <w:color w:val="202124"/>
          <w:spacing w:val="3"/>
          <w:shd w:val="clear" w:color="auto" w:fill="FFFFFF"/>
        </w:rPr>
      </w:pPr>
    </w:p>
    <w:p w14:paraId="72B3A8D3" w14:textId="77777777" w:rsidR="0086754D" w:rsidRDefault="0086754D" w:rsidP="0086754D">
      <w:pPr>
        <w:rPr>
          <w:rFonts w:cstheme="minorHAnsi"/>
          <w:b/>
          <w:bCs/>
          <w:color w:val="202124"/>
          <w:spacing w:val="3"/>
          <w:shd w:val="clear" w:color="auto" w:fill="FFFFFF"/>
        </w:rPr>
      </w:pPr>
    </w:p>
    <w:p w14:paraId="7160A3B4" w14:textId="77777777" w:rsidR="0086754D" w:rsidRDefault="0086754D" w:rsidP="0086754D">
      <w:pPr>
        <w:rPr>
          <w:rFonts w:cstheme="minorHAnsi"/>
          <w:b/>
          <w:bCs/>
          <w:color w:val="202124"/>
          <w:spacing w:val="3"/>
          <w:shd w:val="clear" w:color="auto" w:fill="FFFFFF"/>
        </w:rPr>
      </w:pPr>
    </w:p>
    <w:p w14:paraId="237536BD" w14:textId="77777777" w:rsidR="0086754D" w:rsidRDefault="0086754D" w:rsidP="0086754D">
      <w:pPr>
        <w:rPr>
          <w:rFonts w:cstheme="minorHAnsi"/>
          <w:b/>
          <w:bCs/>
          <w:color w:val="202124"/>
          <w:spacing w:val="3"/>
          <w:shd w:val="clear" w:color="auto" w:fill="FFFFFF"/>
        </w:rPr>
      </w:pPr>
    </w:p>
    <w:p w14:paraId="62C1BE5C" w14:textId="77777777" w:rsidR="0086754D" w:rsidRDefault="0086754D" w:rsidP="0086754D">
      <w:pPr>
        <w:rPr>
          <w:rFonts w:cstheme="minorHAnsi"/>
          <w:b/>
          <w:bCs/>
          <w:color w:val="202124"/>
          <w:spacing w:val="3"/>
          <w:shd w:val="clear" w:color="auto" w:fill="FFFFFF"/>
        </w:rPr>
      </w:pPr>
    </w:p>
    <w:p w14:paraId="3DB0B720" w14:textId="77777777" w:rsidR="0086754D" w:rsidRDefault="0086754D" w:rsidP="0086754D">
      <w:pPr>
        <w:rPr>
          <w:rFonts w:cstheme="minorHAnsi"/>
          <w:b/>
          <w:bCs/>
          <w:color w:val="202124"/>
          <w:spacing w:val="3"/>
          <w:shd w:val="clear" w:color="auto" w:fill="FFFFFF"/>
        </w:rPr>
      </w:pPr>
    </w:p>
    <w:p w14:paraId="3F6E0916" w14:textId="77777777" w:rsidR="0086754D" w:rsidRPr="007E13B4" w:rsidRDefault="0086754D" w:rsidP="0086754D">
      <w:pPr>
        <w:pStyle w:val="Nadpis4"/>
        <w:rPr>
          <w:b/>
          <w:bCs/>
          <w:color w:val="323E4F" w:themeColor="text2" w:themeShade="BF"/>
          <w:sz w:val="24"/>
          <w:szCs w:val="24"/>
        </w:rPr>
      </w:pPr>
    </w:p>
    <w:p w14:paraId="7B5F6F40" w14:textId="18190C76" w:rsidR="0086754D" w:rsidRPr="002A1948" w:rsidRDefault="0086754D" w:rsidP="0086754D">
      <w:pPr>
        <w:pStyle w:val="Nadpis5"/>
        <w:rPr>
          <w:b/>
          <w:bCs/>
          <w:i/>
          <w:iCs/>
          <w:color w:val="323E4F" w:themeColor="text2" w:themeShade="BF"/>
        </w:rPr>
      </w:pPr>
      <w:bookmarkStart w:id="270" w:name="_Toc203078238"/>
      <w:bookmarkStart w:id="271" w:name="_Toc203078775"/>
      <w:r w:rsidRPr="002A1948">
        <w:rPr>
          <w:b/>
          <w:bCs/>
          <w:i/>
          <w:iCs/>
          <w:color w:val="323E4F" w:themeColor="text2" w:themeShade="BF"/>
        </w:rPr>
        <w:t>1.2.2.</w:t>
      </w:r>
      <w:r>
        <w:rPr>
          <w:b/>
          <w:bCs/>
          <w:i/>
          <w:iCs/>
          <w:color w:val="323E4F" w:themeColor="text2" w:themeShade="BF"/>
        </w:rPr>
        <w:t>3.8</w:t>
      </w:r>
      <w:r w:rsidRPr="002A1948">
        <w:rPr>
          <w:b/>
          <w:bCs/>
          <w:i/>
          <w:iCs/>
          <w:color w:val="323E4F" w:themeColor="text2" w:themeShade="BF"/>
        </w:rPr>
        <w:t xml:space="preserve"> Analýza stavu a potřeb aktérů ve vzdělávání v územích</w:t>
      </w:r>
      <w:bookmarkEnd w:id="270"/>
      <w:bookmarkEnd w:id="271"/>
    </w:p>
    <w:p w14:paraId="173BD76C" w14:textId="77777777" w:rsidR="0086754D" w:rsidRPr="0030466D" w:rsidRDefault="0086754D" w:rsidP="0086754D">
      <w:pPr>
        <w:pStyle w:val="Nadpis5"/>
        <w:rPr>
          <w:rFonts w:ascii="Arial Narrow" w:hAnsi="Arial Narrow"/>
          <w:b/>
          <w:bCs/>
          <w:i/>
          <w:iCs/>
          <w:color w:val="323E4F" w:themeColor="text2" w:themeShade="BF"/>
        </w:rPr>
      </w:pPr>
    </w:p>
    <w:p w14:paraId="6DC416BC" w14:textId="29C9BE2C" w:rsidR="0086754D" w:rsidRPr="0030466D" w:rsidRDefault="0086754D" w:rsidP="0086754D">
      <w:pPr>
        <w:pStyle w:val="Nadpis6"/>
        <w:rPr>
          <w:rFonts w:ascii="Arial Narrow" w:hAnsi="Arial Narrow" w:cs="Aharoni"/>
          <w:b/>
          <w:bCs/>
          <w:i w:val="0"/>
          <w:iCs w:val="0"/>
          <w:color w:val="323E4F" w:themeColor="text2" w:themeShade="BF"/>
          <w:sz w:val="20"/>
          <w:szCs w:val="20"/>
        </w:rPr>
      </w:pPr>
      <w:bookmarkStart w:id="272" w:name="_Toc203078776"/>
      <w:r w:rsidRPr="0030466D">
        <w:rPr>
          <w:rFonts w:ascii="Arial Narrow" w:hAnsi="Arial Narrow" w:cs="Aharoni"/>
          <w:b/>
          <w:bCs/>
          <w:i w:val="0"/>
          <w:iCs w:val="0"/>
          <w:color w:val="323E4F" w:themeColor="text2" w:themeShade="BF"/>
          <w:sz w:val="20"/>
          <w:szCs w:val="20"/>
        </w:rPr>
        <w:t>1.2.</w:t>
      </w:r>
      <w:r w:rsidR="0030466D">
        <w:rPr>
          <w:rFonts w:ascii="Arial Narrow" w:hAnsi="Arial Narrow" w:cs="Aharoni"/>
          <w:b/>
          <w:bCs/>
          <w:i w:val="0"/>
          <w:iCs w:val="0"/>
          <w:color w:val="323E4F" w:themeColor="text2" w:themeShade="BF"/>
          <w:sz w:val="20"/>
          <w:szCs w:val="20"/>
        </w:rPr>
        <w:t>2.3.8.1</w:t>
      </w:r>
      <w:r w:rsidRPr="0030466D">
        <w:rPr>
          <w:rFonts w:ascii="Arial Narrow" w:hAnsi="Arial Narrow" w:cs="Aharoni"/>
          <w:b/>
          <w:bCs/>
          <w:i w:val="0"/>
          <w:iCs w:val="0"/>
          <w:color w:val="323E4F" w:themeColor="text2" w:themeShade="BF"/>
          <w:sz w:val="20"/>
          <w:szCs w:val="20"/>
        </w:rPr>
        <w:t xml:space="preserve"> Informac</w:t>
      </w:r>
      <w:r w:rsidR="008C0B97">
        <w:rPr>
          <w:rFonts w:ascii="Arial Narrow" w:hAnsi="Arial Narrow" w:cs="Aharoni"/>
          <w:b/>
          <w:bCs/>
          <w:i w:val="0"/>
          <w:iCs w:val="0"/>
          <w:color w:val="323E4F" w:themeColor="text2" w:themeShade="BF"/>
          <w:sz w:val="20"/>
          <w:szCs w:val="20"/>
        </w:rPr>
        <w:t xml:space="preserve">e </w:t>
      </w:r>
      <w:r w:rsidRPr="0030466D">
        <w:rPr>
          <w:rFonts w:ascii="Arial Narrow" w:hAnsi="Arial Narrow" w:cs="Aharoni"/>
          <w:b/>
          <w:bCs/>
          <w:i w:val="0"/>
          <w:iCs w:val="0"/>
          <w:color w:val="323E4F" w:themeColor="text2" w:themeShade="BF"/>
          <w:sz w:val="20"/>
          <w:szCs w:val="20"/>
        </w:rPr>
        <w:t>o pot</w:t>
      </w:r>
      <w:r w:rsidRPr="0030466D">
        <w:rPr>
          <w:rFonts w:ascii="Arial Narrow" w:hAnsi="Arial Narrow" w:cs="Calibri"/>
          <w:b/>
          <w:bCs/>
          <w:i w:val="0"/>
          <w:iCs w:val="0"/>
          <w:color w:val="323E4F" w:themeColor="text2" w:themeShade="BF"/>
          <w:sz w:val="20"/>
          <w:szCs w:val="20"/>
        </w:rPr>
        <w:t>ř</w:t>
      </w:r>
      <w:r w:rsidRPr="0030466D">
        <w:rPr>
          <w:rFonts w:ascii="Arial Narrow" w:hAnsi="Arial Narrow" w:cs="Aharoni"/>
          <w:b/>
          <w:bCs/>
          <w:i w:val="0"/>
          <w:iCs w:val="0"/>
          <w:color w:val="323E4F" w:themeColor="text2" w:themeShade="BF"/>
          <w:sz w:val="20"/>
          <w:szCs w:val="20"/>
        </w:rPr>
        <w:t>ebách investic ve školách a stupni p</w:t>
      </w:r>
      <w:r w:rsidRPr="0030466D">
        <w:rPr>
          <w:rFonts w:ascii="Arial Narrow" w:hAnsi="Arial Narrow" w:cs="Calibri"/>
          <w:b/>
          <w:bCs/>
          <w:i w:val="0"/>
          <w:iCs w:val="0"/>
          <w:color w:val="323E4F" w:themeColor="text2" w:themeShade="BF"/>
          <w:sz w:val="20"/>
          <w:szCs w:val="20"/>
        </w:rPr>
        <w:t>ř</w:t>
      </w:r>
      <w:r w:rsidRPr="0030466D">
        <w:rPr>
          <w:rFonts w:ascii="Arial Narrow" w:hAnsi="Arial Narrow" w:cs="Aharoni"/>
          <w:b/>
          <w:bCs/>
          <w:i w:val="0"/>
          <w:iCs w:val="0"/>
          <w:color w:val="323E4F" w:themeColor="text2" w:themeShade="BF"/>
          <w:sz w:val="20"/>
          <w:szCs w:val="20"/>
        </w:rPr>
        <w:t>ipravenosti</w:t>
      </w:r>
      <w:bookmarkEnd w:id="272"/>
    </w:p>
    <w:p w14:paraId="16A91599" w14:textId="77777777" w:rsidR="0086754D" w:rsidRPr="0086754D" w:rsidRDefault="0086754D" w:rsidP="0086754D">
      <w:pPr>
        <w:pStyle w:val="Nadpis6"/>
        <w:rPr>
          <w:rFonts w:ascii="Aharoni" w:hAnsi="Aharoni" w:cs="Aharoni"/>
          <w:b/>
          <w:bCs/>
          <w:i w:val="0"/>
          <w:iCs w:val="0"/>
          <w:color w:val="323E4F" w:themeColor="text2" w:themeShade="BF"/>
          <w:sz w:val="20"/>
          <w:szCs w:val="20"/>
        </w:rPr>
      </w:pPr>
    </w:p>
    <w:p w14:paraId="6FAE4640" w14:textId="279EDCE9" w:rsidR="0086754D" w:rsidRPr="00D042B6" w:rsidRDefault="0086754D" w:rsidP="0086754D">
      <w:pPr>
        <w:widowControl w:val="0"/>
        <w:spacing w:after="0" w:line="240" w:lineRule="auto"/>
        <w:jc w:val="both"/>
        <w:rPr>
          <w:rFonts w:ascii="Calibri" w:hAnsi="Calibri" w:cs="Times New Roman"/>
          <w:kern w:val="0"/>
        </w:rPr>
      </w:pPr>
      <w:r>
        <w:rPr>
          <w:rFonts w:ascii="Calibri" w:hAnsi="Calibri" w:cs="Times New Roman"/>
          <w:kern w:val="0"/>
        </w:rPr>
        <w:t xml:space="preserve">Z výsledků realizovaných šetření, </w:t>
      </w:r>
      <w:r w:rsidRPr="00D042B6">
        <w:rPr>
          <w:rFonts w:ascii="Calibri" w:hAnsi="Calibri" w:cs="Times New Roman"/>
          <w:kern w:val="0"/>
        </w:rPr>
        <w:t>společných diskusí mezi aktéry ve vzdělávání</w:t>
      </w:r>
      <w:r>
        <w:rPr>
          <w:rFonts w:ascii="Calibri" w:hAnsi="Calibri" w:cs="Times New Roman"/>
          <w:kern w:val="0"/>
        </w:rPr>
        <w:t xml:space="preserve"> na území ORP Louny</w:t>
      </w:r>
      <w:r w:rsidR="004624D3">
        <w:rPr>
          <w:rFonts w:ascii="Calibri" w:hAnsi="Calibri" w:cs="Times New Roman"/>
          <w:kern w:val="0"/>
        </w:rPr>
        <w:t>, z</w:t>
      </w:r>
      <w:r w:rsidR="00BD21A8">
        <w:rPr>
          <w:rFonts w:ascii="Calibri" w:hAnsi="Calibri" w:cs="Times New Roman"/>
          <w:kern w:val="0"/>
        </w:rPr>
        <w:t xml:space="preserve"> diskusí a </w:t>
      </w:r>
      <w:r w:rsidR="004624D3">
        <w:rPr>
          <w:rFonts w:ascii="Calibri" w:hAnsi="Calibri" w:cs="Times New Roman"/>
          <w:kern w:val="0"/>
        </w:rPr>
        <w:t>výsledků postupných jednání PS pro financování</w:t>
      </w:r>
      <w:r>
        <w:rPr>
          <w:rFonts w:ascii="Calibri" w:hAnsi="Calibri" w:cs="Times New Roman"/>
          <w:kern w:val="0"/>
        </w:rPr>
        <w:t xml:space="preserve"> a realizace průběžné aktualizace Strategického rámce MAP v rámci procesu místního akčního plánování </w:t>
      </w:r>
      <w:r>
        <w:t>se ukázalo, že jedním z největších problémů ovlivňujících vzdělávání zůstává nedostatek stabilní finanční podpory v této oblasti.</w:t>
      </w:r>
    </w:p>
    <w:p w14:paraId="0BCA03E2" w14:textId="77777777" w:rsidR="0086754D" w:rsidRDefault="0086754D" w:rsidP="0086754D">
      <w:pPr>
        <w:pStyle w:val="Normln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Je však nutné zmínit, že se situace v území pozvolna lepší. D</w:t>
      </w:r>
      <w:r w:rsidRPr="00770CC4">
        <w:rPr>
          <w:rFonts w:asciiTheme="minorHAnsi" w:hAnsiTheme="minorHAnsi" w:cstheme="minorHAnsi"/>
          <w:sz w:val="22"/>
          <w:szCs w:val="22"/>
        </w:rPr>
        <w:t>íky dotačním titulům a projektům si školy mohou zajišťovat prostředky pro realizaci projektů, modernizaci budov, vybavení, krátkodobé financování personálu, pomůcek či učeben</w:t>
      </w:r>
      <w:r>
        <w:rPr>
          <w:rFonts w:asciiTheme="minorHAnsi" w:hAnsiTheme="minorHAnsi" w:cstheme="minorHAnsi"/>
          <w:sz w:val="22"/>
          <w:szCs w:val="22"/>
        </w:rPr>
        <w:t>, avšak jistou bariérou zde stále zůstává také značná technická, časová a administrativní náročnost přípravy potřebných projektových záměrů.</w:t>
      </w:r>
    </w:p>
    <w:p w14:paraId="6003A7AD" w14:textId="77777777" w:rsidR="0086754D" w:rsidRPr="00770CC4" w:rsidRDefault="0086754D" w:rsidP="0086754D">
      <w:pPr>
        <w:pStyle w:val="Normln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I nadále je tedy potřeba investic do školských subjektů prioritou.</w:t>
      </w:r>
    </w:p>
    <w:p w14:paraId="074488FE" w14:textId="77777777" w:rsidR="0086754D" w:rsidRDefault="0086754D" w:rsidP="0086754D">
      <w:pPr>
        <w:widowControl w:val="0"/>
        <w:spacing w:after="0" w:line="288" w:lineRule="auto"/>
        <w:rPr>
          <w:rFonts w:ascii="Calibri" w:hAnsi="Calibri" w:cs="Times New Roman"/>
          <w:kern w:val="0"/>
        </w:rPr>
      </w:pPr>
    </w:p>
    <w:p w14:paraId="6B483663" w14:textId="77777777" w:rsidR="0086754D" w:rsidRDefault="0086754D" w:rsidP="0086754D">
      <w:pPr>
        <w:widowControl w:val="0"/>
        <w:spacing w:after="0" w:line="288" w:lineRule="auto"/>
        <w:jc w:val="both"/>
        <w:rPr>
          <w:rFonts w:ascii="Calibri" w:hAnsi="Calibri" w:cs="Times New Roman"/>
          <w:kern w:val="0"/>
        </w:rPr>
      </w:pPr>
      <w:r w:rsidRPr="00D042B6">
        <w:rPr>
          <w:rFonts w:ascii="Calibri" w:hAnsi="Calibri" w:cs="Times New Roman"/>
          <w:kern w:val="0"/>
        </w:rPr>
        <w:t>Z realizovaných šetření na území vyplynuly investiční priority dle potřeb, které byly bez připomínek schváleny členy pracovních skupin</w:t>
      </w:r>
      <w:r>
        <w:rPr>
          <w:rFonts w:ascii="Calibri" w:hAnsi="Calibri" w:cs="Times New Roman"/>
          <w:kern w:val="0"/>
        </w:rPr>
        <w:t xml:space="preserve"> a Řídícím výborem</w:t>
      </w:r>
      <w:r w:rsidRPr="00D042B6">
        <w:rPr>
          <w:rFonts w:ascii="Calibri" w:hAnsi="Calibri" w:cs="Times New Roman"/>
          <w:kern w:val="0"/>
        </w:rPr>
        <w:t xml:space="preserve"> </w:t>
      </w:r>
      <w:r>
        <w:rPr>
          <w:rFonts w:ascii="Calibri" w:hAnsi="Calibri" w:cs="Times New Roman"/>
          <w:kern w:val="0"/>
        </w:rPr>
        <w:t xml:space="preserve">v </w:t>
      </w:r>
      <w:r w:rsidRPr="00D042B6">
        <w:rPr>
          <w:rFonts w:ascii="Calibri" w:hAnsi="Calibri" w:cs="Times New Roman"/>
          <w:kern w:val="0"/>
        </w:rPr>
        <w:t xml:space="preserve">rámci realizace projektu MAP </w:t>
      </w:r>
      <w:r>
        <w:rPr>
          <w:rFonts w:ascii="Calibri" w:hAnsi="Calibri" w:cs="Times New Roman"/>
          <w:kern w:val="0"/>
        </w:rPr>
        <w:t>IV</w:t>
      </w:r>
      <w:r w:rsidRPr="00D042B6">
        <w:rPr>
          <w:rFonts w:ascii="Calibri" w:hAnsi="Calibri" w:cs="Times New Roman"/>
          <w:kern w:val="0"/>
        </w:rPr>
        <w:t>.</w:t>
      </w:r>
    </w:p>
    <w:p w14:paraId="4C5B640F" w14:textId="77777777" w:rsidR="0086754D" w:rsidRDefault="0086754D" w:rsidP="0086754D">
      <w:pPr>
        <w:widowControl w:val="0"/>
        <w:spacing w:after="0" w:line="360" w:lineRule="auto"/>
        <w:jc w:val="both"/>
        <w:rPr>
          <w:rFonts w:ascii="Calibri" w:hAnsi="Calibri" w:cs="Times New Roman"/>
          <w:kern w:val="0"/>
        </w:rPr>
      </w:pPr>
    </w:p>
    <w:p w14:paraId="691A6319" w14:textId="77777777" w:rsidR="0086754D" w:rsidRPr="00973048" w:rsidRDefault="0086754D" w:rsidP="0086754D">
      <w:pPr>
        <w:spacing w:after="0"/>
        <w:jc w:val="both"/>
        <w:rPr>
          <w:rFonts w:cstheme="minorHAnsi"/>
        </w:rPr>
      </w:pPr>
      <w:r>
        <w:rPr>
          <w:rFonts w:cstheme="minorHAnsi"/>
        </w:rPr>
        <w:t xml:space="preserve">Níže uvedené tabulky uvádí zhodnocení jednotlivých investičních potřeb dle zprůměrované priority potřebnosti závažnosti 1 (nejmenší) – 5 (největší), uváděných zástupci </w:t>
      </w:r>
      <w:r w:rsidRPr="00494BCE">
        <w:rPr>
          <w:rFonts w:cstheme="minorHAnsi"/>
        </w:rPr>
        <w:t>MŠ, ZŠ, ZUŠ ORP Louny</w:t>
      </w:r>
      <w:r>
        <w:rPr>
          <w:rFonts w:cstheme="minorHAnsi"/>
        </w:rPr>
        <w:t xml:space="preserve"> od největší po nejmenší.</w:t>
      </w:r>
    </w:p>
    <w:tbl>
      <w:tblPr>
        <w:tblW w:w="8921" w:type="dxa"/>
        <w:jc w:val="center"/>
        <w:tblCellMar>
          <w:left w:w="70" w:type="dxa"/>
          <w:right w:w="70" w:type="dxa"/>
        </w:tblCellMar>
        <w:tblLook w:val="04A0" w:firstRow="1" w:lastRow="0" w:firstColumn="1" w:lastColumn="0" w:noHBand="0" w:noVBand="1"/>
      </w:tblPr>
      <w:tblGrid>
        <w:gridCol w:w="562"/>
        <w:gridCol w:w="7399"/>
        <w:gridCol w:w="960"/>
      </w:tblGrid>
      <w:tr w:rsidR="0086754D" w:rsidRPr="00CF4C1C" w14:paraId="49ADE3EE" w14:textId="77777777" w:rsidTr="00453E1A">
        <w:trPr>
          <w:trHeight w:val="480"/>
          <w:jc w:val="center"/>
        </w:trPr>
        <w:tc>
          <w:tcPr>
            <w:tcW w:w="562"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14:paraId="34589325"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p>
        </w:tc>
        <w:tc>
          <w:tcPr>
            <w:tcW w:w="8359" w:type="dxa"/>
            <w:gridSpan w:val="2"/>
            <w:tcBorders>
              <w:top w:val="single" w:sz="4" w:space="0" w:color="auto"/>
              <w:left w:val="single" w:sz="4" w:space="0" w:color="auto"/>
              <w:bottom w:val="single" w:sz="4" w:space="0" w:color="auto"/>
              <w:right w:val="single" w:sz="4" w:space="0" w:color="auto"/>
            </w:tcBorders>
            <w:shd w:val="clear" w:color="auto" w:fill="222A35" w:themeFill="text2" w:themeFillShade="80"/>
            <w:vAlign w:val="bottom"/>
          </w:tcPr>
          <w:p w14:paraId="4511BCD8" w14:textId="77777777" w:rsidR="0086754D" w:rsidRPr="00664D72" w:rsidRDefault="0086754D" w:rsidP="00453E1A">
            <w:pPr>
              <w:spacing w:after="0" w:line="240" w:lineRule="auto"/>
              <w:ind w:left="-66"/>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 xml:space="preserve">                                                         INVESTIČNÍ PRIORITY MŠ</w:t>
            </w:r>
          </w:p>
          <w:p w14:paraId="54869278" w14:textId="77777777" w:rsidR="0086754D" w:rsidRPr="00664D72" w:rsidRDefault="0086754D" w:rsidP="00453E1A">
            <w:pPr>
              <w:spacing w:after="0" w:line="240" w:lineRule="auto"/>
              <w:ind w:left="-66"/>
              <w:rPr>
                <w:rFonts w:ascii="Calibri" w:eastAsia="Times New Roman" w:hAnsi="Calibri" w:cs="Calibri"/>
                <w:b/>
                <w:bCs/>
                <w:color w:val="FFFFFF" w:themeColor="background1"/>
                <w:kern w:val="0"/>
                <w:sz w:val="20"/>
                <w:szCs w:val="20"/>
                <w:lang w:eastAsia="cs-CZ"/>
                <w14:ligatures w14:val="none"/>
              </w:rPr>
            </w:pPr>
          </w:p>
        </w:tc>
      </w:tr>
      <w:tr w:rsidR="0086754D" w:rsidRPr="00CF4C1C" w14:paraId="573FDB75" w14:textId="77777777" w:rsidTr="00453E1A">
        <w:trPr>
          <w:trHeight w:val="480"/>
          <w:jc w:val="center"/>
        </w:trPr>
        <w:tc>
          <w:tcPr>
            <w:tcW w:w="562"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2F0DEF3D"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1</w:t>
            </w:r>
          </w:p>
        </w:tc>
        <w:tc>
          <w:tcPr>
            <w:tcW w:w="7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9FBF77"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 xml:space="preserve">Stavební úpravy a vybavení na podporu podnětného venkovního prostředí </w:t>
            </w:r>
            <w:proofErr w:type="gramStart"/>
            <w:r w:rsidRPr="00664D72">
              <w:rPr>
                <w:rFonts w:ascii="Calibri" w:eastAsia="Times New Roman" w:hAnsi="Calibri" w:cs="Calibri"/>
                <w:color w:val="000000" w:themeColor="text1"/>
                <w:kern w:val="0"/>
                <w:sz w:val="20"/>
                <w:szCs w:val="20"/>
                <w:lang w:eastAsia="cs-CZ"/>
                <w14:ligatures w14:val="none"/>
              </w:rPr>
              <w:t>MŠ - školní</w:t>
            </w:r>
            <w:proofErr w:type="gramEnd"/>
            <w:r w:rsidRPr="00664D72">
              <w:rPr>
                <w:rFonts w:ascii="Calibri" w:eastAsia="Times New Roman" w:hAnsi="Calibri" w:cs="Calibri"/>
                <w:color w:val="000000" w:themeColor="text1"/>
                <w:kern w:val="0"/>
                <w:sz w:val="20"/>
                <w:szCs w:val="20"/>
                <w:lang w:eastAsia="cs-CZ"/>
                <w14:ligatures w14:val="none"/>
              </w:rPr>
              <w:t xml:space="preserve"> zahrady (vč. bezbariérových úprav);</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F811CEF"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3,54</w:t>
            </w:r>
          </w:p>
        </w:tc>
      </w:tr>
      <w:tr w:rsidR="0086754D" w:rsidRPr="00CF4C1C" w14:paraId="4D46CD1A" w14:textId="77777777" w:rsidTr="00453E1A">
        <w:trPr>
          <w:trHeight w:val="480"/>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47D30127"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2</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E0135B"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 xml:space="preserve">Stavební úpravy a vybavení na podporu podnětného venkovního prostředí MŠ </w:t>
            </w:r>
            <w:proofErr w:type="gramStart"/>
            <w:r w:rsidRPr="00664D72">
              <w:rPr>
                <w:rFonts w:ascii="Calibri" w:eastAsia="Times New Roman" w:hAnsi="Calibri" w:cs="Calibri"/>
                <w:color w:val="000000" w:themeColor="text1"/>
                <w:kern w:val="0"/>
                <w:sz w:val="20"/>
                <w:szCs w:val="20"/>
                <w:lang w:eastAsia="cs-CZ"/>
                <w14:ligatures w14:val="none"/>
              </w:rPr>
              <w:t>-  učebny</w:t>
            </w:r>
            <w:proofErr w:type="gramEnd"/>
            <w:r w:rsidRPr="00664D72">
              <w:rPr>
                <w:rFonts w:ascii="Calibri" w:eastAsia="Times New Roman" w:hAnsi="Calibri" w:cs="Calibri"/>
                <w:color w:val="000000" w:themeColor="text1"/>
                <w:kern w:val="0"/>
                <w:sz w:val="20"/>
                <w:szCs w:val="20"/>
                <w:lang w:eastAsia="cs-CZ"/>
                <w14:ligatures w14:val="none"/>
              </w:rPr>
              <w:t xml:space="preserve"> v </w:t>
            </w:r>
            <w:proofErr w:type="gramStart"/>
            <w:r w:rsidRPr="00664D72">
              <w:rPr>
                <w:rFonts w:ascii="Calibri" w:eastAsia="Times New Roman" w:hAnsi="Calibri" w:cs="Calibri"/>
                <w:color w:val="000000" w:themeColor="text1"/>
                <w:kern w:val="0"/>
                <w:sz w:val="20"/>
                <w:szCs w:val="20"/>
                <w:lang w:eastAsia="cs-CZ"/>
                <w14:ligatures w14:val="none"/>
              </w:rPr>
              <w:t>přírodě - altány</w:t>
            </w:r>
            <w:proofErr w:type="gramEnd"/>
            <w:r w:rsidRPr="00664D72">
              <w:rPr>
                <w:rFonts w:ascii="Calibri" w:eastAsia="Times New Roman" w:hAnsi="Calibri" w:cs="Calibri"/>
                <w:color w:val="000000" w:themeColor="text1"/>
                <w:kern w:val="0"/>
                <w:sz w:val="20"/>
                <w:szCs w:val="20"/>
                <w:lang w:eastAsia="cs-CZ"/>
                <w14:ligatures w14:val="none"/>
              </w:rPr>
              <w:t xml:space="preserve">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235349E6"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3,29</w:t>
            </w:r>
          </w:p>
        </w:tc>
      </w:tr>
      <w:tr w:rsidR="0086754D" w:rsidRPr="00CF4C1C" w14:paraId="78A3A865" w14:textId="77777777" w:rsidTr="00453E1A">
        <w:trPr>
          <w:trHeight w:val="480"/>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30374267"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3</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FB28BB"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 xml:space="preserve">Stavební úpravy a vybavení na podporu podnětného venkovního prostředí </w:t>
            </w:r>
            <w:proofErr w:type="gramStart"/>
            <w:r w:rsidRPr="00664D72">
              <w:rPr>
                <w:rFonts w:ascii="Calibri" w:eastAsia="Times New Roman" w:hAnsi="Calibri" w:cs="Calibri"/>
                <w:color w:val="000000" w:themeColor="text1"/>
                <w:kern w:val="0"/>
                <w:sz w:val="20"/>
                <w:szCs w:val="20"/>
                <w:lang w:eastAsia="cs-CZ"/>
                <w14:ligatures w14:val="none"/>
              </w:rPr>
              <w:t>MŠ - hřiště</w:t>
            </w:r>
            <w:proofErr w:type="gramEnd"/>
            <w:r w:rsidRPr="00664D72">
              <w:rPr>
                <w:rFonts w:ascii="Calibri" w:eastAsia="Times New Roman" w:hAnsi="Calibri" w:cs="Calibri"/>
                <w:color w:val="000000" w:themeColor="text1"/>
                <w:kern w:val="0"/>
                <w:sz w:val="20"/>
                <w:szCs w:val="20"/>
                <w:lang w:eastAsia="cs-CZ"/>
                <w14:ligatures w14:val="none"/>
              </w:rPr>
              <w:t xml:space="preserve">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08567A6F"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3,16</w:t>
            </w:r>
          </w:p>
        </w:tc>
      </w:tr>
      <w:tr w:rsidR="0086754D" w:rsidRPr="00CF4C1C" w14:paraId="202756CC" w14:textId="77777777" w:rsidTr="00453E1A">
        <w:trPr>
          <w:trHeight w:val="480"/>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3980341C"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4</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5BF51C"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 xml:space="preserve">Stavební úpravy a rekonstrukce prostor na podporu polytechnického </w:t>
            </w:r>
            <w:proofErr w:type="gramStart"/>
            <w:r w:rsidRPr="00664D72">
              <w:rPr>
                <w:rFonts w:ascii="Calibri" w:eastAsia="Times New Roman" w:hAnsi="Calibri" w:cs="Calibri"/>
                <w:color w:val="000000" w:themeColor="text1"/>
                <w:kern w:val="0"/>
                <w:sz w:val="20"/>
                <w:szCs w:val="20"/>
                <w:lang w:eastAsia="cs-CZ"/>
                <w14:ligatures w14:val="none"/>
              </w:rPr>
              <w:t>vzdělávání - manuální</w:t>
            </w:r>
            <w:proofErr w:type="gramEnd"/>
            <w:r w:rsidRPr="00664D72">
              <w:rPr>
                <w:rFonts w:ascii="Calibri" w:eastAsia="Times New Roman" w:hAnsi="Calibri" w:cs="Calibri"/>
                <w:color w:val="000000" w:themeColor="text1"/>
                <w:kern w:val="0"/>
                <w:sz w:val="20"/>
                <w:szCs w:val="20"/>
                <w:lang w:eastAsia="cs-CZ"/>
                <w14:ligatures w14:val="none"/>
              </w:rPr>
              <w:t xml:space="preserve"> zručnosti např. keramické dílny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0D6EBF9"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2,95</w:t>
            </w:r>
          </w:p>
        </w:tc>
      </w:tr>
      <w:tr w:rsidR="0086754D" w:rsidRPr="00CF4C1C" w14:paraId="44E1F30B" w14:textId="77777777" w:rsidTr="00453E1A">
        <w:trPr>
          <w:trHeight w:val="264"/>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20399173"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5</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B8DAB3D"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Bezbariérové stavební úpravy a rekonstrukce</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4EF216B"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2,7</w:t>
            </w:r>
          </w:p>
        </w:tc>
      </w:tr>
      <w:tr w:rsidR="0086754D" w:rsidRPr="00CF4C1C" w14:paraId="4D97397C" w14:textId="77777777" w:rsidTr="00453E1A">
        <w:trPr>
          <w:trHeight w:val="362"/>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2B35B96D"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6</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7174890"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Stavební úpravy a rekonstrukce kuchyně, jídelny MŠ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3479E77"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2,41</w:t>
            </w:r>
          </w:p>
        </w:tc>
      </w:tr>
      <w:tr w:rsidR="0086754D" w:rsidRPr="00CF4C1C" w14:paraId="32BF9DBA" w14:textId="77777777" w:rsidTr="00453E1A">
        <w:trPr>
          <w:trHeight w:val="264"/>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3D85265C"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7</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81D68DF"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Stavební úpravy a rekonstrukce herny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B4CF77F"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2,37</w:t>
            </w:r>
          </w:p>
        </w:tc>
      </w:tr>
      <w:tr w:rsidR="0086754D" w:rsidRPr="00CF4C1C" w14:paraId="7577566F" w14:textId="77777777" w:rsidTr="00453E1A">
        <w:trPr>
          <w:trHeight w:val="480"/>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7C12B332"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8</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718211"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Modernizace pláště budov/zateplení budov (projekty energeticky udržitelné MŠ apod., vč. bezbariérových rekonstrukcí)</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4197BE96"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2,29</w:t>
            </w:r>
          </w:p>
        </w:tc>
      </w:tr>
      <w:tr w:rsidR="0086754D" w:rsidRPr="00CF4C1C" w14:paraId="7D21358E" w14:textId="77777777" w:rsidTr="00453E1A">
        <w:trPr>
          <w:trHeight w:val="264"/>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7E3BC746"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9</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658B872"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Stavební úpravy a rekonstrukce tříd</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24A8DC89"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2,29</w:t>
            </w:r>
          </w:p>
        </w:tc>
      </w:tr>
      <w:tr w:rsidR="0086754D" w:rsidRPr="00CF4C1C" w14:paraId="6ED9AB5E" w14:textId="77777777" w:rsidTr="00453E1A">
        <w:trPr>
          <w:trHeight w:val="480"/>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7E1074DB"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10</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5FE187"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Nová výstavba nebo přístavba budov (vč. bezbariérových staveb) za účelem navýšení kapacit</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715BEE80"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1,83</w:t>
            </w:r>
          </w:p>
        </w:tc>
      </w:tr>
    </w:tbl>
    <w:p w14:paraId="2F90338E" w14:textId="495F02B8" w:rsidR="0086754D" w:rsidRDefault="0086754D" w:rsidP="0086754D">
      <w:pPr>
        <w:pStyle w:val="Titulek"/>
        <w:rPr>
          <w:rFonts w:cstheme="minorHAnsi"/>
          <w:b/>
          <w:bCs/>
          <w:sz w:val="24"/>
          <w:szCs w:val="24"/>
        </w:rPr>
      </w:pPr>
      <w:bookmarkStart w:id="273" w:name="_Toc203079333"/>
      <w:r>
        <w:t xml:space="preserve">Tabulka </w:t>
      </w:r>
      <w:fldSimple w:instr=" SEQ Tabulka \* ARABIC ">
        <w:r w:rsidR="00661DBE">
          <w:rPr>
            <w:noProof/>
          </w:rPr>
          <w:t>64</w:t>
        </w:r>
      </w:fldSimple>
      <w:r>
        <w:t>: Investiční priority MŠ ORP Louny, „Zdroj: vlastní šetření“</w:t>
      </w:r>
      <w:bookmarkEnd w:id="273"/>
    </w:p>
    <w:p w14:paraId="4A16928C" w14:textId="77777777" w:rsidR="0086754D" w:rsidRDefault="0086754D" w:rsidP="0086754D">
      <w:pPr>
        <w:rPr>
          <w:rFonts w:cstheme="minorHAnsi"/>
          <w:b/>
          <w:bCs/>
          <w:sz w:val="24"/>
          <w:szCs w:val="24"/>
        </w:rPr>
      </w:pPr>
    </w:p>
    <w:tbl>
      <w:tblPr>
        <w:tblpPr w:leftFromText="141" w:rightFromText="141" w:vertAnchor="page" w:horzAnchor="margin" w:tblpXSpec="center" w:tblpY="2393"/>
        <w:tblW w:w="9068" w:type="dxa"/>
        <w:tblCellMar>
          <w:left w:w="70" w:type="dxa"/>
          <w:right w:w="70" w:type="dxa"/>
        </w:tblCellMar>
        <w:tblLook w:val="04A0" w:firstRow="1" w:lastRow="0" w:firstColumn="1" w:lastColumn="0" w:noHBand="0" w:noVBand="1"/>
      </w:tblPr>
      <w:tblGrid>
        <w:gridCol w:w="709"/>
        <w:gridCol w:w="7399"/>
        <w:gridCol w:w="960"/>
      </w:tblGrid>
      <w:tr w:rsidR="0086754D" w:rsidRPr="008852BD" w14:paraId="3DF97B62" w14:textId="77777777" w:rsidTr="00453E1A">
        <w:trPr>
          <w:trHeight w:val="540"/>
        </w:trPr>
        <w:tc>
          <w:tcPr>
            <w:tcW w:w="9068" w:type="dxa"/>
            <w:gridSpan w:val="3"/>
            <w:tcBorders>
              <w:top w:val="single" w:sz="4" w:space="0" w:color="auto"/>
              <w:left w:val="single" w:sz="4" w:space="0" w:color="auto"/>
              <w:bottom w:val="single" w:sz="4" w:space="0" w:color="auto"/>
              <w:right w:val="single" w:sz="4" w:space="0" w:color="auto"/>
            </w:tcBorders>
            <w:shd w:val="clear" w:color="auto" w:fill="222A35" w:themeFill="text2" w:themeFillShade="80"/>
          </w:tcPr>
          <w:p w14:paraId="5F00D508"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lastRenderedPageBreak/>
              <w:t>INVESTIČNÍ PRIORITY ZŠ</w:t>
            </w:r>
          </w:p>
        </w:tc>
      </w:tr>
      <w:tr w:rsidR="0086754D" w:rsidRPr="008852BD" w14:paraId="49D7DDCA" w14:textId="77777777" w:rsidTr="00453E1A">
        <w:trPr>
          <w:trHeight w:val="540"/>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6FF3286"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w:t>
            </w:r>
          </w:p>
        </w:tc>
        <w:tc>
          <w:tcPr>
            <w:tcW w:w="7399" w:type="dxa"/>
            <w:tcBorders>
              <w:top w:val="single" w:sz="4" w:space="0" w:color="auto"/>
              <w:left w:val="single" w:sz="4" w:space="0" w:color="FFFFFF" w:themeColor="background1"/>
              <w:bottom w:val="single" w:sz="4" w:space="0" w:color="auto"/>
              <w:right w:val="single" w:sz="4" w:space="0" w:color="auto"/>
            </w:tcBorders>
            <w:vAlign w:val="center"/>
            <w:hideMark/>
          </w:tcPr>
          <w:p w14:paraId="274202F1"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 xml:space="preserve">Stavební úpravy a vybavení na podporu podnětného venkovního prostředí školy </w:t>
            </w:r>
            <w:proofErr w:type="gramStart"/>
            <w:r w:rsidRPr="008852BD">
              <w:rPr>
                <w:rFonts w:ascii="Calibri" w:hAnsi="Calibri" w:cs="Calibri"/>
                <w:color w:val="000000" w:themeColor="text1"/>
                <w:sz w:val="20"/>
                <w:szCs w:val="20"/>
              </w:rPr>
              <w:t>-  učebny</w:t>
            </w:r>
            <w:proofErr w:type="gramEnd"/>
            <w:r w:rsidRPr="008852BD">
              <w:rPr>
                <w:rFonts w:ascii="Calibri" w:hAnsi="Calibri" w:cs="Calibri"/>
                <w:color w:val="000000" w:themeColor="text1"/>
                <w:sz w:val="20"/>
                <w:szCs w:val="20"/>
              </w:rPr>
              <w:t xml:space="preserve"> v </w:t>
            </w:r>
            <w:proofErr w:type="gramStart"/>
            <w:r w:rsidRPr="008852BD">
              <w:rPr>
                <w:rFonts w:ascii="Calibri" w:hAnsi="Calibri" w:cs="Calibri"/>
                <w:color w:val="000000" w:themeColor="text1"/>
                <w:sz w:val="20"/>
                <w:szCs w:val="20"/>
              </w:rPr>
              <w:t>přírodě - altány</w:t>
            </w:r>
            <w:proofErr w:type="gramEnd"/>
            <w:r w:rsidRPr="008852BD">
              <w:rPr>
                <w:rFonts w:ascii="Calibri" w:hAnsi="Calibri" w:cs="Calibri"/>
                <w:color w:val="000000" w:themeColor="text1"/>
                <w:sz w:val="20"/>
                <w:szCs w:val="20"/>
              </w:rPr>
              <w:t xml:space="preserve"> (vč. bezbariérových úprav)</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779D3C"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4</w:t>
            </w:r>
          </w:p>
        </w:tc>
      </w:tr>
      <w:tr w:rsidR="0086754D" w:rsidRPr="008852BD" w14:paraId="76F7309E" w14:textId="77777777" w:rsidTr="00453E1A">
        <w:trPr>
          <w:trHeight w:val="456"/>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96463CC"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2</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B558C03"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 xml:space="preserve">Stavební úpravy a vybavení na podporu podnětného venkovního prostředí </w:t>
            </w:r>
            <w:proofErr w:type="gramStart"/>
            <w:r w:rsidRPr="008852BD">
              <w:rPr>
                <w:rFonts w:ascii="Calibri" w:hAnsi="Calibri" w:cs="Calibri"/>
                <w:color w:val="000000" w:themeColor="text1"/>
                <w:sz w:val="20"/>
                <w:szCs w:val="20"/>
              </w:rPr>
              <w:t>školy - hřiště</w:t>
            </w:r>
            <w:proofErr w:type="gramEnd"/>
            <w:r w:rsidRPr="008852BD">
              <w:rPr>
                <w:rFonts w:ascii="Calibri" w:hAnsi="Calibri" w:cs="Calibri"/>
                <w:color w:val="000000" w:themeColor="text1"/>
                <w:sz w:val="20"/>
                <w:szCs w:val="20"/>
              </w:rPr>
              <w:t xml:space="preserve">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BE90F27"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3,86</w:t>
            </w:r>
          </w:p>
        </w:tc>
      </w:tr>
      <w:tr w:rsidR="0086754D" w:rsidRPr="008852BD" w14:paraId="72E6236A" w14:textId="77777777" w:rsidTr="00453E1A">
        <w:trPr>
          <w:trHeight w:val="242"/>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4111B5B"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3</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F533293"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kmenových tříd</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5C7F3F0"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3,53</w:t>
            </w:r>
          </w:p>
        </w:tc>
      </w:tr>
      <w:tr w:rsidR="0086754D" w:rsidRPr="008852BD" w14:paraId="7A45885B" w14:textId="77777777" w:rsidTr="00453E1A">
        <w:trPr>
          <w:trHeight w:val="275"/>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1E98290"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4</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764274E6"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Bezbariérové stavební úpravy a rekonstrukce;</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E8B8A4C"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3,73</w:t>
            </w:r>
          </w:p>
        </w:tc>
      </w:tr>
      <w:tr w:rsidR="0086754D" w:rsidRPr="008852BD" w14:paraId="60DC9226"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88D09E9"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5</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35C21D6A"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tělocvičny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72EF4951"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3,46</w:t>
            </w:r>
          </w:p>
        </w:tc>
      </w:tr>
      <w:tr w:rsidR="0086754D" w:rsidRPr="008852BD" w14:paraId="37C2AEA5" w14:textId="77777777" w:rsidTr="00453E1A">
        <w:trPr>
          <w:trHeight w:val="268"/>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8DFA109"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6</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063198F6"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dílny / cvičné kuchyňky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7C5BBCE"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3,4</w:t>
            </w:r>
          </w:p>
        </w:tc>
      </w:tr>
      <w:tr w:rsidR="0086754D" w:rsidRPr="008852BD" w14:paraId="64440B40" w14:textId="77777777" w:rsidTr="00453E1A">
        <w:trPr>
          <w:trHeight w:val="480"/>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2B2BD7E"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7</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5E1C6489"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Modernizace pláště budov/zateplení budov (projekty energeticky udržitelné školy apod., vč. bezbariérových rekonstrukcí)</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0249CCD7"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3,33</w:t>
            </w:r>
          </w:p>
        </w:tc>
      </w:tr>
      <w:tr w:rsidR="0086754D" w:rsidRPr="008852BD" w14:paraId="1345A7DC" w14:textId="77777777" w:rsidTr="00453E1A">
        <w:trPr>
          <w:trHeight w:val="480"/>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1708A78"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8</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757CDD81"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 xml:space="preserve">Stavební úpravy a vybavení na podporu podnětného venkovního prostředí </w:t>
            </w:r>
            <w:proofErr w:type="gramStart"/>
            <w:r w:rsidRPr="008852BD">
              <w:rPr>
                <w:rFonts w:ascii="Calibri" w:hAnsi="Calibri" w:cs="Calibri"/>
                <w:color w:val="000000" w:themeColor="text1"/>
                <w:sz w:val="20"/>
                <w:szCs w:val="20"/>
              </w:rPr>
              <w:t>školy - školní</w:t>
            </w:r>
            <w:proofErr w:type="gramEnd"/>
            <w:r w:rsidRPr="008852BD">
              <w:rPr>
                <w:rFonts w:ascii="Calibri" w:hAnsi="Calibri" w:cs="Calibri"/>
                <w:color w:val="000000" w:themeColor="text1"/>
                <w:sz w:val="20"/>
                <w:szCs w:val="20"/>
              </w:rPr>
              <w:t xml:space="preserve"> zahrady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24A9BBE"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3,13</w:t>
            </w:r>
          </w:p>
        </w:tc>
      </w:tr>
      <w:tr w:rsidR="0086754D" w:rsidRPr="008852BD" w14:paraId="54B38C97"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245629C"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9</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6AE4E3A5"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školní jídelny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9FE1D36"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3,13</w:t>
            </w:r>
          </w:p>
        </w:tc>
      </w:tr>
      <w:tr w:rsidR="0086754D" w:rsidRPr="008852BD" w14:paraId="424BF284"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7254CE2"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10</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3D032D47"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kuchyně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DECD8F5"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3,06</w:t>
            </w:r>
          </w:p>
        </w:tc>
      </w:tr>
      <w:tr w:rsidR="0086754D" w:rsidRPr="008852BD" w14:paraId="67BE9B06"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6A37EAD"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11</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793FB30C"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učebny informatiky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BC4CB79"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3,06</w:t>
            </w:r>
          </w:p>
        </w:tc>
      </w:tr>
      <w:tr w:rsidR="0086754D" w:rsidRPr="008852BD" w14:paraId="754E2ECA"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164E2C9E"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12</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50127167"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družiny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E956B9C"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w:t>
            </w:r>
          </w:p>
        </w:tc>
      </w:tr>
      <w:tr w:rsidR="0086754D" w:rsidRPr="008852BD" w14:paraId="573C7E89" w14:textId="77777777" w:rsidTr="00453E1A">
        <w:trPr>
          <w:trHeight w:val="315"/>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365E39B"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13</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06D9A4A1"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učebny uměleckých předmětů (např. hudebny apod.)</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68D5681"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w:t>
            </w:r>
          </w:p>
        </w:tc>
      </w:tr>
      <w:tr w:rsidR="0086754D" w:rsidRPr="008852BD" w14:paraId="226DB379"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6CF2848"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14</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4493C2F"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informačního centra školy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8968B5F"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2,8</w:t>
            </w:r>
          </w:p>
        </w:tc>
      </w:tr>
      <w:tr w:rsidR="0086754D" w:rsidRPr="008852BD" w14:paraId="03B4A584"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58AFB60"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15</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FDA8A96"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učebny cizích jazyků</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E0367DF"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2,53</w:t>
            </w:r>
          </w:p>
        </w:tc>
      </w:tr>
      <w:tr w:rsidR="0086754D" w:rsidRPr="008852BD" w14:paraId="1F247CC1"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43E61B7"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16</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28377C21"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školní knihovny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73A1BEE0"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2,53</w:t>
            </w:r>
          </w:p>
        </w:tc>
      </w:tr>
      <w:tr w:rsidR="0086754D" w:rsidRPr="008852BD" w14:paraId="210FBCA1"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5D2C8CF"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17</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26E9F18"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učebny přírodopisu</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8DA12CB"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2,5</w:t>
            </w:r>
          </w:p>
        </w:tc>
      </w:tr>
      <w:tr w:rsidR="0086754D" w:rsidRPr="008852BD" w14:paraId="3B8D49CE" w14:textId="77777777" w:rsidTr="00453E1A">
        <w:trPr>
          <w:trHeight w:val="480"/>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3C43FE1"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18</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4AD3A14F"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 xml:space="preserve">Stavební úpravy a vybavení na podporu podnětného venkovního prostředí školy </w:t>
            </w:r>
            <w:proofErr w:type="gramStart"/>
            <w:r w:rsidRPr="008852BD">
              <w:rPr>
                <w:rFonts w:ascii="Calibri" w:eastAsia="Times New Roman" w:hAnsi="Calibri" w:cs="Calibri"/>
                <w:color w:val="000000" w:themeColor="text1"/>
                <w:kern w:val="0"/>
                <w:sz w:val="20"/>
                <w:szCs w:val="20"/>
                <w:lang w:eastAsia="cs-CZ"/>
                <w14:ligatures w14:val="none"/>
              </w:rPr>
              <w:t>-  dopravní</w:t>
            </w:r>
            <w:proofErr w:type="gramEnd"/>
            <w:r w:rsidRPr="008852BD">
              <w:rPr>
                <w:rFonts w:ascii="Calibri" w:eastAsia="Times New Roman" w:hAnsi="Calibri" w:cs="Calibri"/>
                <w:color w:val="000000" w:themeColor="text1"/>
                <w:kern w:val="0"/>
                <w:sz w:val="20"/>
                <w:szCs w:val="20"/>
                <w:lang w:eastAsia="cs-CZ"/>
                <w14:ligatures w14:val="none"/>
              </w:rPr>
              <w:t xml:space="preserve"> hřiště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3E0363B"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2,46</w:t>
            </w:r>
          </w:p>
        </w:tc>
      </w:tr>
      <w:tr w:rsidR="0086754D" w:rsidRPr="008852BD" w14:paraId="5179C6FC" w14:textId="77777777" w:rsidTr="00453E1A">
        <w:trPr>
          <w:trHeight w:val="480"/>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6552B8B"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19</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7C7446D0"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Nová výstavba nebo přístavba budov (vč. bezbariérových staveb) za účelem navýšení kapacit</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3CD992B"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2,4</w:t>
            </w:r>
          </w:p>
        </w:tc>
      </w:tr>
      <w:tr w:rsidR="0086754D" w:rsidRPr="008852BD" w14:paraId="3A45FF93"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7D38C82"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20</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9C244B3"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učebny fyziky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4CD248F7"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2,33</w:t>
            </w:r>
          </w:p>
        </w:tc>
      </w:tr>
      <w:tr w:rsidR="0086754D" w:rsidRPr="008852BD" w14:paraId="78B94B5F" w14:textId="77777777" w:rsidTr="00453E1A">
        <w:trPr>
          <w:trHeight w:val="59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A6A8E0F"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21</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54D89F41"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 xml:space="preserve">Stavební úpravy a vybavení na podporu podnětného venkovního prostředí školy </w:t>
            </w:r>
            <w:proofErr w:type="gramStart"/>
            <w:r w:rsidRPr="008852BD">
              <w:rPr>
                <w:rFonts w:ascii="Calibri" w:eastAsia="Times New Roman" w:hAnsi="Calibri" w:cs="Calibri"/>
                <w:color w:val="000000" w:themeColor="text1"/>
                <w:kern w:val="0"/>
                <w:sz w:val="20"/>
                <w:szCs w:val="20"/>
                <w:lang w:eastAsia="cs-CZ"/>
                <w14:ligatures w14:val="none"/>
              </w:rPr>
              <w:t>-  botanické</w:t>
            </w:r>
            <w:proofErr w:type="gramEnd"/>
            <w:r w:rsidRPr="008852BD">
              <w:rPr>
                <w:rFonts w:ascii="Calibri" w:eastAsia="Times New Roman" w:hAnsi="Calibri" w:cs="Calibri"/>
                <w:color w:val="000000" w:themeColor="text1"/>
                <w:kern w:val="0"/>
                <w:sz w:val="20"/>
                <w:szCs w:val="20"/>
                <w:lang w:eastAsia="cs-CZ"/>
                <w14:ligatures w14:val="none"/>
              </w:rPr>
              <w:t xml:space="preserve"> zahrady, rybníky, naučné stezky apod.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562573C"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2,28</w:t>
            </w:r>
          </w:p>
        </w:tc>
      </w:tr>
      <w:tr w:rsidR="0086754D" w:rsidRPr="008852BD" w14:paraId="06115913"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78D6CA6"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22</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078E274D"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učebny chemie</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73866659"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2,1</w:t>
            </w:r>
          </w:p>
        </w:tc>
      </w:tr>
      <w:tr w:rsidR="0086754D" w:rsidRPr="008852BD" w14:paraId="52126A7E"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292E160"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23</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37DD17E9"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školního klubu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7EB1F09"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1,26</w:t>
            </w:r>
          </w:p>
        </w:tc>
      </w:tr>
    </w:tbl>
    <w:p w14:paraId="278C55E4" w14:textId="77777777" w:rsidR="0086754D" w:rsidRDefault="0086754D" w:rsidP="0086754D">
      <w:pPr>
        <w:jc w:val="center"/>
        <w:rPr>
          <w:rFonts w:cstheme="minorHAnsi"/>
        </w:rPr>
      </w:pPr>
    </w:p>
    <w:p w14:paraId="4DC7D7CE" w14:textId="77777777" w:rsidR="0086754D" w:rsidRDefault="0086754D" w:rsidP="0086754D">
      <w:pPr>
        <w:pStyle w:val="Titulek"/>
      </w:pPr>
    </w:p>
    <w:p w14:paraId="06AEDAB9" w14:textId="3D170EF4" w:rsidR="0086754D" w:rsidRDefault="0086754D" w:rsidP="0086754D">
      <w:pPr>
        <w:pStyle w:val="Titulek"/>
      </w:pPr>
      <w:bookmarkStart w:id="274" w:name="_Toc203079334"/>
      <w:r>
        <w:t xml:space="preserve">Tabulka </w:t>
      </w:r>
      <w:fldSimple w:instr=" SEQ Tabulka \* ARABIC ">
        <w:r w:rsidR="00661DBE">
          <w:rPr>
            <w:noProof/>
          </w:rPr>
          <w:t>65</w:t>
        </w:r>
      </w:fldSimple>
      <w:r>
        <w:t>: Investiční priority ZŠ, „Zdroj: vlastní šetření“</w:t>
      </w:r>
      <w:bookmarkEnd w:id="274"/>
    </w:p>
    <w:p w14:paraId="7D09995C" w14:textId="77777777" w:rsidR="0086754D" w:rsidRDefault="0086754D" w:rsidP="0086754D">
      <w:pPr>
        <w:widowControl w:val="0"/>
        <w:spacing w:after="0" w:line="360" w:lineRule="auto"/>
        <w:jc w:val="both"/>
        <w:rPr>
          <w:rFonts w:ascii="Calibri" w:hAnsi="Calibri" w:cs="Times New Roman"/>
          <w:kern w:val="0"/>
        </w:rPr>
      </w:pPr>
    </w:p>
    <w:p w14:paraId="744D5A6D" w14:textId="77777777" w:rsidR="0086754D" w:rsidRDefault="0086754D" w:rsidP="0086754D">
      <w:pPr>
        <w:widowControl w:val="0"/>
        <w:spacing w:after="0" w:line="360" w:lineRule="auto"/>
        <w:jc w:val="both"/>
        <w:rPr>
          <w:rFonts w:ascii="Calibri" w:hAnsi="Calibri" w:cs="Times New Roman"/>
          <w:kern w:val="0"/>
        </w:rPr>
      </w:pPr>
    </w:p>
    <w:p w14:paraId="5692F91D" w14:textId="77777777" w:rsidR="0086754D" w:rsidRDefault="0086754D" w:rsidP="0086754D">
      <w:pPr>
        <w:widowControl w:val="0"/>
        <w:spacing w:after="0" w:line="360" w:lineRule="auto"/>
        <w:jc w:val="both"/>
        <w:rPr>
          <w:rFonts w:ascii="Calibri" w:hAnsi="Calibri" w:cs="Times New Roman"/>
          <w:kern w:val="0"/>
        </w:rPr>
      </w:pPr>
    </w:p>
    <w:p w14:paraId="5F6BAE91" w14:textId="77777777" w:rsidR="0086754D" w:rsidRDefault="0086754D" w:rsidP="0086754D">
      <w:pPr>
        <w:widowControl w:val="0"/>
        <w:spacing w:after="0" w:line="360" w:lineRule="auto"/>
        <w:jc w:val="both"/>
        <w:rPr>
          <w:rFonts w:ascii="Calibri" w:hAnsi="Calibri" w:cs="Times New Roman"/>
          <w:kern w:val="0"/>
        </w:rPr>
      </w:pPr>
    </w:p>
    <w:p w14:paraId="4114D322" w14:textId="77777777" w:rsidR="0086754D" w:rsidRDefault="0086754D" w:rsidP="0086754D">
      <w:pPr>
        <w:widowControl w:val="0"/>
        <w:spacing w:after="0" w:line="360" w:lineRule="auto"/>
        <w:jc w:val="both"/>
        <w:rPr>
          <w:rFonts w:ascii="Calibri" w:hAnsi="Calibri" w:cs="Times New Roman"/>
          <w:kern w:val="0"/>
        </w:rPr>
      </w:pPr>
    </w:p>
    <w:p w14:paraId="56F48CC0" w14:textId="77777777" w:rsidR="0086754D" w:rsidRDefault="0086754D" w:rsidP="0086754D">
      <w:pPr>
        <w:widowControl w:val="0"/>
        <w:spacing w:after="0" w:line="360" w:lineRule="auto"/>
        <w:jc w:val="both"/>
        <w:rPr>
          <w:rFonts w:ascii="Calibri" w:hAnsi="Calibri" w:cs="Times New Roman"/>
          <w:kern w:val="0"/>
        </w:rPr>
      </w:pPr>
    </w:p>
    <w:p w14:paraId="7EC893F0" w14:textId="77777777" w:rsidR="0086754D" w:rsidRDefault="0086754D" w:rsidP="0086754D">
      <w:pPr>
        <w:widowControl w:val="0"/>
        <w:spacing w:after="0" w:line="360" w:lineRule="auto"/>
        <w:jc w:val="both"/>
        <w:rPr>
          <w:rFonts w:ascii="Calibri" w:hAnsi="Calibri" w:cs="Times New Roman"/>
          <w:kern w:val="0"/>
        </w:rPr>
      </w:pPr>
    </w:p>
    <w:p w14:paraId="6FE0577E" w14:textId="77777777" w:rsidR="0086754D" w:rsidRDefault="0086754D" w:rsidP="0086754D">
      <w:pPr>
        <w:widowControl w:val="0"/>
        <w:spacing w:after="0" w:line="360" w:lineRule="auto"/>
        <w:jc w:val="both"/>
        <w:rPr>
          <w:rFonts w:ascii="Calibri" w:hAnsi="Calibri" w:cs="Times New Roman"/>
          <w:kern w:val="0"/>
        </w:rPr>
      </w:pPr>
    </w:p>
    <w:p w14:paraId="0C897FFA" w14:textId="77777777" w:rsidR="0086754D" w:rsidRDefault="0086754D" w:rsidP="0086754D">
      <w:pPr>
        <w:widowControl w:val="0"/>
        <w:spacing w:after="0" w:line="360" w:lineRule="auto"/>
        <w:jc w:val="both"/>
        <w:rPr>
          <w:rFonts w:ascii="Calibri" w:hAnsi="Calibri" w:cs="Times New Roman"/>
          <w:kern w:val="0"/>
        </w:rPr>
      </w:pPr>
    </w:p>
    <w:tbl>
      <w:tblPr>
        <w:tblW w:w="5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3860"/>
        <w:gridCol w:w="960"/>
      </w:tblGrid>
      <w:tr w:rsidR="0086754D" w:rsidRPr="000200F8" w14:paraId="0A95AAAA" w14:textId="77777777" w:rsidTr="00453E1A">
        <w:trPr>
          <w:trHeight w:val="552"/>
          <w:jc w:val="center"/>
        </w:trPr>
        <w:tc>
          <w:tcPr>
            <w:tcW w:w="57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11FF4F66" w14:textId="77777777" w:rsidR="0086754D" w:rsidRPr="00C7642B"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C7642B">
              <w:rPr>
                <w:rFonts w:ascii="Calibri" w:eastAsia="Times New Roman" w:hAnsi="Calibri" w:cs="Calibri"/>
                <w:b/>
                <w:bCs/>
                <w:color w:val="FFFFFF" w:themeColor="background1"/>
                <w:kern w:val="0"/>
                <w:sz w:val="20"/>
                <w:szCs w:val="20"/>
                <w:lang w:eastAsia="cs-CZ"/>
                <w14:ligatures w14:val="none"/>
              </w:rPr>
              <w:t>INVESTIČNÍ PRIORITY ZUŠ</w:t>
            </w:r>
          </w:p>
        </w:tc>
      </w:tr>
      <w:tr w:rsidR="0086754D" w:rsidRPr="000200F8" w14:paraId="4451A5BF" w14:textId="77777777" w:rsidTr="00453E1A">
        <w:trPr>
          <w:trHeight w:val="406"/>
          <w:jc w:val="center"/>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2AC0EE7C" w14:textId="77777777" w:rsidR="0086754D" w:rsidRPr="00C7642B" w:rsidRDefault="0086754D" w:rsidP="00453E1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7642B">
              <w:rPr>
                <w:rFonts w:ascii="Calibri" w:eastAsia="Times New Roman" w:hAnsi="Calibri" w:cs="Calibri"/>
                <w:color w:val="FFFFFF" w:themeColor="background1"/>
                <w:kern w:val="0"/>
                <w:sz w:val="20"/>
                <w:szCs w:val="20"/>
                <w:lang w:eastAsia="cs-CZ"/>
                <w14:ligatures w14:val="none"/>
              </w:rPr>
              <w:t>1</w:t>
            </w:r>
          </w:p>
        </w:tc>
        <w:tc>
          <w:tcPr>
            <w:tcW w:w="3860" w:type="dxa"/>
            <w:tcBorders>
              <w:top w:val="single" w:sz="4" w:space="0" w:color="FFFFFF" w:themeColor="background1"/>
              <w:left w:val="single" w:sz="4" w:space="0" w:color="FFFFFF" w:themeColor="background1"/>
            </w:tcBorders>
            <w:shd w:val="clear" w:color="auto" w:fill="FFFFFF" w:themeFill="background1"/>
            <w:vAlign w:val="center"/>
          </w:tcPr>
          <w:p w14:paraId="4689E3C3" w14:textId="77777777" w:rsidR="0086754D" w:rsidRPr="00C7642B" w:rsidRDefault="0086754D" w:rsidP="00453E1A">
            <w:pPr>
              <w:spacing w:after="0" w:line="240" w:lineRule="auto"/>
              <w:rPr>
                <w:rFonts w:ascii="Calibri" w:hAnsi="Calibri" w:cs="Calibri"/>
                <w:color w:val="000000" w:themeColor="text1"/>
                <w:sz w:val="20"/>
                <w:szCs w:val="20"/>
              </w:rPr>
            </w:pPr>
            <w:r w:rsidRPr="00C7642B">
              <w:rPr>
                <w:rFonts w:ascii="Calibri" w:hAnsi="Calibri" w:cs="Calibri"/>
                <w:color w:val="000000" w:themeColor="text1"/>
                <w:sz w:val="20"/>
                <w:szCs w:val="20"/>
              </w:rPr>
              <w:t>Stavební úpravy a rekonstrukce učeben/sálů</w:t>
            </w:r>
          </w:p>
        </w:tc>
        <w:tc>
          <w:tcPr>
            <w:tcW w:w="960" w:type="dxa"/>
            <w:tcBorders>
              <w:top w:val="single" w:sz="4" w:space="0" w:color="FFFFFF" w:themeColor="background1"/>
            </w:tcBorders>
            <w:shd w:val="clear" w:color="auto" w:fill="FFFFFF" w:themeFill="background1"/>
            <w:noWrap/>
            <w:vAlign w:val="center"/>
          </w:tcPr>
          <w:p w14:paraId="32F38C14" w14:textId="77777777" w:rsidR="0086754D" w:rsidRPr="00C7642B" w:rsidRDefault="0086754D" w:rsidP="00453E1A">
            <w:pPr>
              <w:spacing w:after="0" w:line="240" w:lineRule="auto"/>
              <w:jc w:val="center"/>
              <w:rPr>
                <w:rFonts w:ascii="Calibri" w:eastAsia="Times New Roman" w:hAnsi="Calibri" w:cs="Calibri"/>
                <w:color w:val="000000" w:themeColor="text1"/>
                <w:kern w:val="0"/>
                <w:sz w:val="20"/>
                <w:szCs w:val="20"/>
                <w:lang w:eastAsia="cs-CZ"/>
                <w14:ligatures w14:val="none"/>
              </w:rPr>
            </w:pPr>
            <w:r w:rsidRPr="00C7642B">
              <w:rPr>
                <w:rFonts w:ascii="Calibri" w:eastAsia="Times New Roman" w:hAnsi="Calibri" w:cs="Calibri"/>
                <w:color w:val="000000" w:themeColor="text1"/>
                <w:kern w:val="0"/>
                <w:sz w:val="20"/>
                <w:szCs w:val="20"/>
                <w:lang w:eastAsia="cs-CZ"/>
                <w14:ligatures w14:val="none"/>
              </w:rPr>
              <w:t>5</w:t>
            </w:r>
          </w:p>
        </w:tc>
      </w:tr>
      <w:tr w:rsidR="0086754D" w:rsidRPr="000200F8" w14:paraId="30FA9019" w14:textId="77777777" w:rsidTr="00453E1A">
        <w:trPr>
          <w:trHeight w:val="552"/>
          <w:jc w:val="center"/>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B5058FF" w14:textId="77777777" w:rsidR="0086754D" w:rsidRPr="00C7642B" w:rsidRDefault="0086754D" w:rsidP="00453E1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7642B">
              <w:rPr>
                <w:color w:val="FFFFFF" w:themeColor="background1"/>
              </w:rPr>
              <w:t>2</w:t>
            </w:r>
          </w:p>
        </w:tc>
        <w:tc>
          <w:tcPr>
            <w:tcW w:w="3860" w:type="dxa"/>
            <w:tcBorders>
              <w:left w:val="single" w:sz="4" w:space="0" w:color="FFFFFF" w:themeColor="background1"/>
            </w:tcBorders>
            <w:shd w:val="clear" w:color="auto" w:fill="FFFFFF" w:themeFill="background1"/>
            <w:vAlign w:val="center"/>
          </w:tcPr>
          <w:p w14:paraId="2472E27D" w14:textId="77777777" w:rsidR="0086754D" w:rsidRPr="00C7642B"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C7642B">
              <w:rPr>
                <w:rFonts w:ascii="Calibri" w:hAnsi="Calibri" w:cs="Calibri"/>
                <w:color w:val="000000" w:themeColor="text1"/>
                <w:sz w:val="20"/>
                <w:szCs w:val="20"/>
              </w:rPr>
              <w:t>Nová výstavba nebo přístavba budov (vč. bezbariérových staveb) </w:t>
            </w:r>
          </w:p>
        </w:tc>
        <w:tc>
          <w:tcPr>
            <w:tcW w:w="960" w:type="dxa"/>
            <w:shd w:val="clear" w:color="auto" w:fill="FFFFFF" w:themeFill="background1"/>
            <w:noWrap/>
            <w:vAlign w:val="center"/>
          </w:tcPr>
          <w:p w14:paraId="6667A38F" w14:textId="77777777" w:rsidR="0086754D" w:rsidRPr="00C7642B" w:rsidRDefault="0086754D" w:rsidP="00453E1A">
            <w:pPr>
              <w:spacing w:after="0" w:line="240" w:lineRule="auto"/>
              <w:jc w:val="center"/>
              <w:rPr>
                <w:rFonts w:ascii="Calibri" w:eastAsia="Times New Roman" w:hAnsi="Calibri" w:cs="Calibri"/>
                <w:color w:val="000000" w:themeColor="text1"/>
                <w:kern w:val="0"/>
                <w:sz w:val="20"/>
                <w:szCs w:val="20"/>
                <w:lang w:eastAsia="cs-CZ"/>
                <w14:ligatures w14:val="none"/>
              </w:rPr>
            </w:pPr>
            <w:r w:rsidRPr="00C7642B">
              <w:rPr>
                <w:rFonts w:ascii="Calibri" w:eastAsia="Times New Roman" w:hAnsi="Calibri" w:cs="Calibri"/>
                <w:color w:val="000000" w:themeColor="text1"/>
                <w:kern w:val="0"/>
                <w:sz w:val="20"/>
                <w:szCs w:val="20"/>
                <w:lang w:eastAsia="cs-CZ"/>
                <w14:ligatures w14:val="none"/>
              </w:rPr>
              <w:t>5</w:t>
            </w:r>
          </w:p>
        </w:tc>
      </w:tr>
      <w:tr w:rsidR="0086754D" w:rsidRPr="000200F8" w14:paraId="0F3B6DDA" w14:textId="77777777" w:rsidTr="00453E1A">
        <w:trPr>
          <w:trHeight w:val="276"/>
          <w:jc w:val="center"/>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776DF2F" w14:textId="77777777" w:rsidR="0086754D" w:rsidRPr="00C7642B" w:rsidRDefault="0086754D" w:rsidP="00453E1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7642B">
              <w:rPr>
                <w:color w:val="FFFFFF" w:themeColor="background1"/>
              </w:rPr>
              <w:t>3</w:t>
            </w:r>
          </w:p>
        </w:tc>
        <w:tc>
          <w:tcPr>
            <w:tcW w:w="3860" w:type="dxa"/>
            <w:tcBorders>
              <w:left w:val="single" w:sz="4" w:space="0" w:color="FFFFFF" w:themeColor="background1"/>
            </w:tcBorders>
            <w:shd w:val="clear" w:color="auto" w:fill="FFFFFF" w:themeFill="background1"/>
            <w:vAlign w:val="center"/>
          </w:tcPr>
          <w:p w14:paraId="465CC838" w14:textId="77777777" w:rsidR="0086754D" w:rsidRPr="00C7642B"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C7642B">
              <w:rPr>
                <w:rFonts w:ascii="Calibri" w:hAnsi="Calibri" w:cs="Calibri"/>
                <w:color w:val="000000" w:themeColor="text1"/>
                <w:sz w:val="20"/>
                <w:szCs w:val="20"/>
              </w:rPr>
              <w:t>Modernizace pláště budov/zateplení budov (projekty energeticky udržitelné ZUŠ apod., vč. bezbariérových rekonstrukcí)</w:t>
            </w:r>
          </w:p>
        </w:tc>
        <w:tc>
          <w:tcPr>
            <w:tcW w:w="960" w:type="dxa"/>
            <w:shd w:val="clear" w:color="auto" w:fill="FFFFFF" w:themeFill="background1"/>
            <w:noWrap/>
            <w:vAlign w:val="center"/>
          </w:tcPr>
          <w:p w14:paraId="7079E462" w14:textId="77777777" w:rsidR="0086754D" w:rsidRPr="00C7642B" w:rsidRDefault="0086754D" w:rsidP="00453E1A">
            <w:pPr>
              <w:spacing w:after="0" w:line="240" w:lineRule="auto"/>
              <w:jc w:val="center"/>
              <w:rPr>
                <w:rFonts w:ascii="Calibri" w:eastAsia="Times New Roman" w:hAnsi="Calibri" w:cs="Calibri"/>
                <w:color w:val="000000" w:themeColor="text1"/>
                <w:kern w:val="0"/>
                <w:sz w:val="20"/>
                <w:szCs w:val="20"/>
                <w:lang w:eastAsia="cs-CZ"/>
                <w14:ligatures w14:val="none"/>
              </w:rPr>
            </w:pPr>
            <w:r w:rsidRPr="00C7642B">
              <w:rPr>
                <w:rFonts w:ascii="Calibri" w:eastAsia="Times New Roman" w:hAnsi="Calibri" w:cs="Calibri"/>
                <w:color w:val="000000" w:themeColor="text1"/>
                <w:kern w:val="0"/>
                <w:sz w:val="20"/>
                <w:szCs w:val="20"/>
                <w:lang w:eastAsia="cs-CZ"/>
                <w14:ligatures w14:val="none"/>
              </w:rPr>
              <w:t>3</w:t>
            </w:r>
          </w:p>
        </w:tc>
      </w:tr>
      <w:tr w:rsidR="0086754D" w:rsidRPr="000200F8" w14:paraId="233AACE9" w14:textId="77777777" w:rsidTr="00453E1A">
        <w:trPr>
          <w:trHeight w:val="276"/>
          <w:jc w:val="center"/>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75F20D8C" w14:textId="77777777" w:rsidR="0086754D" w:rsidRPr="00C7642B" w:rsidRDefault="0086754D" w:rsidP="00453E1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7642B">
              <w:rPr>
                <w:color w:val="FFFFFF" w:themeColor="background1"/>
              </w:rPr>
              <w:t>4</w:t>
            </w:r>
          </w:p>
        </w:tc>
        <w:tc>
          <w:tcPr>
            <w:tcW w:w="3860" w:type="dxa"/>
            <w:tcBorders>
              <w:left w:val="single" w:sz="4" w:space="0" w:color="FFFFFF" w:themeColor="background1"/>
            </w:tcBorders>
            <w:shd w:val="clear" w:color="auto" w:fill="FFFFFF" w:themeFill="background1"/>
            <w:vAlign w:val="center"/>
          </w:tcPr>
          <w:p w14:paraId="61FEAD64" w14:textId="77777777" w:rsidR="0086754D" w:rsidRPr="00C7642B"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C7642B">
              <w:rPr>
                <w:rFonts w:ascii="Calibri" w:hAnsi="Calibri" w:cs="Calibri"/>
                <w:color w:val="000000" w:themeColor="text1"/>
                <w:sz w:val="20"/>
                <w:szCs w:val="20"/>
              </w:rPr>
              <w:t>Bezbariérové stavební úpravy a rekonstrukce;</w:t>
            </w:r>
          </w:p>
        </w:tc>
        <w:tc>
          <w:tcPr>
            <w:tcW w:w="960" w:type="dxa"/>
            <w:shd w:val="clear" w:color="auto" w:fill="FFFFFF" w:themeFill="background1"/>
            <w:noWrap/>
            <w:vAlign w:val="center"/>
          </w:tcPr>
          <w:p w14:paraId="024EC726" w14:textId="77777777" w:rsidR="0086754D" w:rsidRPr="00C7642B" w:rsidRDefault="0086754D" w:rsidP="00453E1A">
            <w:pPr>
              <w:spacing w:after="0" w:line="240" w:lineRule="auto"/>
              <w:jc w:val="center"/>
              <w:rPr>
                <w:rFonts w:ascii="Calibri" w:eastAsia="Times New Roman" w:hAnsi="Calibri" w:cs="Calibri"/>
                <w:color w:val="000000" w:themeColor="text1"/>
                <w:kern w:val="0"/>
                <w:sz w:val="20"/>
                <w:szCs w:val="20"/>
                <w:lang w:eastAsia="cs-CZ"/>
                <w14:ligatures w14:val="none"/>
              </w:rPr>
            </w:pPr>
            <w:r w:rsidRPr="00C7642B">
              <w:rPr>
                <w:color w:val="000000" w:themeColor="text1"/>
                <w:sz w:val="20"/>
                <w:szCs w:val="20"/>
              </w:rPr>
              <w:t>3</w:t>
            </w:r>
          </w:p>
        </w:tc>
      </w:tr>
      <w:tr w:rsidR="0086754D" w:rsidRPr="000200F8" w14:paraId="01565250" w14:textId="77777777" w:rsidTr="00453E1A">
        <w:trPr>
          <w:trHeight w:val="566"/>
          <w:jc w:val="center"/>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D0831A7" w14:textId="77777777" w:rsidR="0086754D" w:rsidRPr="00C7642B" w:rsidRDefault="0086754D" w:rsidP="00453E1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7642B">
              <w:rPr>
                <w:color w:val="FFFFFF" w:themeColor="background1"/>
              </w:rPr>
              <w:t>5</w:t>
            </w:r>
          </w:p>
        </w:tc>
        <w:tc>
          <w:tcPr>
            <w:tcW w:w="3860" w:type="dxa"/>
            <w:tcBorders>
              <w:left w:val="single" w:sz="4" w:space="0" w:color="FFFFFF" w:themeColor="background1"/>
            </w:tcBorders>
            <w:shd w:val="clear" w:color="auto" w:fill="FFFFFF" w:themeFill="background1"/>
            <w:vAlign w:val="center"/>
          </w:tcPr>
          <w:p w14:paraId="5E659754" w14:textId="77777777" w:rsidR="0086754D" w:rsidRPr="00C7642B"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C7642B">
              <w:rPr>
                <w:rFonts w:ascii="Calibri" w:hAnsi="Calibri" w:cs="Calibri"/>
                <w:color w:val="000000" w:themeColor="text1"/>
                <w:sz w:val="20"/>
                <w:szCs w:val="20"/>
              </w:rPr>
              <w:t xml:space="preserve">Stavební úpravy a vybavení na podporu podnětného venkovního prostředí </w:t>
            </w:r>
            <w:proofErr w:type="gramStart"/>
            <w:r w:rsidRPr="00C7642B">
              <w:rPr>
                <w:rFonts w:ascii="Calibri" w:hAnsi="Calibri" w:cs="Calibri"/>
                <w:color w:val="000000" w:themeColor="text1"/>
                <w:sz w:val="20"/>
                <w:szCs w:val="20"/>
              </w:rPr>
              <w:t>školy - zahrady</w:t>
            </w:r>
            <w:proofErr w:type="gramEnd"/>
            <w:r w:rsidRPr="00C7642B">
              <w:rPr>
                <w:rFonts w:ascii="Calibri" w:hAnsi="Calibri" w:cs="Calibri"/>
                <w:color w:val="000000" w:themeColor="text1"/>
                <w:sz w:val="20"/>
                <w:szCs w:val="20"/>
              </w:rPr>
              <w:t>, altány, venkovní místa pro konání vystoupení (vč. bezbariérových úprav);</w:t>
            </w:r>
          </w:p>
        </w:tc>
        <w:tc>
          <w:tcPr>
            <w:tcW w:w="960" w:type="dxa"/>
            <w:shd w:val="clear" w:color="auto" w:fill="FFFFFF" w:themeFill="background1"/>
            <w:noWrap/>
            <w:vAlign w:val="center"/>
          </w:tcPr>
          <w:p w14:paraId="7A6B4C2D" w14:textId="77777777" w:rsidR="0086754D" w:rsidRPr="00C7642B" w:rsidRDefault="0086754D" w:rsidP="00453E1A">
            <w:pPr>
              <w:spacing w:after="0" w:line="240" w:lineRule="auto"/>
              <w:jc w:val="center"/>
              <w:rPr>
                <w:rFonts w:ascii="Calibri" w:eastAsia="Times New Roman" w:hAnsi="Calibri" w:cs="Calibri"/>
                <w:color w:val="000000" w:themeColor="text1"/>
                <w:kern w:val="0"/>
                <w:sz w:val="20"/>
                <w:szCs w:val="20"/>
                <w:lang w:eastAsia="cs-CZ"/>
                <w14:ligatures w14:val="none"/>
              </w:rPr>
            </w:pPr>
            <w:r w:rsidRPr="00C7642B">
              <w:rPr>
                <w:color w:val="000000" w:themeColor="text1"/>
                <w:sz w:val="20"/>
                <w:szCs w:val="20"/>
              </w:rPr>
              <w:t>3</w:t>
            </w:r>
          </w:p>
        </w:tc>
      </w:tr>
    </w:tbl>
    <w:p w14:paraId="67A07331" w14:textId="4E07C432" w:rsidR="0086754D" w:rsidRDefault="0086754D" w:rsidP="0086754D">
      <w:pPr>
        <w:pStyle w:val="Titulek"/>
      </w:pPr>
      <w:r>
        <w:t xml:space="preserve">                                          </w:t>
      </w:r>
      <w:bookmarkStart w:id="275" w:name="_Toc203079335"/>
      <w:r>
        <w:t xml:space="preserve">Tabulka </w:t>
      </w:r>
      <w:fldSimple w:instr=" SEQ Tabulka \* ARABIC ">
        <w:r w:rsidR="00661DBE">
          <w:rPr>
            <w:noProof/>
          </w:rPr>
          <w:t>66</w:t>
        </w:r>
      </w:fldSimple>
      <w:r>
        <w:t>: Investiční priority ZUŠ ORP Louny, „Zdroj: vlastní šetření“</w:t>
      </w:r>
      <w:bookmarkEnd w:id="275"/>
    </w:p>
    <w:p w14:paraId="11701E7C" w14:textId="419558ED" w:rsidR="0086754D" w:rsidRPr="00D042B6" w:rsidRDefault="0086754D" w:rsidP="0086754D">
      <w:pPr>
        <w:widowControl w:val="0"/>
        <w:spacing w:after="0" w:line="240" w:lineRule="auto"/>
        <w:jc w:val="both"/>
        <w:rPr>
          <w:rFonts w:ascii="Calibri" w:hAnsi="Calibri" w:cs="Times New Roman"/>
          <w:kern w:val="0"/>
        </w:rPr>
      </w:pPr>
      <w:r w:rsidRPr="00177DC9">
        <w:rPr>
          <w:rFonts w:ascii="Calibri" w:hAnsi="Calibri" w:cs="Times New Roman"/>
          <w:b/>
          <w:bCs/>
          <w:kern w:val="0"/>
        </w:rPr>
        <w:t>Aktuálními oblastmi investic k řešení jsou tedy především</w:t>
      </w:r>
      <w:r w:rsidR="00177DC9">
        <w:rPr>
          <w:rFonts w:ascii="Calibri" w:hAnsi="Calibri" w:cs="Times New Roman"/>
          <w:kern w:val="0"/>
        </w:rPr>
        <w:t>:</w:t>
      </w:r>
      <w:r>
        <w:rPr>
          <w:rFonts w:ascii="Calibri" w:hAnsi="Calibri" w:cs="Times New Roman"/>
          <w:kern w:val="0"/>
        </w:rPr>
        <w:t xml:space="preserve"> </w:t>
      </w:r>
      <w:r w:rsidRPr="00D042B6">
        <w:rPr>
          <w:rFonts w:ascii="Calibri" w:hAnsi="Calibri" w:cs="Times New Roman"/>
          <w:kern w:val="0"/>
        </w:rPr>
        <w:t>stavební úpravy a vybavení na podporu podnětného venkovního prostředí školy – hřiště, školní zahrady, učebny v</w:t>
      </w:r>
      <w:r>
        <w:rPr>
          <w:rFonts w:ascii="Calibri" w:hAnsi="Calibri" w:cs="Times New Roman"/>
          <w:kern w:val="0"/>
        </w:rPr>
        <w:t> </w:t>
      </w:r>
      <w:r w:rsidRPr="00D042B6">
        <w:rPr>
          <w:rFonts w:ascii="Calibri" w:hAnsi="Calibri" w:cs="Times New Roman"/>
          <w:kern w:val="0"/>
        </w:rPr>
        <w:t>přírodě</w:t>
      </w:r>
      <w:r>
        <w:rPr>
          <w:rFonts w:ascii="Calibri" w:hAnsi="Calibri" w:cs="Times New Roman"/>
          <w:kern w:val="0"/>
        </w:rPr>
        <w:t xml:space="preserve"> </w:t>
      </w:r>
      <w:r w:rsidRPr="00D042B6">
        <w:rPr>
          <w:rFonts w:ascii="Calibri" w:hAnsi="Calibri" w:cs="Times New Roman"/>
          <w:kern w:val="0"/>
        </w:rPr>
        <w:t xml:space="preserve">včetně bezbariérových úprav, dále pak </w:t>
      </w:r>
      <w:r>
        <w:rPr>
          <w:rFonts w:ascii="Calibri" w:hAnsi="Calibri" w:cs="Times New Roman"/>
          <w:kern w:val="0"/>
        </w:rPr>
        <w:t>kmenových tříd, bezbariérové stave</w:t>
      </w:r>
      <w:r w:rsidR="004624D3">
        <w:rPr>
          <w:rFonts w:ascii="Calibri" w:hAnsi="Calibri" w:cs="Times New Roman"/>
          <w:kern w:val="0"/>
        </w:rPr>
        <w:t>b</w:t>
      </w:r>
      <w:r>
        <w:rPr>
          <w:rFonts w:ascii="Calibri" w:hAnsi="Calibri" w:cs="Times New Roman"/>
          <w:kern w:val="0"/>
        </w:rPr>
        <w:t>ní úpravy</w:t>
      </w:r>
      <w:r w:rsidRPr="00D042B6">
        <w:rPr>
          <w:rFonts w:ascii="Calibri" w:hAnsi="Calibri" w:cs="Times New Roman"/>
          <w:kern w:val="0"/>
        </w:rPr>
        <w:t xml:space="preserve">, modernizace pláště budov, zateplení </w:t>
      </w:r>
      <w:proofErr w:type="gramStart"/>
      <w:r w:rsidRPr="00D042B6">
        <w:rPr>
          <w:rFonts w:ascii="Calibri" w:hAnsi="Calibri" w:cs="Times New Roman"/>
          <w:kern w:val="0"/>
        </w:rPr>
        <w:t>budov - snižování</w:t>
      </w:r>
      <w:proofErr w:type="gramEnd"/>
      <w:r w:rsidRPr="00D042B6">
        <w:rPr>
          <w:rFonts w:ascii="Calibri" w:hAnsi="Calibri" w:cs="Times New Roman"/>
          <w:kern w:val="0"/>
        </w:rPr>
        <w:t xml:space="preserve"> energetické náročnosti, zabezpečování zařízení a zkvalitňování vybavení (nábytek, pomůcky a technologie). </w:t>
      </w:r>
    </w:p>
    <w:p w14:paraId="154E2768" w14:textId="19816320" w:rsidR="0086754D" w:rsidRPr="00D042B6" w:rsidRDefault="0086754D" w:rsidP="0086754D">
      <w:pPr>
        <w:widowControl w:val="0"/>
        <w:spacing w:after="0" w:line="240" w:lineRule="auto"/>
        <w:jc w:val="both"/>
        <w:rPr>
          <w:rFonts w:ascii="Calibri" w:hAnsi="Calibri" w:cs="Times New Roman"/>
          <w:kern w:val="0"/>
        </w:rPr>
      </w:pPr>
      <w:r w:rsidRPr="00177DC9">
        <w:rPr>
          <w:rFonts w:ascii="Calibri" w:hAnsi="Calibri" w:cs="Times New Roman"/>
          <w:b/>
          <w:bCs/>
          <w:kern w:val="0"/>
        </w:rPr>
        <w:t>Další zmapované potřeby investic směřují do</w:t>
      </w:r>
      <w:r w:rsidR="00177DC9">
        <w:rPr>
          <w:rFonts w:ascii="Calibri" w:hAnsi="Calibri" w:cs="Times New Roman"/>
          <w:b/>
          <w:bCs/>
          <w:kern w:val="0"/>
        </w:rPr>
        <w:t>:</w:t>
      </w:r>
      <w:r w:rsidRPr="00D042B6">
        <w:rPr>
          <w:rFonts w:ascii="Calibri" w:hAnsi="Calibri" w:cs="Times New Roman"/>
          <w:kern w:val="0"/>
        </w:rPr>
        <w:t xml:space="preserve"> školních jídelen, družin, tělocvičen a odborných učeben</w:t>
      </w:r>
      <w:r>
        <w:rPr>
          <w:rFonts w:ascii="Calibri" w:hAnsi="Calibri" w:cs="Times New Roman"/>
          <w:kern w:val="0"/>
        </w:rPr>
        <w:t>.</w:t>
      </w:r>
      <w:r w:rsidRPr="00D042B6">
        <w:rPr>
          <w:rFonts w:ascii="Calibri" w:hAnsi="Calibri" w:cs="Times New Roman"/>
          <w:kern w:val="0"/>
        </w:rPr>
        <w:t xml:space="preserve"> </w:t>
      </w:r>
    </w:p>
    <w:p w14:paraId="724A88A2" w14:textId="77777777" w:rsidR="0086754D" w:rsidRPr="00D042B6" w:rsidRDefault="0086754D" w:rsidP="0086754D">
      <w:pPr>
        <w:widowControl w:val="0"/>
        <w:spacing w:after="0" w:line="240" w:lineRule="auto"/>
        <w:jc w:val="both"/>
        <w:rPr>
          <w:rFonts w:ascii="Calibri" w:hAnsi="Calibri" w:cs="Times New Roman"/>
          <w:kern w:val="0"/>
        </w:rPr>
      </w:pPr>
      <w:r w:rsidRPr="00D042B6">
        <w:rPr>
          <w:rFonts w:ascii="Calibri" w:hAnsi="Calibri" w:cs="Times New Roman"/>
          <w:kern w:val="0"/>
        </w:rPr>
        <w:t xml:space="preserve">Situace se v regionu pozvolna lepší díky spolupráci mezi školami a zřizovateli v oblasti investic, daří se postupně zlepšovat technický stav budov, probíhají rekonstrukce tříd, zahrad a hygienických zařízení, probíhají i drobnější investice, např. do herních prvků. </w:t>
      </w:r>
    </w:p>
    <w:p w14:paraId="3068B679" w14:textId="77777777" w:rsidR="0086754D" w:rsidRPr="00D042B6" w:rsidRDefault="0086754D" w:rsidP="0086754D">
      <w:pPr>
        <w:widowControl w:val="0"/>
        <w:spacing w:after="0" w:line="240" w:lineRule="auto"/>
        <w:jc w:val="both"/>
        <w:rPr>
          <w:rFonts w:ascii="Calibri" w:hAnsi="Calibri" w:cs="Times New Roman"/>
          <w:kern w:val="0"/>
        </w:rPr>
      </w:pPr>
      <w:r w:rsidRPr="00D042B6">
        <w:rPr>
          <w:rFonts w:ascii="Calibri" w:hAnsi="Calibri" w:cs="Times New Roman"/>
          <w:kern w:val="0"/>
        </w:rPr>
        <w:t xml:space="preserve">Nicméně vzhledem k finanční náročnosti některých opatření se s realizací záměrů čeká na vhodný dotační titul. Některé školy limituje technické provedení budovy (staré stavby), např. v rámci elektrických rozvodů, či v nemožnosti vyřešení bezbariérovosti. </w:t>
      </w:r>
    </w:p>
    <w:p w14:paraId="3C2D111B" w14:textId="13C4931A" w:rsidR="0086754D" w:rsidRPr="00D042B6" w:rsidRDefault="0086754D" w:rsidP="0086754D">
      <w:pPr>
        <w:widowControl w:val="0"/>
        <w:spacing w:after="0" w:line="240" w:lineRule="auto"/>
        <w:jc w:val="both"/>
        <w:rPr>
          <w:rFonts w:ascii="Calibri" w:hAnsi="Calibri" w:cs="Times New Roman"/>
          <w:kern w:val="0"/>
        </w:rPr>
      </w:pPr>
      <w:r w:rsidRPr="00177DC9">
        <w:rPr>
          <w:rFonts w:ascii="Calibri" w:hAnsi="Calibri" w:cs="Times New Roman"/>
          <w:b/>
          <w:bCs/>
          <w:kern w:val="0"/>
        </w:rPr>
        <w:t>Školy potřebují pomoci v zajištění finančních prostředků na</w:t>
      </w:r>
      <w:r w:rsidR="00177DC9">
        <w:rPr>
          <w:rFonts w:ascii="Calibri" w:hAnsi="Calibri" w:cs="Times New Roman"/>
          <w:kern w:val="0"/>
        </w:rPr>
        <w:t>:</w:t>
      </w:r>
      <w:r w:rsidRPr="00D042B6">
        <w:rPr>
          <w:rFonts w:ascii="Calibri" w:hAnsi="Calibri" w:cs="Times New Roman"/>
          <w:kern w:val="0"/>
        </w:rPr>
        <w:t xml:space="preserve"> celkovou rekonstrukci budov, rekonstrukci jednotlivých učeben</w:t>
      </w:r>
      <w:r>
        <w:rPr>
          <w:rFonts w:ascii="Calibri" w:hAnsi="Calibri" w:cs="Times New Roman"/>
          <w:kern w:val="0"/>
        </w:rPr>
        <w:t>, zajištění konektivity</w:t>
      </w:r>
      <w:r w:rsidRPr="00D042B6">
        <w:rPr>
          <w:rFonts w:ascii="Calibri" w:hAnsi="Calibri" w:cs="Times New Roman"/>
          <w:kern w:val="0"/>
        </w:rPr>
        <w:t xml:space="preserve"> a </w:t>
      </w:r>
      <w:r>
        <w:rPr>
          <w:rFonts w:ascii="Calibri" w:hAnsi="Calibri" w:cs="Times New Roman"/>
          <w:kern w:val="0"/>
        </w:rPr>
        <w:t xml:space="preserve">také </w:t>
      </w:r>
      <w:r w:rsidRPr="00D042B6">
        <w:rPr>
          <w:rFonts w:ascii="Calibri" w:hAnsi="Calibri" w:cs="Times New Roman"/>
          <w:kern w:val="0"/>
        </w:rPr>
        <w:t>venkovních prostor, vytvoření školních dílen nebo jejich vybavení.</w:t>
      </w:r>
      <w:r>
        <w:rPr>
          <w:rFonts w:ascii="Calibri" w:hAnsi="Calibri" w:cs="Times New Roman"/>
          <w:kern w:val="0"/>
        </w:rPr>
        <w:t xml:space="preserve"> </w:t>
      </w:r>
    </w:p>
    <w:p w14:paraId="27F607C9" w14:textId="77777777" w:rsidR="0086754D" w:rsidRPr="00D042B6" w:rsidRDefault="0086754D" w:rsidP="0086754D">
      <w:pPr>
        <w:widowControl w:val="0"/>
        <w:spacing w:after="0" w:line="240" w:lineRule="auto"/>
        <w:jc w:val="both"/>
        <w:rPr>
          <w:rFonts w:ascii="Calibri" w:hAnsi="Calibri" w:cs="Times New Roman"/>
          <w:kern w:val="0"/>
        </w:rPr>
      </w:pPr>
      <w:r w:rsidRPr="00D042B6">
        <w:rPr>
          <w:rFonts w:ascii="Calibri" w:hAnsi="Calibri" w:cs="Times New Roman"/>
          <w:kern w:val="0"/>
        </w:rPr>
        <w:t xml:space="preserve">Situaci v některých školách ztěžuje systém dotací, který by měl být jednodušší (od podání žádosti až po vyúčtování). </w:t>
      </w:r>
    </w:p>
    <w:p w14:paraId="24956EBB" w14:textId="237707C0" w:rsidR="0086754D" w:rsidRPr="00D042B6" w:rsidRDefault="0086754D" w:rsidP="0086754D">
      <w:pPr>
        <w:widowControl w:val="0"/>
        <w:spacing w:after="0" w:line="240" w:lineRule="auto"/>
        <w:jc w:val="both"/>
        <w:rPr>
          <w:rFonts w:ascii="Calibri" w:hAnsi="Calibri" w:cs="Times New Roman"/>
          <w:kern w:val="0"/>
        </w:rPr>
      </w:pPr>
      <w:r w:rsidRPr="00177DC9">
        <w:rPr>
          <w:rFonts w:ascii="Calibri" w:hAnsi="Calibri" w:cs="Times New Roman"/>
          <w:b/>
          <w:bCs/>
          <w:kern w:val="0"/>
          <w:u w:val="single"/>
        </w:rPr>
        <w:t>V dokumentu – Strategický rámec MAP</w:t>
      </w:r>
      <w:r w:rsidRPr="00BD21A8">
        <w:rPr>
          <w:rFonts w:ascii="Calibri" w:hAnsi="Calibri" w:cs="Times New Roman"/>
          <w:kern w:val="0"/>
          <w:u w:val="single"/>
        </w:rPr>
        <w:t xml:space="preserve"> jsou identifikovány projekty na energeticky úsporné projekty, modernizace hygienického zázemí, modernizace odborných učeben, tělocvičen, vybudování venkovního zázemí pro školní družinu,  kuchyně a jídelny atd. </w:t>
      </w:r>
      <w:r w:rsidR="00BD21A8" w:rsidRPr="00BD21A8">
        <w:rPr>
          <w:rFonts w:ascii="Calibri" w:hAnsi="Calibri" w:cs="Times New Roman"/>
          <w:kern w:val="0"/>
          <w:u w:val="single"/>
        </w:rPr>
        <w:t>Zde je i uvedena fáze připravenosti</w:t>
      </w:r>
      <w:r w:rsidR="00BD21A8" w:rsidRPr="00D042B6">
        <w:rPr>
          <w:rFonts w:ascii="Calibri" w:hAnsi="Calibri" w:cs="Times New Roman"/>
          <w:kern w:val="0"/>
        </w:rPr>
        <w:t xml:space="preserve">. </w:t>
      </w:r>
      <w:r w:rsidRPr="00BD21A8">
        <w:rPr>
          <w:rFonts w:ascii="Calibri" w:hAnsi="Calibri" w:cs="Times New Roman"/>
          <w:kern w:val="0"/>
          <w:u w:val="single"/>
        </w:rPr>
        <w:t xml:space="preserve"> </w:t>
      </w:r>
      <w:r w:rsidR="00BD21A8">
        <w:rPr>
          <w:rFonts w:ascii="Calibri" w:hAnsi="Calibri" w:cs="Times New Roman"/>
          <w:kern w:val="0"/>
          <w:u w:val="single"/>
        </w:rPr>
        <w:t xml:space="preserve">Všechny zanesené záměry v tomto dokumentu jsou řádně podloženy podepsaným souhlasem zřizovatele se zařazením záměrů do tabulky investičních priorit. </w:t>
      </w:r>
      <w:r w:rsidRPr="00BD21A8">
        <w:rPr>
          <w:rFonts w:ascii="Calibri" w:hAnsi="Calibri" w:cs="Times New Roman"/>
          <w:kern w:val="0"/>
          <w:u w:val="single"/>
        </w:rPr>
        <w:t>Zde je i uvedena fáze připravenosti</w:t>
      </w:r>
      <w:r w:rsidRPr="00D042B6">
        <w:rPr>
          <w:rFonts w:ascii="Calibri" w:hAnsi="Calibri" w:cs="Times New Roman"/>
          <w:kern w:val="0"/>
        </w:rPr>
        <w:t xml:space="preserve">. </w:t>
      </w:r>
    </w:p>
    <w:p w14:paraId="13C5C511" w14:textId="77777777" w:rsidR="0086754D" w:rsidRPr="00D042B6" w:rsidRDefault="0086754D" w:rsidP="0086754D">
      <w:pPr>
        <w:widowControl w:val="0"/>
        <w:spacing w:after="0" w:line="240" w:lineRule="auto"/>
        <w:jc w:val="both"/>
        <w:rPr>
          <w:rFonts w:ascii="Calibri" w:hAnsi="Calibri" w:cs="Times New Roman"/>
          <w:kern w:val="0"/>
        </w:rPr>
      </w:pPr>
      <w:r w:rsidRPr="00D042B6">
        <w:rPr>
          <w:rFonts w:ascii="Calibri" w:hAnsi="Calibri" w:cs="Times New Roman"/>
          <w:kern w:val="0"/>
        </w:rPr>
        <w:t xml:space="preserve">Nutno podotknout, že většina projektů vzhledem k finanční náročnosti </w:t>
      </w:r>
      <w:r>
        <w:rPr>
          <w:rFonts w:ascii="Calibri" w:hAnsi="Calibri" w:cs="Times New Roman"/>
          <w:kern w:val="0"/>
        </w:rPr>
        <w:t xml:space="preserve">stále </w:t>
      </w:r>
      <w:r w:rsidRPr="00D042B6">
        <w:rPr>
          <w:rFonts w:ascii="Calibri" w:hAnsi="Calibri" w:cs="Times New Roman"/>
          <w:kern w:val="0"/>
        </w:rPr>
        <w:t>čeká na vhodný dotační titul, některé záměry jsou plánované již z minulých let, ale doposud nebyly z různých, především finančních důvodů realizovány.</w:t>
      </w:r>
    </w:p>
    <w:p w14:paraId="2525DB71" w14:textId="77777777" w:rsidR="0086754D" w:rsidRPr="00D042B6" w:rsidRDefault="0086754D" w:rsidP="0086754D">
      <w:pPr>
        <w:widowControl w:val="0"/>
        <w:spacing w:after="0" w:line="276" w:lineRule="auto"/>
        <w:jc w:val="both"/>
        <w:rPr>
          <w:rFonts w:ascii="Calibri" w:eastAsia="Arial" w:hAnsi="Calibri" w:cstheme="minorHAnsi"/>
          <w:iCs/>
          <w:noProof/>
          <w:color w:val="000000" w:themeColor="text1"/>
          <w:kern w:val="0"/>
          <w:lang w:eastAsia="cs-CZ"/>
        </w:rPr>
      </w:pPr>
      <w:r w:rsidRPr="00D042B6">
        <w:rPr>
          <w:rFonts w:ascii="Calibri" w:eastAsia="Arial" w:hAnsi="Calibri" w:cstheme="minorHAnsi"/>
          <w:iCs/>
          <w:noProof/>
          <w:color w:val="000000" w:themeColor="text1"/>
          <w:kern w:val="0"/>
          <w:lang w:eastAsia="cs-CZ"/>
        </w:rPr>
        <w:t>Oblast podpory infrastruktury ZŠ</w:t>
      </w:r>
      <w:r>
        <w:rPr>
          <w:rFonts w:ascii="Calibri" w:eastAsia="Arial" w:hAnsi="Calibri" w:cstheme="minorHAnsi"/>
          <w:iCs/>
          <w:noProof/>
          <w:color w:val="000000" w:themeColor="text1"/>
          <w:kern w:val="0"/>
          <w:lang w:eastAsia="cs-CZ"/>
        </w:rPr>
        <w:t xml:space="preserve">, </w:t>
      </w:r>
      <w:r w:rsidRPr="00D042B6">
        <w:rPr>
          <w:rFonts w:ascii="Calibri" w:eastAsia="Arial" w:hAnsi="Calibri" w:cstheme="minorHAnsi"/>
          <w:iCs/>
          <w:noProof/>
          <w:color w:val="000000" w:themeColor="text1"/>
          <w:kern w:val="0"/>
          <w:lang w:eastAsia="cs-CZ"/>
        </w:rPr>
        <w:t>MŠ</w:t>
      </w:r>
      <w:r>
        <w:rPr>
          <w:rFonts w:ascii="Calibri" w:eastAsia="Arial" w:hAnsi="Calibri" w:cstheme="minorHAnsi"/>
          <w:iCs/>
          <w:noProof/>
          <w:color w:val="000000" w:themeColor="text1"/>
          <w:kern w:val="0"/>
          <w:lang w:eastAsia="cs-CZ"/>
        </w:rPr>
        <w:t xml:space="preserve"> a ZUŠ na území ORP Louny</w:t>
      </w:r>
      <w:r w:rsidRPr="00D042B6">
        <w:rPr>
          <w:rFonts w:ascii="Calibri" w:eastAsia="Arial" w:hAnsi="Calibri" w:cstheme="minorHAnsi"/>
          <w:iCs/>
          <w:noProof/>
          <w:color w:val="000000" w:themeColor="text1"/>
          <w:kern w:val="0"/>
          <w:lang w:eastAsia="cs-CZ"/>
        </w:rPr>
        <w:t xml:space="preserve"> je tedy stále velice aktuální. </w:t>
      </w:r>
    </w:p>
    <w:p w14:paraId="386055B8" w14:textId="77777777" w:rsidR="0086754D" w:rsidRPr="00D042B6" w:rsidRDefault="0086754D" w:rsidP="0086754D">
      <w:pPr>
        <w:widowControl w:val="0"/>
        <w:spacing w:after="0" w:line="288" w:lineRule="auto"/>
        <w:rPr>
          <w:rFonts w:ascii="Calibri" w:hAnsi="Calibri" w:cs="Times New Roman"/>
          <w:kern w:val="0"/>
        </w:rPr>
      </w:pPr>
      <w:r w:rsidRPr="00D042B6">
        <w:rPr>
          <w:rFonts w:ascii="Calibri" w:hAnsi="Calibri" w:cs="Times New Roman"/>
          <w:kern w:val="0"/>
        </w:rPr>
        <w:t xml:space="preserve"> </w:t>
      </w:r>
    </w:p>
    <w:p w14:paraId="62C53B40" w14:textId="77777777" w:rsidR="0086754D" w:rsidRDefault="0086754D" w:rsidP="0086754D">
      <w:pPr>
        <w:widowControl w:val="0"/>
        <w:spacing w:after="0" w:line="288" w:lineRule="auto"/>
        <w:rPr>
          <w:rFonts w:ascii="Calibri" w:hAnsi="Calibri" w:cs="Times New Roman"/>
          <w:kern w:val="0"/>
        </w:rPr>
      </w:pPr>
    </w:p>
    <w:p w14:paraId="437EE40F" w14:textId="77777777" w:rsidR="0086754D" w:rsidRDefault="0086754D" w:rsidP="0086754D">
      <w:pPr>
        <w:widowControl w:val="0"/>
        <w:spacing w:after="0" w:line="288" w:lineRule="auto"/>
        <w:rPr>
          <w:rFonts w:ascii="Calibri" w:hAnsi="Calibri" w:cs="Times New Roman"/>
          <w:kern w:val="0"/>
        </w:rPr>
      </w:pPr>
    </w:p>
    <w:p w14:paraId="75FFFD2C" w14:textId="77777777" w:rsidR="0086754D" w:rsidRDefault="0086754D" w:rsidP="0086754D">
      <w:pPr>
        <w:widowControl w:val="0"/>
        <w:spacing w:after="0" w:line="288" w:lineRule="auto"/>
        <w:rPr>
          <w:rFonts w:ascii="Calibri" w:hAnsi="Calibri" w:cs="Times New Roman"/>
          <w:kern w:val="0"/>
        </w:rPr>
      </w:pPr>
    </w:p>
    <w:p w14:paraId="0C9F00E8" w14:textId="77777777" w:rsidR="005075F9" w:rsidRDefault="005075F9" w:rsidP="00650CCB">
      <w:pPr>
        <w:jc w:val="both"/>
      </w:pPr>
    </w:p>
    <w:p w14:paraId="5336BBA8" w14:textId="6B52118C" w:rsidR="005075F9" w:rsidRPr="0030466D" w:rsidRDefault="005075F9" w:rsidP="0030466D">
      <w:pPr>
        <w:pStyle w:val="Nadpis6"/>
        <w:rPr>
          <w:rFonts w:ascii="Arial Narrow" w:hAnsi="Arial Narrow" w:cs="Aharoni"/>
          <w:b/>
          <w:bCs/>
          <w:i w:val="0"/>
          <w:iCs w:val="0"/>
          <w:color w:val="323E4F" w:themeColor="text2" w:themeShade="BF"/>
          <w:sz w:val="20"/>
          <w:szCs w:val="20"/>
        </w:rPr>
      </w:pPr>
      <w:bookmarkStart w:id="276" w:name="_Toc203078777"/>
      <w:r w:rsidRPr="0030466D">
        <w:rPr>
          <w:rFonts w:ascii="Arial Narrow" w:hAnsi="Arial Narrow" w:cs="Aharoni"/>
          <w:b/>
          <w:bCs/>
          <w:i w:val="0"/>
          <w:iCs w:val="0"/>
          <w:color w:val="323E4F" w:themeColor="text2" w:themeShade="BF"/>
          <w:sz w:val="20"/>
          <w:szCs w:val="20"/>
        </w:rPr>
        <w:t>1.2.2.</w:t>
      </w:r>
      <w:r w:rsidR="0030466D">
        <w:rPr>
          <w:rFonts w:ascii="Arial Narrow" w:hAnsi="Arial Narrow" w:cs="Aharoni"/>
          <w:b/>
          <w:bCs/>
          <w:i w:val="0"/>
          <w:iCs w:val="0"/>
          <w:color w:val="323E4F" w:themeColor="text2" w:themeShade="BF"/>
          <w:sz w:val="20"/>
          <w:szCs w:val="20"/>
        </w:rPr>
        <w:t>3.8.2</w:t>
      </w:r>
      <w:r w:rsidR="00250668" w:rsidRPr="0030466D">
        <w:rPr>
          <w:rFonts w:ascii="Arial Narrow" w:hAnsi="Arial Narrow" w:cs="Aharoni"/>
          <w:b/>
          <w:bCs/>
          <w:i w:val="0"/>
          <w:iCs w:val="0"/>
          <w:color w:val="323E4F" w:themeColor="text2" w:themeShade="BF"/>
          <w:sz w:val="20"/>
          <w:szCs w:val="20"/>
        </w:rPr>
        <w:t xml:space="preserve"> </w:t>
      </w:r>
      <w:r w:rsidRPr="0030466D">
        <w:rPr>
          <w:rFonts w:ascii="Arial Narrow" w:hAnsi="Arial Narrow" w:cs="Aharoni"/>
          <w:b/>
          <w:bCs/>
          <w:i w:val="0"/>
          <w:iCs w:val="0"/>
          <w:color w:val="323E4F" w:themeColor="text2" w:themeShade="BF"/>
          <w:sz w:val="20"/>
          <w:szCs w:val="20"/>
        </w:rPr>
        <w:t>SWOT 3 Analýzy v povinných tématech</w:t>
      </w:r>
      <w:bookmarkEnd w:id="276"/>
    </w:p>
    <w:p w14:paraId="606B97DD" w14:textId="77777777" w:rsidR="005075F9" w:rsidRDefault="005075F9" w:rsidP="00650CCB">
      <w:pPr>
        <w:jc w:val="both"/>
      </w:pPr>
    </w:p>
    <w:p w14:paraId="53B5A767" w14:textId="77777777" w:rsidR="0030466D" w:rsidRPr="00650CCB" w:rsidRDefault="0030466D" w:rsidP="0030466D">
      <w:pPr>
        <w:jc w:val="both"/>
      </w:pPr>
      <w:r w:rsidRPr="00650CCB">
        <w:t xml:space="preserve">V rámci </w:t>
      </w:r>
      <w:r>
        <w:t>realizace předešlých projektů MAP</w:t>
      </w:r>
      <w:r w:rsidRPr="00650CCB">
        <w:t xml:space="preserve"> byly definovány a aktualizovány v rámci pracovních skupin</w:t>
      </w:r>
      <w:r>
        <w:t>,</w:t>
      </w:r>
      <w:r w:rsidRPr="00650CCB">
        <w:t xml:space="preserve"> komunikačního procesu a reálných potřeb jednotlivé problémové oblast</w:t>
      </w:r>
      <w:r>
        <w:t>i</w:t>
      </w:r>
      <w:r w:rsidRPr="00650CCB">
        <w:t xml:space="preserve"> s využitím SWOT analýz.</w:t>
      </w:r>
    </w:p>
    <w:p w14:paraId="7AE3FA3F" w14:textId="77777777" w:rsidR="0030466D" w:rsidRPr="00650CCB" w:rsidRDefault="0030466D" w:rsidP="0030466D">
      <w:pPr>
        <w:jc w:val="both"/>
      </w:pPr>
      <w:r w:rsidRPr="00650CCB">
        <w:t xml:space="preserve">V projektu MAP </w:t>
      </w:r>
      <w:r>
        <w:t>IV</w:t>
      </w:r>
      <w:r w:rsidRPr="00650CCB">
        <w:t xml:space="preserve"> jsme se se všemi zapojenými subjekty věnovaly tvorbě a aktualizaci SWOT analýz v povinných tématech daných Postupy MAP </w:t>
      </w:r>
      <w:r>
        <w:t xml:space="preserve">IV </w:t>
      </w:r>
      <w:r w:rsidRPr="00650CCB">
        <w:t>prostřednictvím dotazníkového šetření.</w:t>
      </w:r>
    </w:p>
    <w:p w14:paraId="17044F4E" w14:textId="77777777" w:rsidR="0030466D" w:rsidRPr="00650CCB" w:rsidRDefault="0030466D" w:rsidP="0030466D">
      <w:pPr>
        <w:jc w:val="both"/>
      </w:pPr>
      <w:r w:rsidRPr="00650CCB">
        <w:t>SWOT 3 analýzy v </w:t>
      </w:r>
      <w:r>
        <w:t>klíčových</w:t>
      </w:r>
      <w:r w:rsidRPr="00650CCB">
        <w:t xml:space="preserve"> tématech byly</w:t>
      </w:r>
      <w:r>
        <w:t xml:space="preserve"> poté</w:t>
      </w:r>
      <w:r w:rsidRPr="00650CCB">
        <w:t xml:space="preserve"> projednány a schváleny v pracovních skupinách. Souběžně měli možnost se vyjádřit ostatní aktéři v rámci realizovaného komunikačního procesu</w:t>
      </w:r>
      <w:r>
        <w:t>.</w:t>
      </w:r>
    </w:p>
    <w:p w14:paraId="1B632619" w14:textId="77777777" w:rsidR="0030466D" w:rsidRPr="00650CCB" w:rsidRDefault="0030466D" w:rsidP="0030466D">
      <w:pPr>
        <w:jc w:val="both"/>
      </w:pPr>
      <w:r w:rsidRPr="00650CCB">
        <w:t>Připomínky nebyly vzneseny a všechny SWOT analýzy byly schváleny jak členy PS, tak posléze ŘV projektu MAP.</w:t>
      </w:r>
    </w:p>
    <w:p w14:paraId="7E350960" w14:textId="77777777" w:rsidR="0030466D" w:rsidRDefault="0030466D" w:rsidP="00650CCB">
      <w:pPr>
        <w:jc w:val="both"/>
      </w:pPr>
    </w:p>
    <w:p w14:paraId="312EBB8C" w14:textId="592BBE6C" w:rsidR="00650CCB" w:rsidRPr="00650CCB" w:rsidRDefault="00650CCB" w:rsidP="00650CCB">
      <w:pPr>
        <w:jc w:val="both"/>
      </w:pPr>
      <w:r w:rsidRPr="00650CCB">
        <w:t>V následující kapitole uvádíme SWOT 3 analýzy</w:t>
      </w:r>
      <w:r w:rsidR="009D52EC">
        <w:t xml:space="preserve"> v povinných tématech.</w:t>
      </w:r>
    </w:p>
    <w:p w14:paraId="68DDA593" w14:textId="77777777" w:rsidR="00650CCB" w:rsidRPr="00650CCB" w:rsidRDefault="00650CCB" w:rsidP="00650CCB">
      <w:pPr>
        <w:spacing w:line="256" w:lineRule="auto"/>
        <w:rPr>
          <w:kern w:val="0"/>
          <w:lang w:eastAsia="cs-CZ"/>
          <w14:ligatures w14:val="none"/>
        </w:rPr>
      </w:pPr>
    </w:p>
    <w:p w14:paraId="6AFDA17F" w14:textId="77777777" w:rsidR="00650CCB" w:rsidRDefault="00650CCB" w:rsidP="00650CCB"/>
    <w:p w14:paraId="121EE3B5" w14:textId="77777777" w:rsidR="00650CCB" w:rsidRPr="00650CCB" w:rsidRDefault="00650CCB" w:rsidP="00650CCB"/>
    <w:tbl>
      <w:tblPr>
        <w:tblStyle w:val="Mkatabulky"/>
        <w:tblpPr w:leftFromText="141" w:rightFromText="141" w:vertAnchor="page" w:horzAnchor="margin" w:tblpX="-714" w:tblpY="2197"/>
        <w:tblW w:w="10485" w:type="dxa"/>
        <w:tblLook w:val="04A0" w:firstRow="1" w:lastRow="0" w:firstColumn="1" w:lastColumn="0" w:noHBand="0" w:noVBand="1"/>
      </w:tblPr>
      <w:tblGrid>
        <w:gridCol w:w="5247"/>
        <w:gridCol w:w="5238"/>
      </w:tblGrid>
      <w:tr w:rsidR="00072461" w:rsidRPr="001712EE" w14:paraId="72663789" w14:textId="77777777" w:rsidTr="00342DBB">
        <w:tc>
          <w:tcPr>
            <w:tcW w:w="10485" w:type="dxa"/>
            <w:gridSpan w:val="2"/>
            <w:shd w:val="clear" w:color="auto" w:fill="44546A" w:themeFill="text2"/>
          </w:tcPr>
          <w:p w14:paraId="7ED95386" w14:textId="1E9139E6" w:rsidR="00072461" w:rsidRPr="00E61DBA" w:rsidRDefault="00072461" w:rsidP="007F7E39">
            <w:pPr>
              <w:pStyle w:val="Odstavecseseznamem"/>
              <w:ind w:left="354"/>
              <w:jc w:val="center"/>
              <w:rPr>
                <w:rFonts w:cstheme="minorHAnsi"/>
                <w:b/>
                <w:bCs/>
                <w:color w:val="FFFFFF" w:themeColor="background1"/>
                <w:sz w:val="28"/>
                <w:szCs w:val="28"/>
              </w:rPr>
            </w:pPr>
            <w:r w:rsidRPr="00E61DBA">
              <w:rPr>
                <w:rFonts w:cstheme="minorHAnsi"/>
                <w:b/>
                <w:bCs/>
                <w:color w:val="FFFFFF" w:themeColor="background1"/>
                <w:sz w:val="28"/>
                <w:szCs w:val="28"/>
              </w:rPr>
              <w:lastRenderedPageBreak/>
              <w:t>1.</w:t>
            </w:r>
            <w:r w:rsidRPr="00E61DBA">
              <w:rPr>
                <w:rFonts w:cstheme="minorHAnsi"/>
                <w:b/>
                <w:bCs/>
                <w:color w:val="FFFFFF" w:themeColor="background1"/>
                <w:sz w:val="28"/>
                <w:szCs w:val="28"/>
              </w:rPr>
              <w:tab/>
              <w:t>SWOT 3 analýza – Moderní didaktické formy vedoucí k rozvoji klíčových kompetencí</w:t>
            </w:r>
          </w:p>
        </w:tc>
      </w:tr>
      <w:tr w:rsidR="00072461" w:rsidRPr="001712EE" w14:paraId="6E7E762C" w14:textId="77777777" w:rsidTr="007F7E39">
        <w:tc>
          <w:tcPr>
            <w:tcW w:w="5247" w:type="dxa"/>
            <w:shd w:val="clear" w:color="auto" w:fill="44546A" w:themeFill="text2"/>
          </w:tcPr>
          <w:p w14:paraId="6989F1F8" w14:textId="77777777" w:rsidR="00072461" w:rsidRPr="00072461" w:rsidRDefault="00072461" w:rsidP="007F7E39">
            <w:pPr>
              <w:jc w:val="center"/>
              <w:rPr>
                <w:rFonts w:cstheme="minorHAnsi"/>
                <w:b/>
                <w:bCs/>
                <w:color w:val="FFFFFF" w:themeColor="background1"/>
                <w:sz w:val="20"/>
                <w:szCs w:val="20"/>
              </w:rPr>
            </w:pPr>
            <w:r w:rsidRPr="00072461">
              <w:rPr>
                <w:rFonts w:cstheme="minorHAnsi"/>
                <w:b/>
                <w:bCs/>
                <w:color w:val="FFFFFF" w:themeColor="background1"/>
                <w:sz w:val="20"/>
                <w:szCs w:val="20"/>
              </w:rPr>
              <w:t>SILNÉ STRÁNKY</w:t>
            </w:r>
          </w:p>
        </w:tc>
        <w:tc>
          <w:tcPr>
            <w:tcW w:w="5238" w:type="dxa"/>
            <w:shd w:val="clear" w:color="auto" w:fill="44546A" w:themeFill="text2"/>
          </w:tcPr>
          <w:p w14:paraId="6C14A157" w14:textId="77777777" w:rsidR="00072461" w:rsidRPr="00072461" w:rsidRDefault="00072461" w:rsidP="007F7E39">
            <w:pPr>
              <w:pStyle w:val="Odstavecseseznamem"/>
              <w:ind w:left="354"/>
              <w:jc w:val="center"/>
              <w:rPr>
                <w:rFonts w:cstheme="minorHAnsi"/>
                <w:b/>
                <w:bCs/>
                <w:color w:val="FFFFFF" w:themeColor="background1"/>
                <w:sz w:val="20"/>
                <w:szCs w:val="20"/>
              </w:rPr>
            </w:pPr>
            <w:r w:rsidRPr="00072461">
              <w:rPr>
                <w:rFonts w:cstheme="minorHAnsi"/>
                <w:b/>
                <w:bCs/>
                <w:color w:val="FFFFFF" w:themeColor="background1"/>
                <w:sz w:val="20"/>
                <w:szCs w:val="20"/>
              </w:rPr>
              <w:t>SLABÉ STRÁNKY</w:t>
            </w:r>
          </w:p>
        </w:tc>
      </w:tr>
      <w:tr w:rsidR="00072461" w:rsidRPr="001712EE" w14:paraId="010A9C44" w14:textId="77777777" w:rsidTr="007F7E39">
        <w:tc>
          <w:tcPr>
            <w:tcW w:w="5247" w:type="dxa"/>
          </w:tcPr>
          <w:p w14:paraId="048861A9" w14:textId="77777777" w:rsidR="00072461" w:rsidRPr="00072461" w:rsidRDefault="00072461" w:rsidP="007F7E39">
            <w:pPr>
              <w:jc w:val="both"/>
              <w:rPr>
                <w:rFonts w:cstheme="minorHAnsi"/>
                <w:sz w:val="20"/>
                <w:szCs w:val="20"/>
              </w:rPr>
            </w:pPr>
          </w:p>
          <w:p w14:paraId="7F17449E"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Podpora vedení ZŠ a MŠ ORP Louny a motivace jejich PP ve škole k implementaci moderních metod a pomůcek do výuky </w:t>
            </w:r>
          </w:p>
          <w:p w14:paraId="3AB0526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Dostatečný počet kvalifikovaných PP (MG,ČG, cizí jazyk)</w:t>
            </w:r>
          </w:p>
          <w:p w14:paraId="19559CDF"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Aktivní využívání dostupných technologií ve výuce (digitální nástroje, interaktivní tabule, aplikace, robotické pomůcky, multimediální prezentace) – nejvíce v oblastech výuky MG, ČG, IT, Cizí jazyk</w:t>
            </w:r>
          </w:p>
          <w:p w14:paraId="046FE8FD"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využívání formy projektového vyučování MG, ČG, cizí jazyky, IT</w:t>
            </w:r>
          </w:p>
          <w:p w14:paraId="5449DA7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využívání her a simulací jako prostředku pro aktivní učení MG,ČG, Podnikavost</w:t>
            </w:r>
          </w:p>
          <w:p w14:paraId="304E2B85"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realizace výuky mimo třídu (terénní výuky, exkurze, praktické zkušenosti)</w:t>
            </w:r>
          </w:p>
          <w:p w14:paraId="41E85A91"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a podpora využívání skupinové práce, spolupráce mezi žáky ve výuce</w:t>
            </w:r>
          </w:p>
          <w:p w14:paraId="09E750EF"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Individualizovaná výuka – přizpůsobení potřebám jednotlivých žáků</w:t>
            </w:r>
          </w:p>
          <w:p w14:paraId="0A1895A7"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Aktivní postoj PP k </w:t>
            </w:r>
            <w:proofErr w:type="spellStart"/>
            <w:r w:rsidRPr="00072461">
              <w:rPr>
                <w:kern w:val="0"/>
                <w:sz w:val="20"/>
                <w:szCs w:val="20"/>
              </w:rPr>
              <w:t>samovzdělávání</w:t>
            </w:r>
            <w:proofErr w:type="spellEnd"/>
            <w:r w:rsidRPr="00072461">
              <w:rPr>
                <w:kern w:val="0"/>
                <w:sz w:val="20"/>
                <w:szCs w:val="20"/>
              </w:rPr>
              <w:t xml:space="preserve"> na podporu výuky </w:t>
            </w:r>
            <w:proofErr w:type="gramStart"/>
            <w:r w:rsidRPr="00072461">
              <w:rPr>
                <w:kern w:val="0"/>
                <w:sz w:val="20"/>
                <w:szCs w:val="20"/>
              </w:rPr>
              <w:t>gramotnosti  -</w:t>
            </w:r>
            <w:proofErr w:type="gramEnd"/>
            <w:r w:rsidRPr="00072461">
              <w:rPr>
                <w:kern w:val="0"/>
                <w:sz w:val="20"/>
                <w:szCs w:val="20"/>
              </w:rPr>
              <w:t xml:space="preserve"> ČG, MG, IT, cizí jazyk</w:t>
            </w:r>
          </w:p>
          <w:p w14:paraId="6C31DD5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Účast ZŠ na soutěžích v MG</w:t>
            </w:r>
          </w:p>
          <w:p w14:paraId="5004485D"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Aktivita PP většiny ZŠ ve využívání moderních didaktických forem výuky MG, ČG, IT, Cizí jazyk</w:t>
            </w:r>
          </w:p>
          <w:p w14:paraId="4F58ECD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Dostatečný počet kvalifikovaných PP – v oblastech MG, ČG, cizí jazyk</w:t>
            </w:r>
          </w:p>
          <w:p w14:paraId="2182611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Účast pp na odborných seminářích v oblastech – MG, ČG, IT, Cizí jazyk</w:t>
            </w:r>
          </w:p>
          <w:p w14:paraId="21D2EA8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Realizace doučování v MG, ČG pro slabší žáky</w:t>
            </w:r>
          </w:p>
          <w:p w14:paraId="337AE6C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Realizace příprav žáků na SŠ</w:t>
            </w:r>
          </w:p>
          <w:p w14:paraId="0CF31AB6"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Využívání dotačních titulů na pořízení nových moderních pomůcek – zejména MG, ČG, IT</w:t>
            </w:r>
          </w:p>
          <w:p w14:paraId="65546C1E"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Využívání moderních didaktických pomůcek pro rozvoj předmatematické dovednosti u dětí MŠ</w:t>
            </w:r>
          </w:p>
          <w:p w14:paraId="72C496F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Realizace hravé formy rozvoje matematické </w:t>
            </w:r>
            <w:proofErr w:type="spellStart"/>
            <w:r w:rsidRPr="00072461">
              <w:rPr>
                <w:kern w:val="0"/>
                <w:sz w:val="20"/>
                <w:szCs w:val="20"/>
              </w:rPr>
              <w:t>pregramotnosti</w:t>
            </w:r>
            <w:proofErr w:type="spellEnd"/>
          </w:p>
          <w:p w14:paraId="7AE1247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Realizace výuky venku pro rozvoj předmatematické </w:t>
            </w:r>
            <w:r w:rsidRPr="00072461">
              <w:rPr>
                <w:kern w:val="0"/>
                <w:sz w:val="20"/>
                <w:szCs w:val="20"/>
              </w:rPr>
              <w:lastRenderedPageBreak/>
              <w:t>dovednosti u dětí MŠ</w:t>
            </w:r>
          </w:p>
          <w:p w14:paraId="2A4046FD"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skládání děje pomocí obrázků u dětí z MŠ</w:t>
            </w:r>
          </w:p>
          <w:p w14:paraId="7EF0317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Pravidelné čtení dětem</w:t>
            </w:r>
          </w:p>
          <w:p w14:paraId="5FA5E4F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rozvoje slovní zásoby a vyjadřování u dětí v MŠ</w:t>
            </w:r>
          </w:p>
          <w:p w14:paraId="7A4CB535"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rFonts w:cstheme="minorHAnsi"/>
                <w:sz w:val="20"/>
                <w:szCs w:val="20"/>
              </w:rPr>
            </w:pPr>
            <w:r w:rsidRPr="00072461">
              <w:rPr>
                <w:kern w:val="0"/>
                <w:sz w:val="20"/>
                <w:szCs w:val="20"/>
              </w:rPr>
              <w:t>Spolupráce s knihovnou – realizace akcí, výukové</w:t>
            </w:r>
            <w:r w:rsidRPr="00072461">
              <w:rPr>
                <w:rFonts w:cstheme="minorHAnsi"/>
                <w:sz w:val="20"/>
                <w:szCs w:val="20"/>
              </w:rPr>
              <w:t xml:space="preserve"> programy</w:t>
            </w:r>
          </w:p>
        </w:tc>
        <w:tc>
          <w:tcPr>
            <w:tcW w:w="5238" w:type="dxa"/>
          </w:tcPr>
          <w:p w14:paraId="6BD0B347" w14:textId="77777777" w:rsidR="00072461" w:rsidRPr="00072461" w:rsidRDefault="00072461" w:rsidP="007F7E39">
            <w:pPr>
              <w:pStyle w:val="Odstavecseseznamem"/>
              <w:ind w:left="354"/>
              <w:rPr>
                <w:rFonts w:cstheme="minorHAnsi"/>
                <w:sz w:val="20"/>
                <w:szCs w:val="20"/>
              </w:rPr>
            </w:pPr>
          </w:p>
          <w:p w14:paraId="407AA2E7"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Nedostatek moderních didaktických pomůcek pro podporu výuky napříč gramotnostmi – především </w:t>
            </w:r>
            <w:proofErr w:type="spellStart"/>
            <w:r w:rsidRPr="00072461">
              <w:rPr>
                <w:kern w:val="0"/>
                <w:sz w:val="20"/>
                <w:szCs w:val="20"/>
              </w:rPr>
              <w:t>IT,polytechnika</w:t>
            </w:r>
            <w:proofErr w:type="spellEnd"/>
            <w:r w:rsidRPr="00072461">
              <w:rPr>
                <w:kern w:val="0"/>
                <w:sz w:val="20"/>
                <w:szCs w:val="20"/>
              </w:rPr>
              <w:t>, podnikavost</w:t>
            </w:r>
          </w:p>
          <w:p w14:paraId="3BC8585A"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Využívání dotačních titulů k pořízení nových moderních pomůcek – cizí jazyk, polytechnika, podnikavost a kreativita</w:t>
            </w:r>
          </w:p>
          <w:p w14:paraId="0FF245C5"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Náročnost na organizaci a plánování – projektové vyučování , efektivní řízení skupinové práce, spolupráce mezi žáky a jiné formy</w:t>
            </w:r>
          </w:p>
          <w:p w14:paraId="5C6B5E9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Využívání moderních didaktických forem výuky v oblasti podnikavosti a polytechniky </w:t>
            </w:r>
          </w:p>
          <w:p w14:paraId="1E17F63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Nedostatek znalostí a dovedností </w:t>
            </w:r>
            <w:proofErr w:type="gramStart"/>
            <w:r w:rsidRPr="00072461">
              <w:rPr>
                <w:kern w:val="0"/>
                <w:sz w:val="20"/>
                <w:szCs w:val="20"/>
              </w:rPr>
              <w:t>učitelů - Proškolení</w:t>
            </w:r>
            <w:proofErr w:type="gramEnd"/>
            <w:r w:rsidRPr="00072461">
              <w:rPr>
                <w:kern w:val="0"/>
                <w:sz w:val="20"/>
                <w:szCs w:val="20"/>
              </w:rPr>
              <w:t xml:space="preserve"> PP např. na realizaci výuky formou projektového vyučování a dalších moderních forem výuky</w:t>
            </w:r>
          </w:p>
          <w:p w14:paraId="184E248E"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Nedostatečně proškolení PP v oblasti využívání a zacházení s technologiemi ve výuce</w:t>
            </w:r>
          </w:p>
          <w:p w14:paraId="08DD1D6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Malá účast na soutěžích v oblasti IT, polytechnika, podnikavost</w:t>
            </w:r>
          </w:p>
          <w:p w14:paraId="25BCB1C9"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Školy nepořádají soutěže napříč gramotnostmi</w:t>
            </w:r>
          </w:p>
          <w:p w14:paraId="52FD318D"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Málo realizovaných kroužků na školách</w:t>
            </w:r>
          </w:p>
          <w:p w14:paraId="5662DDA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Čerpání inspirace a sdílení zkušeností s moderními metodami a pomůckami s ostatními PP z jiných základních škol</w:t>
            </w:r>
          </w:p>
          <w:p w14:paraId="29DDBA3D"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Postoj PP k </w:t>
            </w:r>
            <w:proofErr w:type="spellStart"/>
            <w:r w:rsidRPr="00072461">
              <w:rPr>
                <w:kern w:val="0"/>
                <w:sz w:val="20"/>
                <w:szCs w:val="20"/>
              </w:rPr>
              <w:t>samovzdělávání</w:t>
            </w:r>
            <w:proofErr w:type="spellEnd"/>
            <w:r w:rsidRPr="00072461">
              <w:rPr>
                <w:kern w:val="0"/>
                <w:sz w:val="20"/>
                <w:szCs w:val="20"/>
              </w:rPr>
              <w:t xml:space="preserve"> na podporu výuky polytechniky, podnikavosti</w:t>
            </w:r>
          </w:p>
          <w:p w14:paraId="3A3E91F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Účast PP na odborných seminářích pro podporu výuky polytechniky, podnikavosti</w:t>
            </w:r>
          </w:p>
          <w:p w14:paraId="0D71DE5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Zastarávání a opotřebení majetku a vybavení </w:t>
            </w:r>
          </w:p>
          <w:p w14:paraId="646A5E07"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Společné akce, projekty na podporu gramotností mezi MŠ/MŠ, MŠ/ZŠ, ZŠ/ZŠ</w:t>
            </w:r>
          </w:p>
          <w:p w14:paraId="5FA630DF"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Realizace sdílení zkušeností s ostatními PP z jiných MŠ </w:t>
            </w:r>
          </w:p>
          <w:p w14:paraId="05ADBE4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Finanční prostředky na pořizování dalších nových pomůcek</w:t>
            </w:r>
          </w:p>
          <w:p w14:paraId="756A1092" w14:textId="77777777" w:rsidR="00072461" w:rsidRPr="00072461" w:rsidRDefault="00072461" w:rsidP="007F7E39">
            <w:pPr>
              <w:pStyle w:val="Odstavecseseznamem"/>
              <w:ind w:left="354"/>
              <w:rPr>
                <w:rFonts w:cstheme="minorHAnsi"/>
                <w:sz w:val="20"/>
                <w:szCs w:val="20"/>
              </w:rPr>
            </w:pPr>
          </w:p>
        </w:tc>
      </w:tr>
      <w:tr w:rsidR="00072461" w:rsidRPr="001712EE" w14:paraId="06C3DE6F" w14:textId="77777777" w:rsidTr="007F7E39">
        <w:trPr>
          <w:trHeight w:val="294"/>
        </w:trPr>
        <w:tc>
          <w:tcPr>
            <w:tcW w:w="5247" w:type="dxa"/>
            <w:shd w:val="clear" w:color="auto" w:fill="44546A" w:themeFill="text2"/>
          </w:tcPr>
          <w:p w14:paraId="0F198D7C" w14:textId="77777777" w:rsidR="00072461" w:rsidRPr="00072461" w:rsidRDefault="00072461" w:rsidP="007F7E39">
            <w:pPr>
              <w:jc w:val="center"/>
              <w:rPr>
                <w:b/>
                <w:bCs/>
                <w:color w:val="FFFFFF" w:themeColor="background1"/>
                <w:sz w:val="20"/>
                <w:szCs w:val="20"/>
              </w:rPr>
            </w:pPr>
            <w:r w:rsidRPr="00072461">
              <w:rPr>
                <w:b/>
                <w:bCs/>
                <w:color w:val="FFFFFF" w:themeColor="background1"/>
                <w:sz w:val="20"/>
                <w:szCs w:val="20"/>
              </w:rPr>
              <w:t>PŘÍLEŽITOSTI</w:t>
            </w:r>
          </w:p>
        </w:tc>
        <w:tc>
          <w:tcPr>
            <w:tcW w:w="5238" w:type="dxa"/>
            <w:shd w:val="clear" w:color="auto" w:fill="44546A" w:themeFill="text2"/>
          </w:tcPr>
          <w:p w14:paraId="62558B0A" w14:textId="77777777" w:rsidR="00072461" w:rsidRPr="00072461" w:rsidRDefault="00072461" w:rsidP="007F7E39">
            <w:pPr>
              <w:jc w:val="center"/>
              <w:rPr>
                <w:b/>
                <w:bCs/>
                <w:color w:val="FFFFFF" w:themeColor="background1"/>
                <w:sz w:val="20"/>
                <w:szCs w:val="20"/>
              </w:rPr>
            </w:pPr>
            <w:r w:rsidRPr="00072461">
              <w:rPr>
                <w:b/>
                <w:bCs/>
                <w:color w:val="FFFFFF" w:themeColor="background1"/>
                <w:sz w:val="20"/>
                <w:szCs w:val="20"/>
              </w:rPr>
              <w:t>HROZBY</w:t>
            </w:r>
          </w:p>
        </w:tc>
      </w:tr>
      <w:tr w:rsidR="00072461" w:rsidRPr="00072461" w14:paraId="0333FA5E" w14:textId="77777777" w:rsidTr="007F7E39">
        <w:tc>
          <w:tcPr>
            <w:tcW w:w="5247" w:type="dxa"/>
          </w:tcPr>
          <w:p w14:paraId="2338F16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Využívání dotačních titulů na pořizování moderních pomůcek a vybavení napříč gramotnostmi</w:t>
            </w:r>
          </w:p>
          <w:p w14:paraId="5A912B1F"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Využívání širokého spektra nabízených kurzů a seminářů pro PP</w:t>
            </w:r>
          </w:p>
          <w:p w14:paraId="0E301B08"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Zvyšování odborných dovedností a znalostí u PP pro využívání moderních didaktických forem vzdělávání a pomůcek napříč gramotnostmi (kvalitní cílené semináře, sdílení)</w:t>
            </w:r>
          </w:p>
          <w:p w14:paraId="6689C26B"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a využívání projektového učení a dalších moderních metod, které jsou pro žáky zajímavé a prakticky použitelné – zvyšuje zapojení žáků a jejich aktivní účast ve výuce</w:t>
            </w:r>
          </w:p>
          <w:p w14:paraId="4DF46BC5"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Realizace vzájemného sdílení mezi ZŠ, či MŠ k zavádění, využívání a rozvoji moderních metod a využívání pomůcek</w:t>
            </w:r>
          </w:p>
          <w:p w14:paraId="34D749C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navázání vztahů z místními a regionálními školami různých úrovní (společné diskuse, sdílení dobré praxe, akce pro jiné školy nebo s jinými školami apod.)</w:t>
            </w:r>
          </w:p>
          <w:p w14:paraId="4236D9C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a prohlubování vztahů s ostatními aktéry ve vzdělávání – získávání nových perspektiv a metod od odborníků z praxe</w:t>
            </w:r>
          </w:p>
          <w:p w14:paraId="4D4E33E9"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využívání moderních metod s cílem inovovat výuku a přizpůsobit ji potřebám všech žáků</w:t>
            </w:r>
          </w:p>
          <w:p w14:paraId="4C2A527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Rozšíření možností učení mimo tradiční učebny a umožnění žákům přístup k bohatším a interaktivnějším učebním zkušenostem</w:t>
            </w:r>
          </w:p>
          <w:p w14:paraId="0EA9F9B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personalizovaného učení, které vede k efektivnějšímu a účinnějšímu vzdělávání a které lépe odpovídá individuálním potřebám a preferencím žáků</w:t>
            </w:r>
          </w:p>
          <w:p w14:paraId="29DCD511"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Podpora realizace kroužků, soutěží, projektů pro děti a žáky napříč gramotnostmi </w:t>
            </w:r>
          </w:p>
          <w:p w14:paraId="17E6B7E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Projekt MAP</w:t>
            </w:r>
          </w:p>
          <w:p w14:paraId="09291041"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a prohlubování vztahů s rodiči</w:t>
            </w:r>
          </w:p>
          <w:p w14:paraId="373EF5B8" w14:textId="2CFF0F92" w:rsidR="00072461" w:rsidRPr="00424831" w:rsidRDefault="00072461" w:rsidP="00424831">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Podpora dětí z </w:t>
            </w:r>
            <w:proofErr w:type="spellStart"/>
            <w:r w:rsidRPr="00072461">
              <w:rPr>
                <w:kern w:val="0"/>
                <w:sz w:val="20"/>
                <w:szCs w:val="20"/>
              </w:rPr>
              <w:t>marginalizovaných</w:t>
            </w:r>
            <w:proofErr w:type="spellEnd"/>
            <w:r w:rsidRPr="00072461">
              <w:rPr>
                <w:kern w:val="0"/>
                <w:sz w:val="20"/>
                <w:szCs w:val="20"/>
              </w:rPr>
              <w:t xml:space="preserve"> skupin a ze sociálně znevýhodněného prostředí</w:t>
            </w:r>
          </w:p>
          <w:p w14:paraId="0565746E" w14:textId="77777777" w:rsidR="00072461" w:rsidRPr="00072461" w:rsidRDefault="00072461" w:rsidP="007F7E39">
            <w:pPr>
              <w:rPr>
                <w:sz w:val="20"/>
                <w:szCs w:val="20"/>
              </w:rPr>
            </w:pPr>
          </w:p>
        </w:tc>
        <w:tc>
          <w:tcPr>
            <w:tcW w:w="5238" w:type="dxa"/>
          </w:tcPr>
          <w:p w14:paraId="2030589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Nedostatek financí – moderní didaktické </w:t>
            </w:r>
            <w:proofErr w:type="gramStart"/>
            <w:r w:rsidRPr="00072461">
              <w:rPr>
                <w:kern w:val="0"/>
                <w:sz w:val="20"/>
                <w:szCs w:val="20"/>
              </w:rPr>
              <w:t>formy  vyžadují</w:t>
            </w:r>
            <w:proofErr w:type="gramEnd"/>
            <w:r w:rsidRPr="00072461">
              <w:rPr>
                <w:kern w:val="0"/>
                <w:sz w:val="20"/>
                <w:szCs w:val="20"/>
              </w:rPr>
              <w:t xml:space="preserve"> neustále velké investice do technologií, školení a materiálů</w:t>
            </w:r>
          </w:p>
          <w:p w14:paraId="79C4186F"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Časové možnosti k účasti na vzdělávacích aktivitách </w:t>
            </w:r>
          </w:p>
          <w:p w14:paraId="72EA4A4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Možná obava některých PP, rodičů z nových moderních metod výuky</w:t>
            </w:r>
          </w:p>
          <w:p w14:paraId="212FFAEE"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Dlouhodobě podfinancována realizace inkluzivního vzdělávání</w:t>
            </w:r>
          </w:p>
          <w:p w14:paraId="48BA4969"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Snižující se zájem žáků o vzdělávání (sociálně znevýhodněné prostředí)</w:t>
            </w:r>
          </w:p>
          <w:p w14:paraId="2D9F2FE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Prohlubování digitální propasti mezi žáky, kteří mají snadný přístup k technologiím a těmi, kteří mají přístup omezený nebo žádný</w:t>
            </w:r>
          </w:p>
          <w:p w14:paraId="4EFD032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Malá podpora ze stran rodičů při rozvoji klíčových kompetencí dětí a žáků ze sociálně znevýhodněného prostředí</w:t>
            </w:r>
          </w:p>
          <w:p w14:paraId="5B6E303A"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Nepředvídatelnost dalšího vývoje</w:t>
            </w:r>
          </w:p>
          <w:p w14:paraId="2D3D0B18"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Vyhoření PP</w:t>
            </w:r>
          </w:p>
          <w:p w14:paraId="19DF726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Logopedie</w:t>
            </w:r>
          </w:p>
          <w:p w14:paraId="2C33EB3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Zvyšující se počet dětí a žáků s potřebou podpůrných opatření</w:t>
            </w:r>
          </w:p>
          <w:p w14:paraId="5ED2D5F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Nejistota, změna legislativy</w:t>
            </w:r>
          </w:p>
          <w:p w14:paraId="59669D9F" w14:textId="77777777" w:rsidR="00072461" w:rsidRPr="00072461" w:rsidRDefault="00072461" w:rsidP="007F7E39">
            <w:pPr>
              <w:pStyle w:val="Odstavecseseznamem"/>
              <w:ind w:left="354"/>
              <w:rPr>
                <w:sz w:val="20"/>
                <w:szCs w:val="20"/>
              </w:rPr>
            </w:pPr>
          </w:p>
          <w:p w14:paraId="50B9CE81" w14:textId="77777777" w:rsidR="00072461" w:rsidRPr="00072461" w:rsidRDefault="00072461" w:rsidP="007F7E39">
            <w:pPr>
              <w:ind w:left="70"/>
              <w:rPr>
                <w:sz w:val="20"/>
                <w:szCs w:val="20"/>
              </w:rPr>
            </w:pPr>
          </w:p>
        </w:tc>
      </w:tr>
    </w:tbl>
    <w:p w14:paraId="7C1890E8" w14:textId="08F2F51E" w:rsidR="00072461" w:rsidRDefault="00887677" w:rsidP="00887677">
      <w:pPr>
        <w:pStyle w:val="Titulek"/>
        <w:rPr>
          <w:sz w:val="20"/>
          <w:szCs w:val="20"/>
        </w:rPr>
      </w:pPr>
      <w:bookmarkStart w:id="277" w:name="_Toc203079336"/>
      <w:r>
        <w:t xml:space="preserve">Tabulka </w:t>
      </w:r>
      <w:fldSimple w:instr=" SEQ Tabulka \* ARABIC ">
        <w:r w:rsidR="00661DBE">
          <w:rPr>
            <w:noProof/>
          </w:rPr>
          <w:t>67</w:t>
        </w:r>
      </w:fldSimple>
      <w:r>
        <w:t xml:space="preserve">: SWOT 3 </w:t>
      </w:r>
      <w:proofErr w:type="gramStart"/>
      <w:r>
        <w:t>analýza - Moderní</w:t>
      </w:r>
      <w:proofErr w:type="gramEnd"/>
      <w:r>
        <w:t xml:space="preserve"> didaktické formy vedoucí k rozvoji klíčových kompetencí</w:t>
      </w:r>
      <w:r w:rsidR="00FF6330">
        <w:t>, „ Zdroj: vlastní šetření“</w:t>
      </w:r>
      <w:bookmarkEnd w:id="277"/>
    </w:p>
    <w:p w14:paraId="4FB1AF4E" w14:textId="77777777" w:rsidR="00CF3451" w:rsidRPr="00072461" w:rsidRDefault="00CF3451" w:rsidP="00072461">
      <w:pPr>
        <w:rPr>
          <w:sz w:val="20"/>
          <w:szCs w:val="20"/>
        </w:rPr>
      </w:pPr>
    </w:p>
    <w:p w14:paraId="1A204DC3" w14:textId="77777777" w:rsidR="002342AC" w:rsidRPr="00072461" w:rsidRDefault="002342AC">
      <w:pPr>
        <w:rPr>
          <w:b/>
          <w:bCs/>
          <w:sz w:val="20"/>
          <w:szCs w:val="20"/>
        </w:rPr>
      </w:pPr>
    </w:p>
    <w:tbl>
      <w:tblPr>
        <w:tblStyle w:val="Mkatabulky17"/>
        <w:tblW w:w="11194" w:type="dxa"/>
        <w:jc w:val="center"/>
        <w:tblInd w:w="0" w:type="dxa"/>
        <w:tblLook w:val="04A0" w:firstRow="1" w:lastRow="0" w:firstColumn="1" w:lastColumn="0" w:noHBand="0" w:noVBand="1"/>
      </w:tblPr>
      <w:tblGrid>
        <w:gridCol w:w="5807"/>
        <w:gridCol w:w="5387"/>
      </w:tblGrid>
      <w:tr w:rsidR="00072461" w:rsidRPr="00072461" w14:paraId="05852E29" w14:textId="77777777" w:rsidTr="005075F9">
        <w:trPr>
          <w:jc w:val="center"/>
        </w:trPr>
        <w:tc>
          <w:tcPr>
            <w:tcW w:w="11194" w:type="dxa"/>
            <w:gridSpan w:val="2"/>
            <w:shd w:val="clear" w:color="auto" w:fill="323E4F" w:themeFill="text2" w:themeFillShade="BF"/>
            <w:vAlign w:val="center"/>
          </w:tcPr>
          <w:p w14:paraId="26D99DBD" w14:textId="7B1D9CE6" w:rsidR="00072461" w:rsidRPr="00E61DBA" w:rsidRDefault="00072461" w:rsidP="00072461">
            <w:pPr>
              <w:jc w:val="center"/>
              <w:rPr>
                <w:b/>
                <w:color w:val="FFFFFF" w:themeColor="background1"/>
                <w:sz w:val="28"/>
                <w:szCs w:val="28"/>
              </w:rPr>
            </w:pPr>
            <w:r w:rsidRPr="00E61DBA">
              <w:rPr>
                <w:b/>
                <w:color w:val="FFFFFF" w:themeColor="background1"/>
                <w:sz w:val="28"/>
                <w:szCs w:val="28"/>
              </w:rPr>
              <w:t>2.  SWOT 3 analýza – Podpora pedagogických a didaktických kompetencí pracovníků ve vzdělávání a podpora managementu třídních kolektivů</w:t>
            </w:r>
          </w:p>
        </w:tc>
      </w:tr>
      <w:tr w:rsidR="00072461" w:rsidRPr="00072461" w14:paraId="2B35B540" w14:textId="77777777" w:rsidTr="005075F9">
        <w:trPr>
          <w:jc w:val="center"/>
        </w:trPr>
        <w:tc>
          <w:tcPr>
            <w:tcW w:w="5807" w:type="dxa"/>
            <w:shd w:val="clear" w:color="auto" w:fill="323E4F" w:themeFill="text2" w:themeFillShade="BF"/>
            <w:vAlign w:val="center"/>
            <w:hideMark/>
          </w:tcPr>
          <w:p w14:paraId="3F725DBB"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SILNÉ STRÁNKY</w:t>
            </w:r>
          </w:p>
        </w:tc>
        <w:tc>
          <w:tcPr>
            <w:tcW w:w="5387" w:type="dxa"/>
            <w:shd w:val="clear" w:color="auto" w:fill="323E4F" w:themeFill="text2" w:themeFillShade="BF"/>
            <w:vAlign w:val="center"/>
            <w:hideMark/>
          </w:tcPr>
          <w:p w14:paraId="21829FB5"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SLABÉ STRÁNKY</w:t>
            </w:r>
          </w:p>
        </w:tc>
      </w:tr>
      <w:tr w:rsidR="00072461" w:rsidRPr="00072461" w14:paraId="45666069" w14:textId="77777777" w:rsidTr="004320D8">
        <w:trPr>
          <w:jc w:val="center"/>
        </w:trPr>
        <w:tc>
          <w:tcPr>
            <w:tcW w:w="5807" w:type="dxa"/>
            <w:hideMark/>
          </w:tcPr>
          <w:p w14:paraId="46773191"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Zájem PP o vzdělávání</w:t>
            </w:r>
          </w:p>
          <w:p w14:paraId="65B54EEE"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Zájem vedení škol o zvyšování manažerských kompetencí</w:t>
            </w:r>
          </w:p>
          <w:p w14:paraId="77A1F6B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Snaha PP vytvářet pozitivní třídní klima podporující učení</w:t>
            </w:r>
          </w:p>
          <w:p w14:paraId="1B81FCA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Vedení školy a </w:t>
            </w:r>
            <w:proofErr w:type="gramStart"/>
            <w:r w:rsidRPr="00072461">
              <w:rPr>
                <w:sz w:val="20"/>
                <w:szCs w:val="20"/>
              </w:rPr>
              <w:t>učitelé - Poskytování</w:t>
            </w:r>
            <w:proofErr w:type="gramEnd"/>
            <w:r w:rsidRPr="00072461">
              <w:rPr>
                <w:sz w:val="20"/>
                <w:szCs w:val="20"/>
              </w:rPr>
              <w:t xml:space="preserve"> zpětné vazby ohledně jejich práce</w:t>
            </w:r>
          </w:p>
          <w:p w14:paraId="64C590F7"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Vytvořen adekvátní vztah učitel x žák</w:t>
            </w:r>
          </w:p>
          <w:p w14:paraId="0A5743D4"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Schopnost pedagogů/ředitelů reagovat rychle na krizovou situaci</w:t>
            </w:r>
          </w:p>
          <w:p w14:paraId="50D1C54D"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Aktivní spolupráce učitel x žák</w:t>
            </w:r>
          </w:p>
          <w:p w14:paraId="1A8AF809"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Aktivní </w:t>
            </w:r>
            <w:proofErr w:type="gramStart"/>
            <w:r w:rsidRPr="00072461">
              <w:rPr>
                <w:sz w:val="20"/>
                <w:szCs w:val="20"/>
              </w:rPr>
              <w:t>PP - Tvorba</w:t>
            </w:r>
            <w:proofErr w:type="gramEnd"/>
            <w:r w:rsidRPr="00072461">
              <w:rPr>
                <w:sz w:val="20"/>
                <w:szCs w:val="20"/>
              </w:rPr>
              <w:t xml:space="preserve"> vlastních výukových pomůcek, </w:t>
            </w:r>
            <w:proofErr w:type="spellStart"/>
            <w:proofErr w:type="gramStart"/>
            <w:r w:rsidRPr="00072461">
              <w:rPr>
                <w:sz w:val="20"/>
                <w:szCs w:val="20"/>
              </w:rPr>
              <w:t>samovzdělávání</w:t>
            </w:r>
            <w:proofErr w:type="spellEnd"/>
            <w:r w:rsidRPr="00072461">
              <w:rPr>
                <w:sz w:val="20"/>
                <w:szCs w:val="20"/>
              </w:rPr>
              <w:t xml:space="preserve">  v</w:t>
            </w:r>
            <w:proofErr w:type="gramEnd"/>
            <w:r w:rsidRPr="00072461">
              <w:rPr>
                <w:sz w:val="20"/>
                <w:szCs w:val="20"/>
              </w:rPr>
              <w:t> oblasti moderních metod</w:t>
            </w:r>
          </w:p>
          <w:p w14:paraId="605A3BA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Rozvoj a podpora spolupráce ze strany zřizovatele vůči vedení školy</w:t>
            </w:r>
          </w:p>
          <w:p w14:paraId="00B01D7D"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Ochota ke změnám u PP</w:t>
            </w:r>
          </w:p>
          <w:p w14:paraId="7F67FC61" w14:textId="77777777" w:rsidR="00072461" w:rsidRPr="00072461" w:rsidRDefault="00072461" w:rsidP="00B7008C">
            <w:pPr>
              <w:widowControl w:val="0"/>
              <w:numPr>
                <w:ilvl w:val="0"/>
                <w:numId w:val="43"/>
              </w:numPr>
              <w:spacing w:line="288" w:lineRule="auto"/>
              <w:contextualSpacing/>
              <w:rPr>
                <w:sz w:val="20"/>
                <w:szCs w:val="20"/>
              </w:rPr>
            </w:pPr>
            <w:proofErr w:type="gramStart"/>
            <w:r w:rsidRPr="00072461">
              <w:rPr>
                <w:sz w:val="20"/>
                <w:szCs w:val="20"/>
              </w:rPr>
              <w:t>Učitel - nositel</w:t>
            </w:r>
            <w:proofErr w:type="gramEnd"/>
            <w:r w:rsidRPr="00072461">
              <w:rPr>
                <w:sz w:val="20"/>
                <w:szCs w:val="20"/>
              </w:rPr>
              <w:t xml:space="preserve"> </w:t>
            </w:r>
            <w:proofErr w:type="gramStart"/>
            <w:r w:rsidRPr="00072461">
              <w:rPr>
                <w:sz w:val="20"/>
                <w:szCs w:val="20"/>
              </w:rPr>
              <w:t>změny - rozvoj</w:t>
            </w:r>
            <w:proofErr w:type="gramEnd"/>
            <w:r w:rsidRPr="00072461">
              <w:rPr>
                <w:sz w:val="20"/>
                <w:szCs w:val="20"/>
              </w:rPr>
              <w:t xml:space="preserve"> komunikace učitel x vedení</w:t>
            </w:r>
          </w:p>
          <w:p w14:paraId="534A0961" w14:textId="77777777" w:rsidR="00072461" w:rsidRPr="00072461" w:rsidRDefault="00072461" w:rsidP="00B7008C">
            <w:pPr>
              <w:widowControl w:val="0"/>
              <w:numPr>
                <w:ilvl w:val="0"/>
                <w:numId w:val="43"/>
              </w:numPr>
              <w:spacing w:line="288" w:lineRule="auto"/>
              <w:contextualSpacing/>
              <w:rPr>
                <w:color w:val="000000" w:themeColor="text1"/>
                <w:sz w:val="20"/>
                <w:szCs w:val="20"/>
              </w:rPr>
            </w:pPr>
            <w:r w:rsidRPr="00072461">
              <w:rPr>
                <w:sz w:val="20"/>
                <w:szCs w:val="20"/>
              </w:rPr>
              <w:t>Dostatek kvalitních pedagogů</w:t>
            </w:r>
          </w:p>
        </w:tc>
        <w:tc>
          <w:tcPr>
            <w:tcW w:w="5387" w:type="dxa"/>
            <w:hideMark/>
          </w:tcPr>
          <w:p w14:paraId="5A56A215"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Časové možnosti PP k účasti na vzdělávacích aktivitách, sdílení zkušeností s jinými ZŠ,MŠ</w:t>
            </w:r>
          </w:p>
          <w:p w14:paraId="4894E349"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Kvalitní semináře pro zvýšení kvalifikovanosti PP – zavádění moderních metod a využívání moderních didaktických pomůcek</w:t>
            </w:r>
          </w:p>
          <w:p w14:paraId="12E03154"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ze strany MŠMT</w:t>
            </w:r>
          </w:p>
          <w:p w14:paraId="3DD113C5"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Zajištění zastupitelnosti pedagogických pracovníků při účasti na seminářích, workshopech apod.</w:t>
            </w:r>
          </w:p>
          <w:p w14:paraId="18F0458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Nedostatek financí pro práci s dětmi – zajištění dostatečných zdrojů pro podporu pedagogů a pracovníků ve vzdělávání</w:t>
            </w:r>
          </w:p>
          <w:p w14:paraId="54A75701"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Finanční prostředky na vzdělávací aktivity pro PP</w:t>
            </w:r>
          </w:p>
          <w:p w14:paraId="32C1A5D8"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Finanční prostředky na pořizování dalších moderních didaktických pomůcek</w:t>
            </w:r>
          </w:p>
          <w:p w14:paraId="4A041933"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Nedostatek efektivních administrativních nástrojů, což vede k nadměrné administrativní zátěži pracovníků škol</w:t>
            </w:r>
          </w:p>
          <w:p w14:paraId="1A47892E" w14:textId="77777777" w:rsidR="00072461" w:rsidRPr="00072461" w:rsidRDefault="00072461" w:rsidP="00072461">
            <w:pPr>
              <w:widowControl w:val="0"/>
              <w:ind w:left="720"/>
              <w:contextualSpacing/>
              <w:rPr>
                <w:color w:val="000000" w:themeColor="text1"/>
                <w:sz w:val="20"/>
                <w:szCs w:val="20"/>
              </w:rPr>
            </w:pPr>
          </w:p>
        </w:tc>
      </w:tr>
      <w:tr w:rsidR="00072461" w:rsidRPr="00072461" w14:paraId="465C0642" w14:textId="77777777" w:rsidTr="005075F9">
        <w:trPr>
          <w:jc w:val="center"/>
        </w:trPr>
        <w:tc>
          <w:tcPr>
            <w:tcW w:w="5807" w:type="dxa"/>
            <w:shd w:val="clear" w:color="auto" w:fill="323E4F" w:themeFill="text2" w:themeFillShade="BF"/>
            <w:hideMark/>
          </w:tcPr>
          <w:p w14:paraId="038D668D"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PŘÍLEŽITOSTI</w:t>
            </w:r>
          </w:p>
        </w:tc>
        <w:tc>
          <w:tcPr>
            <w:tcW w:w="5387" w:type="dxa"/>
            <w:shd w:val="clear" w:color="auto" w:fill="323E4F" w:themeFill="text2" w:themeFillShade="BF"/>
            <w:hideMark/>
          </w:tcPr>
          <w:p w14:paraId="62A3F0DC"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HROZBY</w:t>
            </w:r>
          </w:p>
        </w:tc>
      </w:tr>
      <w:tr w:rsidR="00072461" w:rsidRPr="00072461" w14:paraId="0274911B" w14:textId="77777777" w:rsidTr="004320D8">
        <w:trPr>
          <w:jc w:val="center"/>
        </w:trPr>
        <w:tc>
          <w:tcPr>
            <w:tcW w:w="5807" w:type="dxa"/>
            <w:hideMark/>
          </w:tcPr>
          <w:p w14:paraId="5368DFC0"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Rozvoj a podpora moderních didaktických forem – projekty, školení</w:t>
            </w:r>
          </w:p>
          <w:p w14:paraId="795CB76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a rozvoj inovace výuky a rozvoj klíčových kompetencí</w:t>
            </w:r>
          </w:p>
          <w:p w14:paraId="74F5689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Využívání DVPP, sdílení dobré praxe, koučink, mentoring, supervize</w:t>
            </w:r>
          </w:p>
          <w:p w14:paraId="05B9AE0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Účast na kvalitních vzdělávacích akcí </w:t>
            </w:r>
          </w:p>
          <w:p w14:paraId="3F5678FE"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Využívání kvalifikovaných odborníků v tématech na přednášky</w:t>
            </w:r>
          </w:p>
          <w:p w14:paraId="736C8D6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spolupráce mezi všemi aktéry ve vzdělávání – workshopy, sdílení, předávání zkušeností</w:t>
            </w:r>
          </w:p>
          <w:p w14:paraId="267A70AE"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Spolupráce v rámci MAP (síťování, propojování a prohloubení spolupráce v území)</w:t>
            </w:r>
          </w:p>
          <w:p w14:paraId="42419435"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Personální </w:t>
            </w:r>
            <w:proofErr w:type="gramStart"/>
            <w:r w:rsidRPr="00072461">
              <w:rPr>
                <w:sz w:val="20"/>
                <w:szCs w:val="20"/>
              </w:rPr>
              <w:t>podpora - Dostatek</w:t>
            </w:r>
            <w:proofErr w:type="gramEnd"/>
            <w:r w:rsidRPr="00072461">
              <w:rPr>
                <w:sz w:val="20"/>
                <w:szCs w:val="20"/>
              </w:rPr>
              <w:t xml:space="preserve"> dalších kvalifikovaných pracovníků v oblasti vzdělávání i pro práci s dětmi se SVP</w:t>
            </w:r>
          </w:p>
          <w:p w14:paraId="68DF9CA7"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Prostor pro individuální přístup k žákovi</w:t>
            </w:r>
          </w:p>
          <w:p w14:paraId="6589A5FB"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nových ředitelů</w:t>
            </w:r>
          </w:p>
          <w:p w14:paraId="6CB17CED"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lastRenderedPageBreak/>
              <w:t>Podpora z projektu MAP k realizaci a účasti na cílených odborných seminářích a aktivitách sdílení napříč kompetencemi</w:t>
            </w:r>
          </w:p>
          <w:p w14:paraId="70127BC4"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Podpora a rozvoj </w:t>
            </w:r>
            <w:proofErr w:type="spellStart"/>
            <w:r w:rsidRPr="00072461">
              <w:rPr>
                <w:sz w:val="20"/>
                <w:szCs w:val="20"/>
              </w:rPr>
              <w:t>wellbeingu</w:t>
            </w:r>
            <w:proofErr w:type="spellEnd"/>
            <w:r w:rsidRPr="00072461">
              <w:rPr>
                <w:sz w:val="20"/>
                <w:szCs w:val="20"/>
              </w:rPr>
              <w:t xml:space="preserve"> na školách</w:t>
            </w:r>
          </w:p>
          <w:p w14:paraId="10230F28"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Systémová opatření MŠMT – snižování administrativní náročnosti pracovníků ve školství</w:t>
            </w:r>
          </w:p>
          <w:p w14:paraId="2C093C3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diagnostiky třídních kolektivů</w:t>
            </w:r>
          </w:p>
          <w:p w14:paraId="7958A74E"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a rozvoj komunikace s rodiči</w:t>
            </w:r>
          </w:p>
          <w:p w14:paraId="59174F8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Využívání vhodných dotačních programů s cílem zlepšovat pracovní prostředí a rozvoj kompetencí</w:t>
            </w:r>
          </w:p>
        </w:tc>
        <w:tc>
          <w:tcPr>
            <w:tcW w:w="5387" w:type="dxa"/>
            <w:hideMark/>
          </w:tcPr>
          <w:p w14:paraId="6E53A39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lastRenderedPageBreak/>
              <w:t>Psychická náročnost profese</w:t>
            </w:r>
          </w:p>
          <w:p w14:paraId="19B6FF98"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Vysoká míra odpovědnosti – přenášení odpovědnosti za výsledky vzdělávání na školu</w:t>
            </w:r>
          </w:p>
          <w:p w14:paraId="1C781EE5"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Zvyšování administrativních požadavků na školy vede k větší administrativní zátěží pracovníků škol (ředitelů, pedagogů, </w:t>
            </w:r>
            <w:proofErr w:type="spellStart"/>
            <w:r w:rsidRPr="00072461">
              <w:rPr>
                <w:sz w:val="20"/>
                <w:szCs w:val="20"/>
              </w:rPr>
              <w:t>nepedagogů</w:t>
            </w:r>
            <w:proofErr w:type="spellEnd"/>
            <w:r w:rsidRPr="00072461">
              <w:rPr>
                <w:sz w:val="20"/>
                <w:szCs w:val="20"/>
              </w:rPr>
              <w:t>)</w:t>
            </w:r>
          </w:p>
          <w:p w14:paraId="47460544"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Velký počet žáků ve třídě – zvýšená náročnost na individuální přístup</w:t>
            </w:r>
          </w:p>
          <w:p w14:paraId="6444E5E1"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Narůstající neshody v očekávání mezi žáky, pedagogy a rodiči mohou vést ke zvyšujícímu se počtu konfliktů</w:t>
            </w:r>
          </w:p>
          <w:p w14:paraId="4233E35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Nezájem rodičů (sociálně znevýhodněné prostředí) – motivace k efektivnější komunikaci, motivace k účastni na workshopech v relevantních tématech </w:t>
            </w:r>
          </w:p>
          <w:p w14:paraId="5BA4A0E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Nedostatek zájmu rodičů o inkluzi</w:t>
            </w:r>
          </w:p>
          <w:p w14:paraId="55BE594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Nestabilita legislativy</w:t>
            </w:r>
          </w:p>
        </w:tc>
      </w:tr>
    </w:tbl>
    <w:p w14:paraId="4CEF59C7" w14:textId="5C039256" w:rsidR="00072461" w:rsidRDefault="00887677" w:rsidP="00887677">
      <w:pPr>
        <w:pStyle w:val="Titulek"/>
        <w:rPr>
          <w:rFonts w:eastAsia="Times New Roman"/>
          <w14:ligatures w14:val="none"/>
        </w:rPr>
      </w:pPr>
      <w:bookmarkStart w:id="278" w:name="_Toc203079337"/>
      <w:r>
        <w:t xml:space="preserve">Tabulka </w:t>
      </w:r>
      <w:fldSimple w:instr=" SEQ Tabulka \* ARABIC ">
        <w:r w:rsidR="00661DBE">
          <w:rPr>
            <w:noProof/>
          </w:rPr>
          <w:t>68</w:t>
        </w:r>
      </w:fldSimple>
      <w:r>
        <w:t>: SWOT 3 analýza – Podpora pedagogických a didaktických kompetencí pracovníků ve vzdělávání a podpora managementu třídních kolektivů</w:t>
      </w:r>
      <w:r w:rsidR="00FF6330">
        <w:t>, „Zdroj: vlastní šetření“</w:t>
      </w:r>
      <w:bookmarkEnd w:id="278"/>
    </w:p>
    <w:p w14:paraId="76702BBD" w14:textId="77777777" w:rsidR="00072461" w:rsidRPr="00072461" w:rsidRDefault="00072461" w:rsidP="00072461">
      <w:pPr>
        <w:rPr>
          <w:rFonts w:eastAsia="Times New Roman" w:cs="Times New Roman"/>
          <w:sz w:val="18"/>
          <w:szCs w:val="18"/>
          <w14:ligatures w14:val="none"/>
        </w:rPr>
      </w:pPr>
    </w:p>
    <w:tbl>
      <w:tblPr>
        <w:tblStyle w:val="Mkatabulky15"/>
        <w:tblW w:w="11194" w:type="dxa"/>
        <w:jc w:val="center"/>
        <w:tblInd w:w="0" w:type="dxa"/>
        <w:tblLook w:val="04A0" w:firstRow="1" w:lastRow="0" w:firstColumn="1" w:lastColumn="0" w:noHBand="0" w:noVBand="1"/>
      </w:tblPr>
      <w:tblGrid>
        <w:gridCol w:w="5524"/>
        <w:gridCol w:w="5670"/>
      </w:tblGrid>
      <w:tr w:rsidR="00072461" w:rsidRPr="00072461" w14:paraId="6C79AAE8" w14:textId="77777777" w:rsidTr="000724E2">
        <w:trPr>
          <w:jc w:val="center"/>
        </w:trPr>
        <w:tc>
          <w:tcPr>
            <w:tcW w:w="11194" w:type="dxa"/>
            <w:gridSpan w:val="2"/>
            <w:shd w:val="clear" w:color="auto" w:fill="323E4F" w:themeFill="text2" w:themeFillShade="BF"/>
            <w:vAlign w:val="center"/>
          </w:tcPr>
          <w:p w14:paraId="77289F71" w14:textId="66CF0A5F" w:rsidR="00072461" w:rsidRPr="00E61DBA" w:rsidRDefault="00072461" w:rsidP="00072461">
            <w:pPr>
              <w:jc w:val="center"/>
              <w:rPr>
                <w:b/>
                <w:color w:val="FFFFFF" w:themeColor="background1"/>
                <w:sz w:val="28"/>
                <w:szCs w:val="28"/>
              </w:rPr>
            </w:pPr>
            <w:r w:rsidRPr="00E61DBA">
              <w:rPr>
                <w:b/>
                <w:color w:val="FFFFFF" w:themeColor="background1"/>
                <w:sz w:val="28"/>
                <w:szCs w:val="28"/>
              </w:rPr>
              <w:t>3. SWOT 3 analýza – Rozvoj potenciálu každého dítěte, zejména dětí se sociálním znevýhodněním</w:t>
            </w:r>
          </w:p>
        </w:tc>
      </w:tr>
      <w:tr w:rsidR="00072461" w:rsidRPr="00072461" w14:paraId="13839AE6" w14:textId="77777777" w:rsidTr="003F3890">
        <w:trPr>
          <w:jc w:val="center"/>
        </w:trPr>
        <w:tc>
          <w:tcPr>
            <w:tcW w:w="5524" w:type="dxa"/>
            <w:shd w:val="clear" w:color="auto" w:fill="323E4F" w:themeFill="text2" w:themeFillShade="BF"/>
            <w:vAlign w:val="center"/>
            <w:hideMark/>
          </w:tcPr>
          <w:p w14:paraId="429CF4C9"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SILNÉ STRÁNKY</w:t>
            </w:r>
          </w:p>
        </w:tc>
        <w:tc>
          <w:tcPr>
            <w:tcW w:w="5670" w:type="dxa"/>
            <w:shd w:val="clear" w:color="auto" w:fill="323E4F" w:themeFill="text2" w:themeFillShade="BF"/>
            <w:vAlign w:val="center"/>
            <w:hideMark/>
          </w:tcPr>
          <w:p w14:paraId="1A6799CA"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SLABÉ STRÁNKY</w:t>
            </w:r>
          </w:p>
        </w:tc>
      </w:tr>
      <w:tr w:rsidR="00072461" w:rsidRPr="00072461" w14:paraId="2D1883CD" w14:textId="77777777" w:rsidTr="003F3890">
        <w:trPr>
          <w:trHeight w:val="5433"/>
          <w:jc w:val="center"/>
        </w:trPr>
        <w:tc>
          <w:tcPr>
            <w:tcW w:w="5524" w:type="dxa"/>
          </w:tcPr>
          <w:p w14:paraId="3ADA2C17"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Rozvoj spolupráce mezi dětmi, vztahy mezi sebou, vztah ke všemu živému, vztah k životnímu prostředí, vztah k místu, kde žiji</w:t>
            </w:r>
          </w:p>
          <w:p w14:paraId="5EDA5395"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Bezproblémový přechod většiny dětí z MŠ na základní školy</w:t>
            </w:r>
          </w:p>
          <w:p w14:paraId="78C5642D"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MŠ kladou důraz nejen na osobní rozvoj dítěte, ale i začleňování do společnosti (odbourávání bariér, sounáležitost s ostatními)</w:t>
            </w:r>
          </w:p>
          <w:p w14:paraId="47A10583"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Učitelé realizují pedagogickou diagnostiku u dětí, vyhodnocují její výsledky a v souladu s nimi volí formy a metody výuky, resp. kroky další péče o děti.</w:t>
            </w:r>
          </w:p>
          <w:p w14:paraId="075D537A"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Vybavenost MŠ</w:t>
            </w:r>
          </w:p>
          <w:p w14:paraId="22581D7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Spolupráce ZŠ a MŠ – podpora přechodu mezi stupni vzdělávání</w:t>
            </w:r>
          </w:p>
          <w:p w14:paraId="296FA6F7"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Vnitřní flexibilita vzdělávání ve školách (přizpůsobení v souladu s potřebami dětí, pro využití maximálních možností vzdělávaného dítěte)</w:t>
            </w:r>
          </w:p>
          <w:p w14:paraId="3B651CCF"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Spolupráce s odborníky různých profesí (SPC, PPP, psychologové apod.)</w:t>
            </w:r>
          </w:p>
          <w:p w14:paraId="310F0B30"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Komunikace a spolupráce s rodiči při řešení problémů dětí</w:t>
            </w:r>
          </w:p>
          <w:p w14:paraId="292D100C" w14:textId="77777777" w:rsidR="00072461" w:rsidRPr="00072461" w:rsidRDefault="00072461" w:rsidP="00B7008C">
            <w:pPr>
              <w:widowControl w:val="0"/>
              <w:numPr>
                <w:ilvl w:val="0"/>
                <w:numId w:val="43"/>
              </w:numPr>
              <w:spacing w:line="288" w:lineRule="auto"/>
              <w:contextualSpacing/>
              <w:rPr>
                <w:color w:val="FF0000"/>
                <w:sz w:val="20"/>
                <w:szCs w:val="20"/>
              </w:rPr>
            </w:pPr>
            <w:r w:rsidRPr="00072461">
              <w:rPr>
                <w:sz w:val="20"/>
                <w:szCs w:val="20"/>
              </w:rPr>
              <w:t>Učitelé a asistenti pedagogů jsou ochotni se vzdělávat</w:t>
            </w:r>
          </w:p>
        </w:tc>
        <w:tc>
          <w:tcPr>
            <w:tcW w:w="5670" w:type="dxa"/>
            <w:hideMark/>
          </w:tcPr>
          <w:p w14:paraId="40CD6D8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Personální zajištění specializovaných pedagogů – speciální pedagog, logoped, </w:t>
            </w:r>
          </w:p>
          <w:p w14:paraId="23EEE334"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Rostoucí počet dětí se SVP</w:t>
            </w:r>
          </w:p>
          <w:p w14:paraId="1E8F069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Zajištění zastupitelnosti PP při účasti na vzdělávacích aktivitách</w:t>
            </w:r>
          </w:p>
          <w:p w14:paraId="6FFD0B13"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MŠMT, legislativní překážky</w:t>
            </w:r>
          </w:p>
          <w:p w14:paraId="599EBC88"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Finance na běžné opravy, na nákup a obnovu pomůcek</w:t>
            </w:r>
          </w:p>
          <w:p w14:paraId="39B38526"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Realizace inkluzivního vzdělávání – z pohledu zázemí, vybavení MŠ kompenzačními pomůckami, finanční zajištění personálních nákladů k práci s heterogenními skupinami dětí</w:t>
            </w:r>
          </w:p>
          <w:p w14:paraId="3707D12E"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dětí z </w:t>
            </w:r>
            <w:proofErr w:type="spellStart"/>
            <w:r w:rsidRPr="00072461">
              <w:rPr>
                <w:sz w:val="20"/>
                <w:szCs w:val="20"/>
              </w:rPr>
              <w:t>marginalizovaných</w:t>
            </w:r>
            <w:proofErr w:type="spellEnd"/>
            <w:r w:rsidRPr="00072461">
              <w:rPr>
                <w:sz w:val="20"/>
                <w:szCs w:val="20"/>
              </w:rPr>
              <w:t xml:space="preserve"> skupin a ze sociálně znevýhodněného prostředí</w:t>
            </w:r>
          </w:p>
          <w:p w14:paraId="41F0AB66"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Bezbariérovost MŠ</w:t>
            </w:r>
          </w:p>
          <w:p w14:paraId="48EC5227" w14:textId="77777777" w:rsidR="00072461" w:rsidRPr="00072461" w:rsidRDefault="00072461" w:rsidP="00072461">
            <w:pPr>
              <w:ind w:left="720"/>
              <w:contextualSpacing/>
              <w:rPr>
                <w:sz w:val="20"/>
                <w:szCs w:val="20"/>
              </w:rPr>
            </w:pPr>
          </w:p>
        </w:tc>
      </w:tr>
      <w:tr w:rsidR="00072461" w:rsidRPr="00072461" w14:paraId="7D2FCCB9" w14:textId="77777777" w:rsidTr="003F3890">
        <w:trPr>
          <w:jc w:val="center"/>
        </w:trPr>
        <w:tc>
          <w:tcPr>
            <w:tcW w:w="5524" w:type="dxa"/>
            <w:shd w:val="clear" w:color="auto" w:fill="323E4F" w:themeFill="text2" w:themeFillShade="BF"/>
            <w:hideMark/>
          </w:tcPr>
          <w:p w14:paraId="20851CF3"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PŘÍLEŽITOSTI</w:t>
            </w:r>
          </w:p>
        </w:tc>
        <w:tc>
          <w:tcPr>
            <w:tcW w:w="5670" w:type="dxa"/>
            <w:shd w:val="clear" w:color="auto" w:fill="323E4F" w:themeFill="text2" w:themeFillShade="BF"/>
            <w:hideMark/>
          </w:tcPr>
          <w:p w14:paraId="2DB46913"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HROZBY</w:t>
            </w:r>
          </w:p>
        </w:tc>
      </w:tr>
      <w:tr w:rsidR="00072461" w:rsidRPr="00072461" w14:paraId="35384A73" w14:textId="77777777" w:rsidTr="003F3890">
        <w:trPr>
          <w:jc w:val="center"/>
        </w:trPr>
        <w:tc>
          <w:tcPr>
            <w:tcW w:w="5524" w:type="dxa"/>
            <w:hideMark/>
          </w:tcPr>
          <w:p w14:paraId="2DCDD8B5"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Účast PP na kvalitních seminářích za účelem zvýšení jejich kvalifikace</w:t>
            </w:r>
          </w:p>
          <w:p w14:paraId="4CFF6933"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 xml:space="preserve">Řešení a podpora bezproblémového přechodu dětí </w:t>
            </w:r>
            <w:r w:rsidRPr="00072461">
              <w:rPr>
                <w:sz w:val="20"/>
                <w:szCs w:val="20"/>
              </w:rPr>
              <w:lastRenderedPageBreak/>
              <w:t>ohrožených sociálním vyloučením do ZŠ</w:t>
            </w:r>
          </w:p>
          <w:p w14:paraId="7D73B45F"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Spolupráce pedagogů z různých škol, různých úrovní – diskuse, sdílení dobré praxe</w:t>
            </w:r>
          </w:p>
          <w:p w14:paraId="5ADBA176"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Rozvíjet a podporovat spolupráci s odborníky různých profesí (SPC, PPP, Psychologové apod.)</w:t>
            </w:r>
          </w:p>
          <w:p w14:paraId="36CE1CEF"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Více odborného personálu a financí na výuku dětí se SVP</w:t>
            </w:r>
          </w:p>
          <w:p w14:paraId="1C38DA56"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Zájem PP o nové metody, styly výuky, využívání moderních didaktických postupů a pomůcek umožňujících vzdělávání heterogenních kolektivů</w:t>
            </w:r>
          </w:p>
          <w:p w14:paraId="4C1CE318"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Podpora dětí ze sociálně znevýhodněného prostředí za účelem zapojení se lépe do kolektivu a se zaměřením na podporu přechodu mezi stupni vzdělávání</w:t>
            </w:r>
          </w:p>
          <w:p w14:paraId="0B40DEFF"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Možnosti pro sdílení příkladů dobré praxe, zkušenosti s ostatními aktéry ve vzdělávání</w:t>
            </w:r>
          </w:p>
          <w:p w14:paraId="52B796DB"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Podpora přechodu mezi stupni vzdělávání</w:t>
            </w:r>
          </w:p>
          <w:p w14:paraId="68232E91" w14:textId="77777777" w:rsidR="00072461" w:rsidRPr="00072461" w:rsidRDefault="00072461" w:rsidP="00B7008C">
            <w:pPr>
              <w:numPr>
                <w:ilvl w:val="0"/>
                <w:numId w:val="44"/>
              </w:numPr>
              <w:contextualSpacing/>
              <w:rPr>
                <w:sz w:val="20"/>
                <w:szCs w:val="20"/>
              </w:rPr>
            </w:pPr>
            <w:r w:rsidRPr="00072461">
              <w:rPr>
                <w:sz w:val="20"/>
                <w:szCs w:val="20"/>
              </w:rPr>
              <w:t>Podpora realizace pedagogické diagnostiky u dětí, vyhodnocení výsledků a v souladu s nimi volit formy a metody výuky, resp. kroky další péče o děti.</w:t>
            </w:r>
          </w:p>
          <w:p w14:paraId="28BE56CE" w14:textId="77777777" w:rsidR="00072461" w:rsidRPr="00072461" w:rsidRDefault="00072461" w:rsidP="00B7008C">
            <w:pPr>
              <w:numPr>
                <w:ilvl w:val="0"/>
                <w:numId w:val="44"/>
              </w:numPr>
              <w:contextualSpacing/>
              <w:rPr>
                <w:sz w:val="20"/>
                <w:szCs w:val="20"/>
              </w:rPr>
            </w:pPr>
            <w:r w:rsidRPr="00072461">
              <w:rPr>
                <w:sz w:val="20"/>
                <w:szCs w:val="20"/>
              </w:rPr>
              <w:t xml:space="preserve">Podpora a rozvoj vnitřní flexibility vzdělávání ve školách (přizpůsobení v souladu s potřebami dětí, pro využití maximálních možností vzdělávaného dítěte) </w:t>
            </w:r>
          </w:p>
          <w:p w14:paraId="2914E66B"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Rozvíjet komunikaci a spolupráci s rodiči při řešení problémů dětí</w:t>
            </w:r>
          </w:p>
          <w:p w14:paraId="21D85896"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Rozvíjet spolupráci zřizovatel, škola, rodič</w:t>
            </w:r>
          </w:p>
          <w:p w14:paraId="03CB3170" w14:textId="77777777" w:rsidR="00072461" w:rsidRPr="00072461" w:rsidRDefault="00072461" w:rsidP="00072461">
            <w:pPr>
              <w:widowControl w:val="0"/>
              <w:spacing w:line="288" w:lineRule="auto"/>
              <w:ind w:left="720"/>
              <w:contextualSpacing/>
              <w:rPr>
                <w:sz w:val="20"/>
                <w:szCs w:val="20"/>
              </w:rPr>
            </w:pPr>
          </w:p>
          <w:p w14:paraId="253438FB" w14:textId="77777777" w:rsidR="00072461" w:rsidRPr="00072461" w:rsidRDefault="00072461" w:rsidP="00072461">
            <w:pPr>
              <w:ind w:left="720"/>
              <w:contextualSpacing/>
              <w:rPr>
                <w:sz w:val="20"/>
                <w:szCs w:val="20"/>
              </w:rPr>
            </w:pPr>
          </w:p>
        </w:tc>
        <w:tc>
          <w:tcPr>
            <w:tcW w:w="5670" w:type="dxa"/>
            <w:hideMark/>
          </w:tcPr>
          <w:p w14:paraId="5F7ABDDD"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lastRenderedPageBreak/>
              <w:t>Nadměrná administrativní práce ředitelů, pedagogů</w:t>
            </w:r>
          </w:p>
          <w:p w14:paraId="02D2A879"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Velký počet dětí ve třídách – ovlivňuje individuální přístup</w:t>
            </w:r>
          </w:p>
          <w:p w14:paraId="6695CD9F"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Časté vady řečí u dětí</w:t>
            </w:r>
          </w:p>
          <w:p w14:paraId="1BFE384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lastRenderedPageBreak/>
              <w:t xml:space="preserve">Nezájem některých rodičů (často sociálně slabší) o spolupráci (škola, PPP, logoped apod.) </w:t>
            </w:r>
          </w:p>
          <w:p w14:paraId="02C22C1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Špatná spolupráce s některými rodiči dětí se sociálním znevýhodněním</w:t>
            </w:r>
          </w:p>
          <w:p w14:paraId="6E22A447" w14:textId="77777777" w:rsidR="00072461" w:rsidRPr="00072461" w:rsidRDefault="00072461" w:rsidP="00B7008C">
            <w:pPr>
              <w:numPr>
                <w:ilvl w:val="0"/>
                <w:numId w:val="43"/>
              </w:numPr>
              <w:contextualSpacing/>
              <w:rPr>
                <w:sz w:val="20"/>
                <w:szCs w:val="20"/>
              </w:rPr>
            </w:pPr>
            <w:r w:rsidRPr="00072461">
              <w:rPr>
                <w:sz w:val="20"/>
                <w:szCs w:val="20"/>
              </w:rPr>
              <w:t>Řešení a podpora bezproblémového přechodu dětí ohrožených sociálním vyloučením do ZŠ</w:t>
            </w:r>
          </w:p>
          <w:p w14:paraId="420538E6"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Rostoucí počet dětí se SVP – může ovlivnit chod třídy – pozornost dětí, málo prostorou pro individuální práci s dětmi, bezpečnost, bez asistentů PP by práce PP byla velmi obtížná</w:t>
            </w:r>
          </w:p>
          <w:p w14:paraId="5D6498C2" w14:textId="77777777" w:rsidR="00072461" w:rsidRPr="00072461" w:rsidRDefault="00072461" w:rsidP="00072461">
            <w:pPr>
              <w:widowControl w:val="0"/>
              <w:spacing w:line="288" w:lineRule="auto"/>
              <w:ind w:left="720"/>
              <w:contextualSpacing/>
              <w:rPr>
                <w:sz w:val="20"/>
                <w:szCs w:val="20"/>
              </w:rPr>
            </w:pPr>
          </w:p>
          <w:p w14:paraId="77453612" w14:textId="77777777" w:rsidR="00072461" w:rsidRPr="00072461" w:rsidRDefault="00072461" w:rsidP="00072461">
            <w:pPr>
              <w:ind w:left="720"/>
              <w:contextualSpacing/>
              <w:rPr>
                <w:sz w:val="20"/>
                <w:szCs w:val="20"/>
              </w:rPr>
            </w:pPr>
          </w:p>
        </w:tc>
      </w:tr>
    </w:tbl>
    <w:p w14:paraId="4B8CE5A2" w14:textId="14593E21" w:rsidR="00072461" w:rsidRPr="00072461" w:rsidRDefault="00887677" w:rsidP="00887677">
      <w:pPr>
        <w:pStyle w:val="Titulek"/>
        <w:rPr>
          <w:rFonts w:eastAsia="Times New Roman" w:cs="Calibri"/>
          <w:sz w:val="20"/>
          <w:szCs w:val="20"/>
          <w14:ligatures w14:val="none"/>
        </w:rPr>
      </w:pPr>
      <w:bookmarkStart w:id="279" w:name="_Toc203079338"/>
      <w:r>
        <w:lastRenderedPageBreak/>
        <w:t xml:space="preserve">Tabulka </w:t>
      </w:r>
      <w:fldSimple w:instr=" SEQ Tabulka \* ARABIC ">
        <w:r w:rsidR="00661DBE">
          <w:rPr>
            <w:noProof/>
          </w:rPr>
          <w:t>69</w:t>
        </w:r>
      </w:fldSimple>
      <w:r>
        <w:t xml:space="preserve">: : SWOT 3 </w:t>
      </w:r>
      <w:proofErr w:type="gramStart"/>
      <w:r>
        <w:t>analýza - Rozvoj</w:t>
      </w:r>
      <w:proofErr w:type="gramEnd"/>
      <w:r>
        <w:t xml:space="preserve"> potenciálu každého dítěte, zejména dětí se sociálním a jiným znevýhodněním</w:t>
      </w:r>
      <w:r w:rsidR="00FF6330">
        <w:t>, „Zdroj: vlastní šetření“</w:t>
      </w:r>
      <w:bookmarkEnd w:id="279"/>
    </w:p>
    <w:p w14:paraId="7752591B" w14:textId="77777777" w:rsidR="00072461" w:rsidRPr="00072461" w:rsidRDefault="00072461" w:rsidP="00072461">
      <w:pPr>
        <w:rPr>
          <w:rFonts w:eastAsia="Times New Roman" w:cs="Calibri"/>
          <w:sz w:val="20"/>
          <w:szCs w:val="20"/>
          <w14:ligatures w14:val="none"/>
        </w:rPr>
      </w:pPr>
    </w:p>
    <w:p w14:paraId="2D31582C" w14:textId="77777777" w:rsidR="00072461" w:rsidRPr="00072461" w:rsidRDefault="00072461" w:rsidP="00072461">
      <w:pPr>
        <w:rPr>
          <w:rFonts w:eastAsia="Times New Roman" w:cs="Times New Roman"/>
          <w:sz w:val="20"/>
          <w:szCs w:val="20"/>
          <w14:ligatures w14:val="none"/>
        </w:rPr>
      </w:pPr>
    </w:p>
    <w:tbl>
      <w:tblPr>
        <w:tblStyle w:val="Mkatabulky16"/>
        <w:tblW w:w="11194" w:type="dxa"/>
        <w:jc w:val="center"/>
        <w:tblInd w:w="0" w:type="dxa"/>
        <w:tblLook w:val="04A0" w:firstRow="1" w:lastRow="0" w:firstColumn="1" w:lastColumn="0" w:noHBand="0" w:noVBand="1"/>
      </w:tblPr>
      <w:tblGrid>
        <w:gridCol w:w="5524"/>
        <w:gridCol w:w="5670"/>
      </w:tblGrid>
      <w:tr w:rsidR="00072461" w:rsidRPr="00072461" w14:paraId="2099D400" w14:textId="77777777" w:rsidTr="000C7630">
        <w:trPr>
          <w:jc w:val="center"/>
        </w:trPr>
        <w:tc>
          <w:tcPr>
            <w:tcW w:w="11194" w:type="dxa"/>
            <w:gridSpan w:val="2"/>
            <w:shd w:val="clear" w:color="auto" w:fill="323E4F" w:themeFill="text2" w:themeFillShade="BF"/>
            <w:vAlign w:val="center"/>
          </w:tcPr>
          <w:p w14:paraId="6EFDFB2D" w14:textId="0C3C2547" w:rsidR="00072461" w:rsidRPr="00E61DBA" w:rsidRDefault="00072461" w:rsidP="00072461">
            <w:pPr>
              <w:jc w:val="center"/>
              <w:rPr>
                <w:b/>
                <w:color w:val="FFFFFF" w:themeColor="background1"/>
                <w:sz w:val="28"/>
                <w:szCs w:val="28"/>
              </w:rPr>
            </w:pPr>
            <w:r w:rsidRPr="00E61DBA">
              <w:rPr>
                <w:b/>
                <w:color w:val="FFFFFF" w:themeColor="background1"/>
                <w:sz w:val="28"/>
                <w:szCs w:val="28"/>
              </w:rPr>
              <w:t>SWOT 3 analýza – Rozvoj potenciálu každého žáka, zejména žáků se sociálním a jiným znevýhodněním</w:t>
            </w:r>
          </w:p>
        </w:tc>
      </w:tr>
      <w:tr w:rsidR="00072461" w:rsidRPr="00072461" w14:paraId="0696D41C" w14:textId="77777777" w:rsidTr="003E786E">
        <w:trPr>
          <w:jc w:val="center"/>
        </w:trPr>
        <w:tc>
          <w:tcPr>
            <w:tcW w:w="5524" w:type="dxa"/>
            <w:shd w:val="clear" w:color="auto" w:fill="323E4F" w:themeFill="text2" w:themeFillShade="BF"/>
            <w:vAlign w:val="center"/>
            <w:hideMark/>
          </w:tcPr>
          <w:p w14:paraId="1CFAE8A1"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SILNÉ STRÁNKY</w:t>
            </w:r>
          </w:p>
        </w:tc>
        <w:tc>
          <w:tcPr>
            <w:tcW w:w="5670" w:type="dxa"/>
            <w:shd w:val="clear" w:color="auto" w:fill="323E4F" w:themeFill="text2" w:themeFillShade="BF"/>
            <w:vAlign w:val="center"/>
            <w:hideMark/>
          </w:tcPr>
          <w:p w14:paraId="60BB2567"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SLABÉ STRÁNKY</w:t>
            </w:r>
          </w:p>
        </w:tc>
      </w:tr>
      <w:tr w:rsidR="00072461" w:rsidRPr="00072461" w14:paraId="1FC025B5" w14:textId="77777777" w:rsidTr="003E786E">
        <w:trPr>
          <w:jc w:val="center"/>
        </w:trPr>
        <w:tc>
          <w:tcPr>
            <w:tcW w:w="5524" w:type="dxa"/>
            <w:hideMark/>
          </w:tcPr>
          <w:p w14:paraId="6353FB07"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Škola umí komunikovat s dětmi, rodiči i pedagogy, vnímá jejich potřeby a systematicky rozvíjí školní kulturu, bezpečné a otevřené klima školy.</w:t>
            </w:r>
          </w:p>
          <w:p w14:paraId="27D238FA"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ZŠ si uvědomují potřeby dětí, rodičů i pedagogů, dovedou vzájemně komunikovat a budují příjemnou atmosféru ve škole</w:t>
            </w:r>
          </w:p>
          <w:p w14:paraId="46E084D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 xml:space="preserve">Využívání projektů Šablony při získávání finanční podpory s cílem zlepšit kvalitu vzdělávání dětí se </w:t>
            </w:r>
            <w:r w:rsidRPr="00072461">
              <w:rPr>
                <w:sz w:val="20"/>
                <w:szCs w:val="20"/>
              </w:rPr>
              <w:lastRenderedPageBreak/>
              <w:t>speciálními vzdělávacími potřebami.</w:t>
            </w:r>
          </w:p>
          <w:p w14:paraId="2E552AE3"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Škola dokáže přijmout ke vzdělávání všechny děti bez rozdílu (včetně dětí s odlišným kulturním prostředím, sociálním znevýhodněním, cizince, děti se speciálními vzdělávacími potřebami)</w:t>
            </w:r>
          </w:p>
          <w:p w14:paraId="145B06D5"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Vedení školy vytvářejí podmínky pro realizaci inkluzivních principů ve vzdělávání na škole.</w:t>
            </w:r>
          </w:p>
          <w:p w14:paraId="0321CDFC"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Škola má vytvořený systém podpory pro děti se speciálními vzdělávacími potřebami (speciální učebnice, pomůcky, kompenzační pomůcky, speciální vzdělávací plány, pravidelná komunikace s rodiči apod.)</w:t>
            </w:r>
          </w:p>
          <w:p w14:paraId="42E7DD4A"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Vybavení škol IT</w:t>
            </w:r>
          </w:p>
          <w:p w14:paraId="5421482F"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Realizace specifických programů pro žáky SVP při výuce – přizpůsobení výuky, zohlednění pomalejšího tempa, spolupráce s asistentem</w:t>
            </w:r>
          </w:p>
          <w:p w14:paraId="1BDB1DED"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Spolupráce s odborníky různých profesí (SPC, PPP, psychologové)</w:t>
            </w:r>
          </w:p>
          <w:p w14:paraId="4017C153"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Školy zajišťují žákům se SVP účast na aktivitách nad rámec školní práce, které směřují k rozvoji dovedností, schopností a postojů žáka</w:t>
            </w:r>
          </w:p>
          <w:p w14:paraId="6A6057C7"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Zapojování žáků do olympiád/soutěží</w:t>
            </w:r>
          </w:p>
          <w:p w14:paraId="0D146A34"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žáků se sociálně znevýhodněného prostředí za účelem zapojení se lépe do třídních kolektivů, do neformálního vzdělávání</w:t>
            </w:r>
          </w:p>
          <w:p w14:paraId="633AF87F"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PP a asistenti pedagogů jsou ochotni se vzdělávat a hledat cesty</w:t>
            </w:r>
          </w:p>
          <w:p w14:paraId="685C1566" w14:textId="77777777" w:rsidR="00072461" w:rsidRPr="00072461" w:rsidRDefault="00072461" w:rsidP="00072461">
            <w:pPr>
              <w:widowControl w:val="0"/>
              <w:shd w:val="clear" w:color="auto" w:fill="FFFFFF" w:themeFill="background1"/>
              <w:spacing w:line="288" w:lineRule="auto"/>
              <w:ind w:left="720"/>
              <w:contextualSpacing/>
              <w:rPr>
                <w:sz w:val="20"/>
                <w:szCs w:val="20"/>
              </w:rPr>
            </w:pPr>
          </w:p>
        </w:tc>
        <w:tc>
          <w:tcPr>
            <w:tcW w:w="5670" w:type="dxa"/>
            <w:hideMark/>
          </w:tcPr>
          <w:p w14:paraId="2FADCE29"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lastRenderedPageBreak/>
              <w:t>Nedostatek speciálních pedagogů pro práci s nadanými dětmi a finance na ně</w:t>
            </w:r>
          </w:p>
          <w:p w14:paraId="39CAC825"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Nedostatek školních psychologů</w:t>
            </w:r>
          </w:p>
          <w:p w14:paraId="336D17B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Nezájem zákonných zástupců o řešení problémů jejich dětí</w:t>
            </w:r>
          </w:p>
          <w:p w14:paraId="7B32E2D9"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Časové možnosti pro sdílení příkladů dobré praxe, zkušeností s ostatními aktéry ve vzdělávání</w:t>
            </w:r>
          </w:p>
          <w:p w14:paraId="6A35A134"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 xml:space="preserve">Časové možnosti k účasti na vzdělávacích akcích pro </w:t>
            </w:r>
            <w:r w:rsidRPr="00072461">
              <w:rPr>
                <w:sz w:val="20"/>
                <w:szCs w:val="20"/>
              </w:rPr>
              <w:lastRenderedPageBreak/>
              <w:t>zvýšení kvalifikovanosti PP, zastupitelnost</w:t>
            </w:r>
          </w:p>
          <w:p w14:paraId="26764A31"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Velký počet žáků ve třídách</w:t>
            </w:r>
          </w:p>
          <w:p w14:paraId="23090EC6"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Bezbariérová pracoviště (jedná se o bezbariérovost jak vnější, tj. zpřístupnění školy, tak i vnitřní, tj. přizpůsobení a vybavení tříd a dalších prostorů školy</w:t>
            </w:r>
          </w:p>
          <w:p w14:paraId="2D8874A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 xml:space="preserve">Vzrůstající počet žáků s OMJ, </w:t>
            </w:r>
            <w:proofErr w:type="spellStart"/>
            <w:r w:rsidRPr="00072461">
              <w:rPr>
                <w:sz w:val="20"/>
                <w:szCs w:val="20"/>
              </w:rPr>
              <w:t>provazba</w:t>
            </w:r>
            <w:proofErr w:type="spellEnd"/>
            <w:r w:rsidRPr="00072461">
              <w:rPr>
                <w:sz w:val="20"/>
                <w:szCs w:val="20"/>
              </w:rPr>
              <w:t xml:space="preserve"> na rodiče</w:t>
            </w:r>
          </w:p>
          <w:p w14:paraId="66F029BF"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Vzrůstající počet žáků s logopedickými vadami – nedostatek logopedů</w:t>
            </w:r>
          </w:p>
          <w:p w14:paraId="267E60A0"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PP zatím nemají jasno ve formativním hodnocení vzhledem k jednotlivým žákům, aby se každé dítě mohlo učit a zažívat úspěch</w:t>
            </w:r>
          </w:p>
          <w:p w14:paraId="594DA49A"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MŠMT, legislativní překážky</w:t>
            </w:r>
          </w:p>
          <w:p w14:paraId="12B096EB"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Zajištěna podpora žáků z </w:t>
            </w:r>
            <w:proofErr w:type="spellStart"/>
            <w:r w:rsidRPr="00072461">
              <w:rPr>
                <w:sz w:val="20"/>
                <w:szCs w:val="20"/>
              </w:rPr>
              <w:t>marginalizovaných</w:t>
            </w:r>
            <w:proofErr w:type="spellEnd"/>
            <w:r w:rsidRPr="00072461">
              <w:rPr>
                <w:sz w:val="20"/>
                <w:szCs w:val="20"/>
              </w:rPr>
              <w:t xml:space="preserve"> skupin a ze sociálně znevýhodněného prostředí</w:t>
            </w:r>
          </w:p>
          <w:p w14:paraId="1B9A6939"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Realizace inkluzivního vzdělávání z pohledu zázemí, vybavení ZŠ kompenzačními pomůckami, finančního zajištění personálních nákladů na práci s heterogenními skupinami žáků</w:t>
            </w:r>
          </w:p>
          <w:p w14:paraId="0DC37DDC" w14:textId="77777777" w:rsidR="00072461" w:rsidRPr="00072461" w:rsidRDefault="00072461" w:rsidP="00072461">
            <w:pPr>
              <w:widowControl w:val="0"/>
              <w:shd w:val="clear" w:color="auto" w:fill="FFFFFF" w:themeFill="background1"/>
              <w:spacing w:line="288" w:lineRule="auto"/>
              <w:ind w:left="720"/>
              <w:contextualSpacing/>
              <w:rPr>
                <w:sz w:val="20"/>
                <w:szCs w:val="20"/>
              </w:rPr>
            </w:pPr>
          </w:p>
        </w:tc>
      </w:tr>
      <w:tr w:rsidR="00072461" w:rsidRPr="00072461" w14:paraId="16CBB06F" w14:textId="77777777" w:rsidTr="003E786E">
        <w:trPr>
          <w:jc w:val="center"/>
        </w:trPr>
        <w:tc>
          <w:tcPr>
            <w:tcW w:w="5524" w:type="dxa"/>
            <w:shd w:val="clear" w:color="auto" w:fill="323E4F" w:themeFill="text2" w:themeFillShade="BF"/>
            <w:hideMark/>
          </w:tcPr>
          <w:p w14:paraId="297360DB" w14:textId="77777777" w:rsidR="00072461" w:rsidRPr="00072461" w:rsidRDefault="00072461" w:rsidP="00072461">
            <w:pPr>
              <w:jc w:val="center"/>
              <w:rPr>
                <w:b/>
                <w:bCs/>
                <w:color w:val="FFFFFF" w:themeColor="background1"/>
                <w:sz w:val="20"/>
                <w:szCs w:val="20"/>
              </w:rPr>
            </w:pPr>
            <w:r w:rsidRPr="00072461">
              <w:rPr>
                <w:b/>
                <w:bCs/>
                <w:color w:val="FFFFFF" w:themeColor="background1"/>
                <w:sz w:val="20"/>
                <w:szCs w:val="20"/>
              </w:rPr>
              <w:lastRenderedPageBreak/>
              <w:t>PŘÍLEŽITOSTI</w:t>
            </w:r>
          </w:p>
        </w:tc>
        <w:tc>
          <w:tcPr>
            <w:tcW w:w="5670" w:type="dxa"/>
            <w:shd w:val="clear" w:color="auto" w:fill="323E4F" w:themeFill="text2" w:themeFillShade="BF"/>
            <w:hideMark/>
          </w:tcPr>
          <w:p w14:paraId="4A576BB4" w14:textId="77777777" w:rsidR="00072461" w:rsidRPr="00072461" w:rsidRDefault="00072461" w:rsidP="00072461">
            <w:pPr>
              <w:jc w:val="center"/>
              <w:rPr>
                <w:b/>
                <w:bCs/>
                <w:color w:val="FFFFFF" w:themeColor="background1"/>
                <w:sz w:val="20"/>
                <w:szCs w:val="20"/>
              </w:rPr>
            </w:pPr>
            <w:r w:rsidRPr="00072461">
              <w:rPr>
                <w:b/>
                <w:bCs/>
                <w:color w:val="FFFFFF" w:themeColor="background1"/>
                <w:sz w:val="20"/>
                <w:szCs w:val="20"/>
              </w:rPr>
              <w:t>HROZBY</w:t>
            </w:r>
          </w:p>
        </w:tc>
      </w:tr>
      <w:tr w:rsidR="00072461" w:rsidRPr="00072461" w14:paraId="3EA5618F" w14:textId="77777777" w:rsidTr="003E786E">
        <w:trPr>
          <w:jc w:val="center"/>
        </w:trPr>
        <w:tc>
          <w:tcPr>
            <w:tcW w:w="5524" w:type="dxa"/>
            <w:hideMark/>
          </w:tcPr>
          <w:p w14:paraId="1F3C5636"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Nadále podporovat a rozvíjet školní kulturu, bezpečné a otevřené klima školy,  vzájemnou komunikaci a budovat příjemnou atmosféru ve škole</w:t>
            </w:r>
          </w:p>
          <w:p w14:paraId="68C41ED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Nadále využívat dotační tituly s cílem zlepšovat kvalitu vzdělávání dětí se SVP</w:t>
            </w:r>
          </w:p>
          <w:p w14:paraId="46DF49E3"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Rozvíjet kolegiální podporu PP v rámci organizace</w:t>
            </w:r>
          </w:p>
          <w:p w14:paraId="7F225D0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Rozvíjet u některých škol stav, že škola dokáže přijmout ke vzdělávání všechny děti bez rozdílu (včetně dětí s odlišným kulturním prostředím, sociálním znevýhodněním, cizince, děti se speciálními vzdělávacími potřebami)</w:t>
            </w:r>
          </w:p>
          <w:p w14:paraId="645703DF"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vytváření podmínek pro realizaci inkluzivních principů ve vzdělávání na některých školách</w:t>
            </w:r>
          </w:p>
          <w:p w14:paraId="793C5C7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 xml:space="preserve">Podpora u některých škol(speciální učebnice, pomůcky, kompenzační pomůcky, speciální vzdělávací plány, </w:t>
            </w:r>
            <w:r w:rsidRPr="00072461">
              <w:rPr>
                <w:sz w:val="20"/>
                <w:szCs w:val="20"/>
              </w:rPr>
              <w:lastRenderedPageBreak/>
              <w:t>pravidelná komunikace s rodiči apod.)</w:t>
            </w:r>
          </w:p>
          <w:p w14:paraId="1BB38AD6"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 xml:space="preserve">Účinné střídání stylů výuky v hodině </w:t>
            </w:r>
          </w:p>
          <w:p w14:paraId="51E1EC50"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stavu vybavení škol IT –zastarávání vybavení a pomůcek</w:t>
            </w:r>
          </w:p>
          <w:p w14:paraId="6333983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realizace pedagogické diagnostiky u dětí, vyhodnocení výsledků a v souladu s nimi volit formy a metody výuky, resp. kroky další péče o děti.</w:t>
            </w:r>
          </w:p>
          <w:p w14:paraId="4D63906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 xml:space="preserve">Nadále podporovat specifické programy pro žáky SVP při výuce – přizpůsobení výuky, zohlednění pomalejšího tempa, spolupráce s asistentem </w:t>
            </w:r>
          </w:p>
          <w:p w14:paraId="7FA7CD7A"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Rozvoj spolupráce s odborníky různých profesí (SPC, PPP, psychologové)</w:t>
            </w:r>
          </w:p>
          <w:p w14:paraId="6382D08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Využívání širokého spektra výchovně vzdělávacích strategií</w:t>
            </w:r>
          </w:p>
          <w:p w14:paraId="2C85E990"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Zaměření výuky na sociálně osobnostní rozvoj žáka</w:t>
            </w:r>
          </w:p>
          <w:p w14:paraId="285E0717"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Rozvoj zkušeností s vhodným přizpůsobením obsahu vzdělávání, úpravou forem a metod vzdělávání a nastavit různé úrovně obtížnosti v souladu se specifiky a potřebami dětí tak, aby bylo dosaženo a využito maximálních možností vzdělávaného dítěte</w:t>
            </w:r>
          </w:p>
          <w:p w14:paraId="3A42C5A9"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zájmu učitelů o nové metody a styly výuky</w:t>
            </w:r>
          </w:p>
          <w:p w14:paraId="2EA5C919"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školy v zajišťování žákům se SVP účast na aktivitách nad rámec školní práce, které směřují k rozvoji dovedností, schopností a postojů žáka</w:t>
            </w:r>
          </w:p>
          <w:p w14:paraId="2920A2B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Setkávání pedagogů za účelem spolupráce při naplňování vzdělávacích potřeb dětí (např. společnými poradami týkajícími se vzdělávání těchto dětí apod</w:t>
            </w:r>
          </w:p>
          <w:p w14:paraId="640F3021"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Nadále podporovat zapojování žáků do olympiád a soutěží</w:t>
            </w:r>
          </w:p>
          <w:p w14:paraId="35B6402D"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Vzrůstající počet nadaných žáků</w:t>
            </w:r>
          </w:p>
          <w:p w14:paraId="2BC8BE30"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nadaných žáků</w:t>
            </w:r>
          </w:p>
          <w:p w14:paraId="4F3507FC"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Sdílení příkladů dobré praxe, zkušeností s ostatními aktéry ve vzdělávání</w:t>
            </w:r>
          </w:p>
          <w:p w14:paraId="40803280"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Účast PP na dostatečném počtu kvalitních seminářů pro zvýšení jejich kvalifikace</w:t>
            </w:r>
          </w:p>
          <w:p w14:paraId="111E3E2E"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Neustálá podpora žáků ze sociálně znevýhodněného prostředí za účelem zapojení se lépe do třídních kolektivů, do neformálního vzdělávání a zaměřit se na podporu přechodu mezi stupni vzdělávání</w:t>
            </w:r>
          </w:p>
          <w:p w14:paraId="504430D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žáků k samostatnosti ve výuce</w:t>
            </w:r>
          </w:p>
          <w:p w14:paraId="6312A8E8" w14:textId="77777777" w:rsidR="00072461" w:rsidRPr="00072461" w:rsidRDefault="00072461" w:rsidP="00072461">
            <w:pPr>
              <w:widowControl w:val="0"/>
              <w:ind w:left="360"/>
              <w:contextualSpacing/>
              <w:rPr>
                <w:sz w:val="20"/>
                <w:szCs w:val="20"/>
              </w:rPr>
            </w:pPr>
          </w:p>
        </w:tc>
        <w:tc>
          <w:tcPr>
            <w:tcW w:w="5670" w:type="dxa"/>
            <w:hideMark/>
          </w:tcPr>
          <w:p w14:paraId="5DE6AF56" w14:textId="77777777" w:rsidR="00072461" w:rsidRPr="00072461" w:rsidRDefault="00072461" w:rsidP="00B7008C">
            <w:pPr>
              <w:widowControl w:val="0"/>
              <w:numPr>
                <w:ilvl w:val="0"/>
                <w:numId w:val="44"/>
              </w:numPr>
              <w:contextualSpacing/>
              <w:rPr>
                <w:sz w:val="20"/>
                <w:szCs w:val="20"/>
              </w:rPr>
            </w:pPr>
            <w:r w:rsidRPr="00072461">
              <w:rPr>
                <w:sz w:val="20"/>
                <w:szCs w:val="20"/>
              </w:rPr>
              <w:lastRenderedPageBreak/>
              <w:t>Administrativní zátěž v souvislosti s pojetím inkluzivního vzdělávání</w:t>
            </w:r>
          </w:p>
          <w:p w14:paraId="75E15506"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Rostoucí počet žáků se SVP</w:t>
            </w:r>
          </w:p>
          <w:p w14:paraId="6087BEC3"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Velký počet žáků ve třídách – postupná možnost narušení realizace individuálního přístupu</w:t>
            </w:r>
          </w:p>
          <w:p w14:paraId="52AE3B25"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 xml:space="preserve">Obavy ze slovního hodnocení </w:t>
            </w:r>
          </w:p>
          <w:p w14:paraId="011FE166"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Vzdělávací politika – rušení odkladů – děti mohou jít do školy s logopedickými vadami, školní nezralostí</w:t>
            </w:r>
          </w:p>
          <w:p w14:paraId="3F16A93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Strategie školského systému – snižování stavů asistentů pedagoga</w:t>
            </w:r>
          </w:p>
          <w:p w14:paraId="6365C445"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Časté vady řeči u dětí</w:t>
            </w:r>
          </w:p>
          <w:p w14:paraId="52277FF4"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Kvalitní logopedická prevence</w:t>
            </w:r>
          </w:p>
          <w:p w14:paraId="50649B44" w14:textId="77777777" w:rsidR="00072461" w:rsidRPr="00072461" w:rsidRDefault="00072461" w:rsidP="00072461">
            <w:pPr>
              <w:ind w:left="720"/>
              <w:contextualSpacing/>
              <w:rPr>
                <w:sz w:val="20"/>
                <w:szCs w:val="20"/>
              </w:rPr>
            </w:pPr>
          </w:p>
        </w:tc>
      </w:tr>
    </w:tbl>
    <w:p w14:paraId="699C8D54" w14:textId="7C4FFE5C" w:rsidR="00072461" w:rsidRPr="00072461" w:rsidRDefault="00887677" w:rsidP="00887677">
      <w:pPr>
        <w:pStyle w:val="Titulek"/>
        <w:rPr>
          <w:rFonts w:eastAsia="Times New Roman"/>
          <w:sz w:val="20"/>
          <w:szCs w:val="20"/>
          <w14:ligatures w14:val="none"/>
        </w:rPr>
      </w:pPr>
      <w:bookmarkStart w:id="280" w:name="_Toc203079339"/>
      <w:r>
        <w:t xml:space="preserve">Tabulka </w:t>
      </w:r>
      <w:fldSimple w:instr=" SEQ Tabulka \* ARABIC ">
        <w:r w:rsidR="00661DBE">
          <w:rPr>
            <w:noProof/>
          </w:rPr>
          <w:t>70</w:t>
        </w:r>
      </w:fldSimple>
      <w:r>
        <w:t xml:space="preserve">: SWOT 3 </w:t>
      </w:r>
      <w:proofErr w:type="gramStart"/>
      <w:r>
        <w:t>analýza - Rozvoj</w:t>
      </w:r>
      <w:proofErr w:type="gramEnd"/>
      <w:r>
        <w:t xml:space="preserve"> potenciálu každého žáka, zejména žáků se sociálním a jiným znevýhodněním</w:t>
      </w:r>
      <w:r w:rsidR="00FF6330">
        <w:t>, „Zdroj :vlastní šetření“</w:t>
      </w:r>
      <w:bookmarkEnd w:id="280"/>
    </w:p>
    <w:p w14:paraId="35E6BC50" w14:textId="77777777" w:rsidR="00072461" w:rsidRPr="00072461" w:rsidRDefault="00072461" w:rsidP="00072461">
      <w:pPr>
        <w:ind w:firstLine="708"/>
        <w:rPr>
          <w:rFonts w:eastAsia="Times New Roman" w:cs="Times New Roman"/>
          <w:sz w:val="20"/>
          <w:szCs w:val="20"/>
          <w14:ligatures w14:val="none"/>
        </w:rPr>
      </w:pPr>
    </w:p>
    <w:p w14:paraId="6FD31902" w14:textId="77777777" w:rsidR="00072461" w:rsidRPr="00072461" w:rsidRDefault="00072461" w:rsidP="00072461">
      <w:pPr>
        <w:rPr>
          <w:rFonts w:eastAsia="Times New Roman" w:cs="Times New Roman"/>
          <w:sz w:val="20"/>
          <w:szCs w:val="20"/>
          <w14:ligatures w14:val="none"/>
        </w:rPr>
      </w:pPr>
    </w:p>
    <w:tbl>
      <w:tblPr>
        <w:tblStyle w:val="Mkatabulky20"/>
        <w:tblpPr w:leftFromText="141" w:rightFromText="141" w:horzAnchor="margin" w:tblpY="852"/>
        <w:tblW w:w="0" w:type="auto"/>
        <w:tblInd w:w="0" w:type="dxa"/>
        <w:tblLook w:val="04A0" w:firstRow="1" w:lastRow="0" w:firstColumn="1" w:lastColumn="0" w:noHBand="0" w:noVBand="1"/>
      </w:tblPr>
      <w:tblGrid>
        <w:gridCol w:w="4457"/>
        <w:gridCol w:w="4464"/>
      </w:tblGrid>
      <w:tr w:rsidR="00424831" w:rsidRPr="001E518C" w14:paraId="61455FFC" w14:textId="77777777" w:rsidTr="00453E1A">
        <w:tc>
          <w:tcPr>
            <w:tcW w:w="8921" w:type="dxa"/>
            <w:gridSpan w:val="2"/>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384F9CF6" w14:textId="77777777" w:rsidR="00424831" w:rsidRPr="00E61DBA" w:rsidRDefault="00424831" w:rsidP="00453E1A">
            <w:pPr>
              <w:jc w:val="center"/>
              <w:rPr>
                <w:b/>
                <w:color w:val="FFFFFF" w:themeColor="background1"/>
                <w:sz w:val="28"/>
                <w:szCs w:val="28"/>
                <w14:ligatures w14:val="none"/>
              </w:rPr>
            </w:pPr>
            <w:r w:rsidRPr="00E61DBA">
              <w:rPr>
                <w:b/>
                <w:color w:val="FFFFFF" w:themeColor="background1"/>
                <w:sz w:val="28"/>
                <w:szCs w:val="28"/>
                <w14:ligatures w14:val="none"/>
              </w:rPr>
              <w:t xml:space="preserve">SWOT  3 </w:t>
            </w:r>
            <w:r>
              <w:rPr>
                <w:b/>
                <w:color w:val="FFFFFF" w:themeColor="background1"/>
                <w:sz w:val="28"/>
                <w:szCs w:val="28"/>
                <w14:ligatures w14:val="none"/>
              </w:rPr>
              <w:t xml:space="preserve">– </w:t>
            </w:r>
            <w:proofErr w:type="gramStart"/>
            <w:r>
              <w:rPr>
                <w:b/>
                <w:color w:val="FFFFFF" w:themeColor="background1"/>
                <w:sz w:val="28"/>
                <w:szCs w:val="28"/>
                <w14:ligatures w14:val="none"/>
              </w:rPr>
              <w:t xml:space="preserve">FINANCOVÁNÍ - </w:t>
            </w:r>
            <w:r w:rsidRPr="00E61DBA">
              <w:rPr>
                <w:b/>
                <w:color w:val="FFFFFF" w:themeColor="background1"/>
                <w:sz w:val="28"/>
                <w:szCs w:val="28"/>
                <w14:ligatures w14:val="none"/>
              </w:rPr>
              <w:t>sestavená</w:t>
            </w:r>
            <w:proofErr w:type="gramEnd"/>
            <w:r w:rsidRPr="00E61DBA">
              <w:rPr>
                <w:b/>
                <w:color w:val="FFFFFF" w:themeColor="background1"/>
                <w:sz w:val="28"/>
                <w:szCs w:val="28"/>
                <w14:ligatures w14:val="none"/>
              </w:rPr>
              <w:t xml:space="preserve"> pracovní skupinou pro financování</w:t>
            </w:r>
          </w:p>
        </w:tc>
      </w:tr>
      <w:tr w:rsidR="00424831" w:rsidRPr="001E518C" w14:paraId="24E71AEB" w14:textId="77777777" w:rsidTr="00453E1A">
        <w:tc>
          <w:tcPr>
            <w:tcW w:w="4457"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3D801F7D" w14:textId="77777777" w:rsidR="00424831" w:rsidRPr="001E518C" w:rsidRDefault="00424831" w:rsidP="00453E1A">
            <w:pPr>
              <w:jc w:val="center"/>
              <w:rPr>
                <w:b/>
                <w:color w:val="FFFFFF" w:themeColor="background1"/>
                <w:sz w:val="18"/>
                <w:szCs w:val="18"/>
                <w14:ligatures w14:val="none"/>
              </w:rPr>
            </w:pPr>
            <w:r>
              <w:rPr>
                <w:b/>
                <w:color w:val="FFFFFF" w:themeColor="background1"/>
                <w:sz w:val="18"/>
                <w:szCs w:val="18"/>
                <w14:ligatures w14:val="none"/>
              </w:rPr>
              <w:t>SILNÉ STRÁNKY</w:t>
            </w:r>
          </w:p>
        </w:tc>
        <w:tc>
          <w:tcPr>
            <w:tcW w:w="4464"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7744C92F" w14:textId="77777777" w:rsidR="00424831" w:rsidRPr="001E518C" w:rsidRDefault="00424831" w:rsidP="00453E1A">
            <w:pPr>
              <w:jc w:val="center"/>
              <w:rPr>
                <w:b/>
                <w:color w:val="FFFFFF" w:themeColor="background1"/>
                <w:sz w:val="18"/>
                <w:szCs w:val="18"/>
                <w14:ligatures w14:val="none"/>
              </w:rPr>
            </w:pPr>
            <w:r>
              <w:rPr>
                <w:b/>
                <w:color w:val="FFFFFF" w:themeColor="background1"/>
                <w:sz w:val="18"/>
                <w:szCs w:val="18"/>
                <w14:ligatures w14:val="none"/>
              </w:rPr>
              <w:t>SLABÉ STRÁNKY</w:t>
            </w:r>
          </w:p>
        </w:tc>
      </w:tr>
      <w:tr w:rsidR="00424831" w:rsidRPr="001E518C" w14:paraId="4F88F6AC" w14:textId="77777777" w:rsidTr="00453E1A">
        <w:tc>
          <w:tcPr>
            <w:tcW w:w="4457" w:type="dxa"/>
            <w:tcBorders>
              <w:top w:val="single" w:sz="4" w:space="0" w:color="auto"/>
              <w:left w:val="single" w:sz="4" w:space="0" w:color="auto"/>
              <w:bottom w:val="single" w:sz="4" w:space="0" w:color="auto"/>
              <w:right w:val="single" w:sz="4" w:space="0" w:color="auto"/>
            </w:tcBorders>
            <w:hideMark/>
          </w:tcPr>
          <w:p w14:paraId="5100732D"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Včasná informace o rozpočtu zřizovatele</w:t>
            </w:r>
          </w:p>
          <w:p w14:paraId="194F5BF8"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Ochota města podporovat školy na předfinancování projektu</w:t>
            </w:r>
          </w:p>
          <w:p w14:paraId="1487EBAC"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 xml:space="preserve">Fungování MAP Louny </w:t>
            </w:r>
          </w:p>
          <w:p w14:paraId="3D68F043"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sz w:val="20"/>
                <w:szCs w:val="20"/>
                <w14:ligatures w14:val="none"/>
              </w:rPr>
            </w:pPr>
            <w:r w:rsidRPr="00294E85">
              <w:rPr>
                <w:rFonts w:ascii="Calibri" w:hAnsi="Calibri" w:cs="Calibri"/>
                <w:sz w:val="20"/>
                <w:szCs w:val="20"/>
              </w:rPr>
              <w:t>Převážně dostatečná připravenost kapacit škol</w:t>
            </w:r>
            <w:r w:rsidRPr="00294E85">
              <w:rPr>
                <w:color w:val="FF0000"/>
                <w:sz w:val="20"/>
                <w:szCs w:val="20"/>
                <w14:ligatures w14:val="none"/>
              </w:rPr>
              <w:t xml:space="preserve"> </w:t>
            </w:r>
          </w:p>
        </w:tc>
        <w:tc>
          <w:tcPr>
            <w:tcW w:w="4464" w:type="dxa"/>
            <w:tcBorders>
              <w:top w:val="single" w:sz="4" w:space="0" w:color="auto"/>
              <w:left w:val="single" w:sz="4" w:space="0" w:color="auto"/>
              <w:bottom w:val="single" w:sz="4" w:space="0" w:color="auto"/>
              <w:right w:val="single" w:sz="4" w:space="0" w:color="auto"/>
            </w:tcBorders>
            <w:hideMark/>
          </w:tcPr>
          <w:p w14:paraId="7DD61ED1"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Financování provozních výdajů škol</w:t>
            </w:r>
          </w:p>
          <w:p w14:paraId="1A692805"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Nedostatek finančních prostředků na investování do ZŠ a MŠ</w:t>
            </w:r>
          </w:p>
          <w:p w14:paraId="4F311777"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Nedostatek finančních zdrojů na předfinancování projektů z EU</w:t>
            </w:r>
          </w:p>
          <w:p w14:paraId="295E0D4B"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Administrativní a finanční zátěž při přípravě a realizaci projektů</w:t>
            </w:r>
          </w:p>
          <w:p w14:paraId="1830C0A7"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Nejasnost financování svazkových škol a školství obecně</w:t>
            </w:r>
          </w:p>
          <w:p w14:paraId="215B884F"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sz w:val="20"/>
                <w:szCs w:val="20"/>
                <w14:ligatures w14:val="none"/>
              </w:rPr>
            </w:pPr>
            <w:r w:rsidRPr="00294E85">
              <w:rPr>
                <w:rFonts w:ascii="Calibri" w:hAnsi="Calibri" w:cs="Calibri"/>
                <w:sz w:val="20"/>
                <w:szCs w:val="20"/>
              </w:rPr>
              <w:t>Neúplné vytvoření spádovosti nebo dohody mezi obcemi a školami</w:t>
            </w:r>
            <w:r w:rsidRPr="00294E85">
              <w:rPr>
                <w:color w:val="FF0000"/>
                <w:sz w:val="20"/>
                <w:szCs w:val="20"/>
                <w14:ligatures w14:val="none"/>
              </w:rPr>
              <w:t xml:space="preserve"> </w:t>
            </w:r>
          </w:p>
        </w:tc>
      </w:tr>
      <w:tr w:rsidR="00424831" w:rsidRPr="001E518C" w14:paraId="5E06EAA5" w14:textId="77777777" w:rsidTr="00453E1A">
        <w:tc>
          <w:tcPr>
            <w:tcW w:w="4457"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546BF242" w14:textId="77777777" w:rsidR="00424831" w:rsidRPr="00294E85" w:rsidRDefault="00424831" w:rsidP="00453E1A">
            <w:pPr>
              <w:jc w:val="center"/>
              <w:rPr>
                <w:b/>
                <w:color w:val="FFFFFF" w:themeColor="background1"/>
                <w:sz w:val="20"/>
                <w:szCs w:val="20"/>
                <w14:ligatures w14:val="none"/>
              </w:rPr>
            </w:pPr>
            <w:r w:rsidRPr="00294E85">
              <w:rPr>
                <w:b/>
                <w:color w:val="FFFFFF" w:themeColor="background1"/>
                <w:sz w:val="20"/>
                <w:szCs w:val="20"/>
                <w14:ligatures w14:val="none"/>
              </w:rPr>
              <w:t>PŘÍLEŽITOSTI</w:t>
            </w:r>
          </w:p>
        </w:tc>
        <w:tc>
          <w:tcPr>
            <w:tcW w:w="4464"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4C39BCA5" w14:textId="77777777" w:rsidR="00424831" w:rsidRPr="00294E85" w:rsidRDefault="00424831" w:rsidP="00453E1A">
            <w:pPr>
              <w:jc w:val="center"/>
              <w:rPr>
                <w:b/>
                <w:color w:val="FFFFFF" w:themeColor="background1"/>
                <w:sz w:val="20"/>
                <w:szCs w:val="20"/>
                <w14:ligatures w14:val="none"/>
              </w:rPr>
            </w:pPr>
            <w:r w:rsidRPr="00294E85">
              <w:rPr>
                <w:b/>
                <w:color w:val="FFFFFF" w:themeColor="background1"/>
                <w:sz w:val="20"/>
                <w:szCs w:val="20"/>
                <w14:ligatures w14:val="none"/>
              </w:rPr>
              <w:t>HROZBY</w:t>
            </w:r>
          </w:p>
        </w:tc>
      </w:tr>
      <w:tr w:rsidR="00424831" w:rsidRPr="001E518C" w14:paraId="11C65E35" w14:textId="77777777" w:rsidTr="00453E1A">
        <w:tc>
          <w:tcPr>
            <w:tcW w:w="4457" w:type="dxa"/>
            <w:tcBorders>
              <w:top w:val="single" w:sz="4" w:space="0" w:color="auto"/>
              <w:left w:val="single" w:sz="4" w:space="0" w:color="auto"/>
              <w:bottom w:val="single" w:sz="4" w:space="0" w:color="auto"/>
              <w:right w:val="single" w:sz="4" w:space="0" w:color="auto"/>
            </w:tcBorders>
            <w:hideMark/>
          </w:tcPr>
          <w:p w14:paraId="4A649A93"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Zpracování analýzy demografického vývoje obyvatel</w:t>
            </w:r>
          </w:p>
          <w:p w14:paraId="108AE30E"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Efektivní podklady pro rozhodování při financování investic</w:t>
            </w:r>
          </w:p>
          <w:p w14:paraId="3B3547E8"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Možnost financování prostřednictvím šablon, dotací z fondů EU a národních zdrojů</w:t>
            </w:r>
          </w:p>
          <w:p w14:paraId="0614757D"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Spolupráce s MAS s obcemi a školami</w:t>
            </w:r>
          </w:p>
          <w:p w14:paraId="59EBE698"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Zřízení pracovní pozice projektového manažera financovaného školou ze zdrojů přidělených zřizovatelem</w:t>
            </w:r>
          </w:p>
          <w:p w14:paraId="49FA392C"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Podpora projektů ze strany zřizovatelů v oblasti snižování energetické náročnosti budov</w:t>
            </w:r>
          </w:p>
          <w:p w14:paraId="1F7032AA"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Zpracování strategického plánu snižování energetické náročnosti budov</w:t>
            </w:r>
          </w:p>
          <w:p w14:paraId="2E5469E4"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Zajištění vzdělávání pro školní jídelny (využívání vybavení a dietní stravování)</w:t>
            </w:r>
          </w:p>
          <w:p w14:paraId="776F2A43"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Důraz na místně zakotvené učení ve školách</w:t>
            </w:r>
          </w:p>
          <w:p w14:paraId="7EB555C1"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Podpora strategického plánování v oblasti demografie a kapacit školských zařízení</w:t>
            </w:r>
          </w:p>
          <w:p w14:paraId="0DA7D26A"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sz w:val="20"/>
                <w:szCs w:val="20"/>
                <w14:ligatures w14:val="none"/>
              </w:rPr>
            </w:pPr>
            <w:r w:rsidRPr="00294E85">
              <w:rPr>
                <w:rFonts w:ascii="Calibri" w:hAnsi="Calibri" w:cs="Calibri"/>
                <w:sz w:val="20"/>
                <w:szCs w:val="20"/>
              </w:rPr>
              <w:t>Vytváření a provoz svazkových škol</w:t>
            </w:r>
          </w:p>
        </w:tc>
        <w:tc>
          <w:tcPr>
            <w:tcW w:w="4464" w:type="dxa"/>
            <w:tcBorders>
              <w:top w:val="single" w:sz="4" w:space="0" w:color="auto"/>
              <w:left w:val="single" w:sz="4" w:space="0" w:color="auto"/>
              <w:bottom w:val="single" w:sz="4" w:space="0" w:color="auto"/>
              <w:right w:val="single" w:sz="4" w:space="0" w:color="auto"/>
            </w:tcBorders>
            <w:hideMark/>
          </w:tcPr>
          <w:p w14:paraId="7A3FE560"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Politická nestabilita vedení obcí</w:t>
            </w:r>
          </w:p>
          <w:p w14:paraId="004F8EE9"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Stárnutí infrastruktury škol</w:t>
            </w:r>
          </w:p>
          <w:p w14:paraId="072A3E04"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 xml:space="preserve">Podhodnocení platů provozních pracovníků </w:t>
            </w:r>
          </w:p>
          <w:p w14:paraId="7A99C9DC"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Nezajištěné financování nepedagogických pracovníků</w:t>
            </w:r>
          </w:p>
          <w:p w14:paraId="78E20428" w14:textId="77777777" w:rsidR="00424831" w:rsidRPr="00294E85" w:rsidRDefault="00424831" w:rsidP="00453E1A">
            <w:pPr>
              <w:pStyle w:val="Odstavecseseznamem"/>
              <w:widowControl w:val="0"/>
              <w:shd w:val="clear" w:color="auto" w:fill="FFFFFF" w:themeFill="background1"/>
              <w:spacing w:line="288" w:lineRule="auto"/>
              <w:ind w:left="284"/>
              <w:rPr>
                <w:strike/>
                <w:sz w:val="20"/>
                <w:szCs w:val="20"/>
                <w14:ligatures w14:val="none"/>
              </w:rPr>
            </w:pPr>
          </w:p>
        </w:tc>
      </w:tr>
    </w:tbl>
    <w:p w14:paraId="2F1E0899" w14:textId="1AECF873" w:rsidR="00887677" w:rsidRDefault="00887677" w:rsidP="00887677">
      <w:pPr>
        <w:pStyle w:val="Titulek"/>
        <w:rPr>
          <w:b/>
          <w:bCs/>
        </w:rPr>
      </w:pPr>
      <w:bookmarkStart w:id="281" w:name="_Toc203079340"/>
      <w:r>
        <w:t xml:space="preserve">Tabulka </w:t>
      </w:r>
      <w:fldSimple w:instr=" SEQ Tabulka \* ARABIC ">
        <w:r w:rsidR="00661DBE">
          <w:rPr>
            <w:noProof/>
          </w:rPr>
          <w:t>71</w:t>
        </w:r>
      </w:fldSimple>
      <w:r>
        <w:t>: SWOT PS financování</w:t>
      </w:r>
      <w:r w:rsidR="00FF6330">
        <w:t>, „Zdroj: vlastní šetření“</w:t>
      </w:r>
      <w:bookmarkEnd w:id="281"/>
    </w:p>
    <w:p w14:paraId="0A52B2B2" w14:textId="77777777" w:rsidR="00D5125D" w:rsidRDefault="00D5125D">
      <w:pPr>
        <w:rPr>
          <w:b/>
          <w:bCs/>
        </w:rPr>
      </w:pPr>
    </w:p>
    <w:p w14:paraId="11B43029" w14:textId="1BF2B381" w:rsidR="00D5125D" w:rsidRDefault="00D5125D" w:rsidP="00E61DBA">
      <w:pPr>
        <w:pStyle w:val="Titulek"/>
        <w:rPr>
          <w:b/>
          <w:bCs/>
        </w:rPr>
      </w:pPr>
    </w:p>
    <w:p w14:paraId="60F84366" w14:textId="77777777" w:rsidR="00424831" w:rsidRDefault="00424831" w:rsidP="00424831"/>
    <w:p w14:paraId="7CB361BF" w14:textId="3939A988" w:rsidR="00D5125D" w:rsidRPr="00E61DBA" w:rsidRDefault="00290DA2" w:rsidP="00424831">
      <w:pPr>
        <w:jc w:val="center"/>
      </w:pPr>
      <w:r w:rsidRPr="00E61DBA">
        <w:lastRenderedPageBreak/>
        <w:t>Popis p</w:t>
      </w:r>
      <w:r w:rsidR="00022830" w:rsidRPr="00E61DBA">
        <w:t>říčin</w:t>
      </w:r>
      <w:r w:rsidR="004D5851" w:rsidRPr="00E61DBA">
        <w:t xml:space="preserve"> uvedených slabých stránek a hrozeb PS financování</w:t>
      </w:r>
      <w:r w:rsidR="00022830" w:rsidRPr="00E61DBA">
        <w:t>:</w:t>
      </w:r>
    </w:p>
    <w:p w14:paraId="4C442ADE" w14:textId="77777777"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rPr>
        <w:t xml:space="preserve">Financování provozních výdajů </w:t>
      </w:r>
    </w:p>
    <w:p w14:paraId="6C792AC1" w14:textId="6E2D5BB1"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Stát/legislativa. Velký vliv má politika a její důsledky jako např. změna politického uspořádání po volbách a novelizace. Do procesu také vstupuje komunální politika.</w:t>
      </w:r>
    </w:p>
    <w:p w14:paraId="6F37FB1F" w14:textId="77777777"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rPr>
        <w:t xml:space="preserve">Nedostatek finančních prostředků </w:t>
      </w:r>
    </w:p>
    <w:p w14:paraId="7F6A16A2" w14:textId="0FA95BEB"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Stát/legislativa. Nepředvídatelné přerozdělování finančních prostředků ze státního rozpočtu.</w:t>
      </w:r>
    </w:p>
    <w:p w14:paraId="70461E07" w14:textId="77777777"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rPr>
        <w:t xml:space="preserve">Nedostatek finančních zdrojů na předfinancování projektu z EU </w:t>
      </w:r>
    </w:p>
    <w:p w14:paraId="23F3540B" w14:textId="31324321"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Vyhlašování projektů s nedostatečným předstihem, na poslední chvíli. Rozpočty obcí jsou již většinou hotové a schválené. Mnoho projektů je v systému "kdo dříve přijde, ten dříve mele". Obzvlášť malé obce nemají takovou kapacitu a pružnost na to, aby stihly promptně podat žádost.</w:t>
      </w:r>
    </w:p>
    <w:p w14:paraId="7D3017DE" w14:textId="4E2A5C02" w:rsidR="00290DA2"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shd w:val="clear" w:color="auto" w:fill="222A35" w:themeFill="text2" w:themeFillShade="80"/>
        </w:rPr>
        <w:t xml:space="preserve">Administrativní a finanční </w:t>
      </w:r>
      <w:proofErr w:type="gramStart"/>
      <w:r w:rsidRPr="00B373B4">
        <w:rPr>
          <w:sz w:val="20"/>
          <w:szCs w:val="20"/>
          <w:shd w:val="clear" w:color="auto" w:fill="222A35" w:themeFill="text2" w:themeFillShade="80"/>
        </w:rPr>
        <w:t>zátěž - EU</w:t>
      </w:r>
      <w:proofErr w:type="gramEnd"/>
      <w:r w:rsidRPr="00B373B4">
        <w:rPr>
          <w:sz w:val="20"/>
          <w:szCs w:val="20"/>
          <w:shd w:val="clear" w:color="auto" w:fill="222A35" w:themeFill="text2" w:themeFillShade="80"/>
        </w:rPr>
        <w:t xml:space="preserve"> a její pravidla</w:t>
      </w:r>
      <w:r w:rsidRPr="00B373B4">
        <w:rPr>
          <w:sz w:val="20"/>
          <w:szCs w:val="20"/>
        </w:rPr>
        <w:t xml:space="preserve">. </w:t>
      </w:r>
    </w:p>
    <w:p w14:paraId="48EBE1F8" w14:textId="303F0859"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Navazující problematika související s financováním nepedagogických pracovníků, kteří by mohli zajišťovat agendu - např. finanční manažer.</w:t>
      </w:r>
    </w:p>
    <w:p w14:paraId="5A886A2E" w14:textId="77777777" w:rsidR="00290DA2"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rPr>
        <w:t xml:space="preserve">Nejasnost financování svazkových škol </w:t>
      </w:r>
    </w:p>
    <w:p w14:paraId="2C4F9752" w14:textId="0DB10138"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 xml:space="preserve">Stát/legislativa. Nejsou nastavené metodiky. Do problematiky vstupuje komunální politika, osobní a stranická rivalita. Představitelé opozičních stran spolu nechtějí spolupracovat. Nejasnost ve financování. Nedostatečné právní vzdělání na úrovni malých </w:t>
      </w:r>
      <w:proofErr w:type="gramStart"/>
      <w:r w:rsidRPr="00B373B4">
        <w:rPr>
          <w:sz w:val="20"/>
          <w:szCs w:val="20"/>
        </w:rPr>
        <w:t>obcí - složitá</w:t>
      </w:r>
      <w:proofErr w:type="gramEnd"/>
      <w:r w:rsidRPr="00B373B4">
        <w:rPr>
          <w:sz w:val="20"/>
          <w:szCs w:val="20"/>
        </w:rPr>
        <w:t xml:space="preserve"> legislativa.</w:t>
      </w:r>
    </w:p>
    <w:p w14:paraId="737D36B4" w14:textId="77777777" w:rsidR="00290DA2"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rPr>
        <w:t xml:space="preserve">Neúplné vytvoření spádovosti </w:t>
      </w:r>
    </w:p>
    <w:p w14:paraId="046CE322" w14:textId="4EF1FDCB" w:rsidR="004D595E" w:rsidRPr="00B373B4" w:rsidRDefault="00290DA2"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V</w:t>
      </w:r>
      <w:r w:rsidR="004D595E" w:rsidRPr="00B373B4">
        <w:rPr>
          <w:sz w:val="20"/>
          <w:szCs w:val="20"/>
        </w:rPr>
        <w:t>iz předchozí bod. Neznalost školského zákona na úrovni obcí. Představitelé obcí nejsou odborníci na školství.</w:t>
      </w:r>
    </w:p>
    <w:p w14:paraId="3313853A" w14:textId="200B57AB" w:rsidR="00380349" w:rsidRPr="00B373B4" w:rsidRDefault="00380349" w:rsidP="00380349">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Pr>
          <w:sz w:val="20"/>
          <w:szCs w:val="20"/>
          <w:shd w:val="clear" w:color="auto" w:fill="222A35" w:themeFill="text2" w:themeFillShade="80"/>
        </w:rPr>
        <w:t>Politická nestabilita</w:t>
      </w:r>
    </w:p>
    <w:p w14:paraId="11718EEA" w14:textId="77777777" w:rsidR="00F45235" w:rsidRPr="00B761E0" w:rsidRDefault="00F45235" w:rsidP="00B761E0">
      <w:pPr>
        <w:pStyle w:val="-wm-msonormal"/>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FFFFFF"/>
        <w:spacing w:before="0" w:beforeAutospacing="0" w:after="0" w:afterAutospacing="0"/>
        <w:rPr>
          <w:rFonts w:ascii="Calibri" w:hAnsi="Calibri" w:cs="Calibri"/>
          <w:color w:val="000000"/>
          <w:sz w:val="20"/>
          <w:szCs w:val="20"/>
        </w:rPr>
      </w:pPr>
      <w:r w:rsidRPr="00B761E0">
        <w:rPr>
          <w:rFonts w:ascii="Calibri" w:hAnsi="Calibri" w:cs="Calibri"/>
          <w:color w:val="000000"/>
          <w:sz w:val="20"/>
          <w:szCs w:val="20"/>
        </w:rPr>
        <w:t xml:space="preserve">Volební </w:t>
      </w:r>
      <w:proofErr w:type="gramStart"/>
      <w:r w:rsidRPr="00B761E0">
        <w:rPr>
          <w:rFonts w:ascii="Calibri" w:hAnsi="Calibri" w:cs="Calibri"/>
          <w:color w:val="000000"/>
          <w:sz w:val="20"/>
          <w:szCs w:val="20"/>
        </w:rPr>
        <w:t>systém - změna</w:t>
      </w:r>
      <w:proofErr w:type="gramEnd"/>
      <w:r w:rsidRPr="00B761E0">
        <w:rPr>
          <w:rFonts w:ascii="Calibri" w:hAnsi="Calibri" w:cs="Calibri"/>
          <w:color w:val="000000"/>
          <w:sz w:val="20"/>
          <w:szCs w:val="20"/>
        </w:rPr>
        <w:t xml:space="preserve"> každé 4 roky. Státní politika propisující se do komunální politiky.</w:t>
      </w:r>
    </w:p>
    <w:p w14:paraId="1502C493" w14:textId="100EED6F" w:rsidR="00380349" w:rsidRPr="002411E4" w:rsidRDefault="00C43B70" w:rsidP="00380349">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2411E4">
        <w:rPr>
          <w:sz w:val="20"/>
          <w:szCs w:val="20"/>
        </w:rPr>
        <w:t>Stárnutí infrastruktury</w:t>
      </w:r>
    </w:p>
    <w:p w14:paraId="263BEB6F" w14:textId="48A12FF0" w:rsidR="00380349" w:rsidRPr="002411E4" w:rsidRDefault="00DE2080" w:rsidP="00380349">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2411E4">
        <w:rPr>
          <w:rFonts w:ascii="Calibri" w:hAnsi="Calibri" w:cs="Calibri"/>
          <w:color w:val="000000"/>
          <w:sz w:val="20"/>
          <w:szCs w:val="20"/>
        </w:rPr>
        <w:t>Omezený obecní rozpočet obcí a jejich priority. Občané často "nevidí" problémy škol, jelikož je již nenavštěvují a děti mají dospělé</w:t>
      </w:r>
      <w:r w:rsidR="00380349" w:rsidRPr="002411E4">
        <w:rPr>
          <w:sz w:val="20"/>
          <w:szCs w:val="20"/>
        </w:rPr>
        <w:t>.</w:t>
      </w:r>
    </w:p>
    <w:p w14:paraId="52090D21" w14:textId="378FC269" w:rsidR="00DE2080" w:rsidRPr="00B373B4" w:rsidRDefault="00965FF8" w:rsidP="00DE2080">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Pr>
          <w:sz w:val="20"/>
          <w:szCs w:val="20"/>
        </w:rPr>
        <w:t xml:space="preserve">Nezajištěné financování </w:t>
      </w:r>
      <w:proofErr w:type="spellStart"/>
      <w:r>
        <w:rPr>
          <w:sz w:val="20"/>
          <w:szCs w:val="20"/>
        </w:rPr>
        <w:t>nepedagogů</w:t>
      </w:r>
      <w:proofErr w:type="spellEnd"/>
    </w:p>
    <w:p w14:paraId="40499CF4" w14:textId="66F04729" w:rsidR="00DE2080" w:rsidRPr="002411E4" w:rsidRDefault="00965FF8" w:rsidP="00DE2080">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2411E4">
        <w:rPr>
          <w:rFonts w:ascii="Calibri" w:hAnsi="Calibri" w:cs="Calibri"/>
          <w:color w:val="000000"/>
          <w:sz w:val="20"/>
          <w:szCs w:val="20"/>
        </w:rPr>
        <w:t>Nejistota budo</w:t>
      </w:r>
      <w:r w:rsidR="002411E4" w:rsidRPr="002411E4">
        <w:rPr>
          <w:rFonts w:ascii="Calibri" w:hAnsi="Calibri" w:cs="Calibri"/>
          <w:color w:val="000000"/>
          <w:sz w:val="20"/>
          <w:szCs w:val="20"/>
        </w:rPr>
        <w:t>ucího financování. Nejasnosti ve financování (legislativa)</w:t>
      </w:r>
    </w:p>
    <w:p w14:paraId="6E8A6A37" w14:textId="4EF3EACF" w:rsidR="002411E4" w:rsidRPr="00B373B4" w:rsidRDefault="002411E4" w:rsidP="002411E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Pr>
          <w:sz w:val="20"/>
          <w:szCs w:val="20"/>
        </w:rPr>
        <w:t>Nízká informovanost</w:t>
      </w:r>
    </w:p>
    <w:p w14:paraId="4F19A74E" w14:textId="63671330" w:rsidR="002411E4" w:rsidRPr="002411E4" w:rsidRDefault="002411E4" w:rsidP="002411E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Pr>
          <w:rFonts w:ascii="Calibri" w:hAnsi="Calibri" w:cs="Calibri"/>
          <w:color w:val="000000"/>
          <w:sz w:val="20"/>
          <w:szCs w:val="20"/>
        </w:rPr>
        <w:t xml:space="preserve">Mnohdy nereálná </w:t>
      </w:r>
      <w:r w:rsidR="00B761E0">
        <w:rPr>
          <w:rFonts w:ascii="Calibri" w:hAnsi="Calibri" w:cs="Calibri"/>
          <w:color w:val="000000"/>
          <w:sz w:val="20"/>
          <w:szCs w:val="20"/>
        </w:rPr>
        <w:t>řeš</w:t>
      </w:r>
      <w:r w:rsidR="004D5851">
        <w:rPr>
          <w:rFonts w:ascii="Calibri" w:hAnsi="Calibri" w:cs="Calibri"/>
          <w:color w:val="000000"/>
          <w:sz w:val="20"/>
          <w:szCs w:val="20"/>
        </w:rPr>
        <w:t>e</w:t>
      </w:r>
      <w:r w:rsidR="00B761E0">
        <w:rPr>
          <w:rFonts w:ascii="Calibri" w:hAnsi="Calibri" w:cs="Calibri"/>
          <w:color w:val="000000"/>
          <w:sz w:val="20"/>
          <w:szCs w:val="20"/>
        </w:rPr>
        <w:t>ní z MŠMT. Neexistence vzorových usnesení.</w:t>
      </w:r>
    </w:p>
    <w:p w14:paraId="2EA7807A" w14:textId="27A97D00" w:rsidR="00095A82" w:rsidRDefault="0037423E" w:rsidP="0037423E">
      <w:pPr>
        <w:pStyle w:val="Titulek"/>
        <w:rPr>
          <w:b/>
          <w:bCs/>
        </w:rPr>
      </w:pPr>
      <w:bookmarkStart w:id="282" w:name="_Toc203079341"/>
      <w:r>
        <w:t xml:space="preserve">Tabulka </w:t>
      </w:r>
      <w:fldSimple w:instr=" SEQ Tabulka \* ARABIC ">
        <w:r w:rsidR="00661DBE">
          <w:rPr>
            <w:noProof/>
          </w:rPr>
          <w:t>72</w:t>
        </w:r>
      </w:fldSimple>
      <w:r>
        <w:t>: Popis příčin slabých stránek a hrozeb PS financování</w:t>
      </w:r>
      <w:r w:rsidR="00FF6330">
        <w:t>, „Zdroj: vlastní šetření“</w:t>
      </w:r>
      <w:bookmarkEnd w:id="282"/>
    </w:p>
    <w:p w14:paraId="15D0E3B9" w14:textId="77777777" w:rsidR="00A647D4" w:rsidRDefault="00A647D4" w:rsidP="00095A82">
      <w:pPr>
        <w:pStyle w:val="Nadpis5"/>
        <w:rPr>
          <w:b/>
          <w:bCs/>
          <w:i/>
          <w:iCs/>
          <w:color w:val="323E4F" w:themeColor="text2" w:themeShade="BF"/>
        </w:rPr>
      </w:pPr>
    </w:p>
    <w:p w14:paraId="5E4C9DC2" w14:textId="468E6B42" w:rsidR="00095A82" w:rsidRPr="0030466D" w:rsidRDefault="005339DE" w:rsidP="0030466D">
      <w:pPr>
        <w:pStyle w:val="Nadpis6"/>
        <w:rPr>
          <w:rFonts w:ascii="Arial Narrow" w:hAnsi="Arial Narrow" w:cs="Aharoni"/>
          <w:b/>
          <w:bCs/>
          <w:i w:val="0"/>
          <w:iCs w:val="0"/>
          <w:color w:val="323E4F" w:themeColor="text2" w:themeShade="BF"/>
          <w:sz w:val="20"/>
          <w:szCs w:val="20"/>
        </w:rPr>
      </w:pPr>
      <w:bookmarkStart w:id="283" w:name="_Toc203078778"/>
      <w:r w:rsidRPr="0030466D">
        <w:rPr>
          <w:rFonts w:ascii="Arial Narrow" w:hAnsi="Arial Narrow" w:cs="Aharoni"/>
          <w:b/>
          <w:bCs/>
          <w:i w:val="0"/>
          <w:iCs w:val="0"/>
          <w:color w:val="323E4F" w:themeColor="text2" w:themeShade="BF"/>
          <w:sz w:val="20"/>
          <w:szCs w:val="20"/>
        </w:rPr>
        <w:t>1.2.2.</w:t>
      </w:r>
      <w:r w:rsidR="0030466D" w:rsidRPr="0030466D">
        <w:rPr>
          <w:rFonts w:ascii="Arial Narrow" w:hAnsi="Arial Narrow" w:cs="Aharoni"/>
          <w:b/>
          <w:bCs/>
          <w:i w:val="0"/>
          <w:iCs w:val="0"/>
          <w:color w:val="323E4F" w:themeColor="text2" w:themeShade="BF"/>
          <w:sz w:val="20"/>
          <w:szCs w:val="20"/>
        </w:rPr>
        <w:t>3.8.3</w:t>
      </w:r>
      <w:r w:rsidRPr="0030466D">
        <w:rPr>
          <w:rFonts w:ascii="Arial Narrow" w:hAnsi="Arial Narrow" w:cs="Aharoni"/>
          <w:b/>
          <w:bCs/>
          <w:i w:val="0"/>
          <w:iCs w:val="0"/>
          <w:color w:val="323E4F" w:themeColor="text2" w:themeShade="BF"/>
          <w:sz w:val="20"/>
          <w:szCs w:val="20"/>
        </w:rPr>
        <w:t xml:space="preserve"> Aktualizace hlavních problémů k řešení, popis jejich příčin a návrh řešení</w:t>
      </w:r>
      <w:bookmarkEnd w:id="283"/>
    </w:p>
    <w:p w14:paraId="2E9C9738" w14:textId="77777777" w:rsidR="005339DE" w:rsidRDefault="005339DE" w:rsidP="002342AC">
      <w:pPr>
        <w:jc w:val="both"/>
      </w:pPr>
    </w:p>
    <w:p w14:paraId="608D08BA" w14:textId="720B17CA" w:rsidR="002342AC" w:rsidRDefault="002342AC" w:rsidP="002342AC">
      <w:pPr>
        <w:jc w:val="both"/>
      </w:pPr>
      <w:r>
        <w:t>V rámci projektu MAP byly s relevantními aktéry ve vzdělávání definovány a aktualizovány problémové oblasti k řešení.</w:t>
      </w:r>
    </w:p>
    <w:p w14:paraId="06C8BCF2" w14:textId="195BAABD" w:rsidR="002342AC" w:rsidRPr="002342AC" w:rsidRDefault="002342AC" w:rsidP="002342AC">
      <w:pPr>
        <w:tabs>
          <w:tab w:val="left" w:pos="3516"/>
        </w:tabs>
        <w:jc w:val="both"/>
      </w:pPr>
      <w:r w:rsidRPr="002342AC">
        <w:t>V úvodu je nutné zmínit, že aktualizace hlavních problémových oblastí na území ORP Louny byla realizována v několika krocích</w:t>
      </w:r>
      <w:r w:rsidR="009D52EC">
        <w:t>, jejichž výsledky jsou již obsaženy v předešlých kapitolách.</w:t>
      </w:r>
    </w:p>
    <w:p w14:paraId="5E0534A1" w14:textId="77777777" w:rsidR="002342AC" w:rsidRPr="002342AC" w:rsidRDefault="002342AC" w:rsidP="002342AC">
      <w:pPr>
        <w:tabs>
          <w:tab w:val="left" w:pos="3516"/>
        </w:tabs>
      </w:pPr>
    </w:p>
    <w:p w14:paraId="08C0DE7B" w14:textId="09B238A8" w:rsidR="002342AC" w:rsidRPr="002342AC" w:rsidRDefault="002342AC" w:rsidP="00F16E52">
      <w:pPr>
        <w:tabs>
          <w:tab w:val="left" w:pos="3516"/>
        </w:tabs>
        <w:contextualSpacing/>
        <w:jc w:val="both"/>
      </w:pPr>
      <w:r w:rsidRPr="002342AC">
        <w:rPr>
          <w:b/>
          <w:bCs/>
        </w:rPr>
        <w:t>V první řadě</w:t>
      </w:r>
      <w:r w:rsidRPr="002342AC">
        <w:t xml:space="preserve"> jsme vycházeli z definovaných problémových oblastí v předešlých projektech MAP a mapovali aktuální stav těchto problémových oblastí prostřednictvím dotazníku Google </w:t>
      </w:r>
      <w:proofErr w:type="spellStart"/>
      <w:r w:rsidRPr="002342AC">
        <w:t>Forms</w:t>
      </w:r>
      <w:proofErr w:type="spellEnd"/>
      <w:r w:rsidR="00F16E52">
        <w:t xml:space="preserve"> s možností navrhování dalších problémových oblastí. Níže uvedené tabulky znázorňují výsledky tohoto šetření na MŠ, </w:t>
      </w:r>
      <w:proofErr w:type="gramStart"/>
      <w:r w:rsidR="00F16E52">
        <w:t>ZŠ</w:t>
      </w:r>
      <w:r w:rsidR="00790C0D">
        <w:t xml:space="preserve"> </w:t>
      </w:r>
      <w:r w:rsidR="00F16E52">
        <w:t xml:space="preserve"> v</w:t>
      </w:r>
      <w:proofErr w:type="gramEnd"/>
      <w:r w:rsidR="00F16E52">
        <w:t> ORP Louny.</w:t>
      </w:r>
    </w:p>
    <w:p w14:paraId="6577D3A5" w14:textId="5F915AAA" w:rsidR="002342AC" w:rsidRPr="002342AC" w:rsidRDefault="002342AC" w:rsidP="00F16E52">
      <w:pPr>
        <w:rPr>
          <w:rFonts w:cstheme="minorHAnsi"/>
        </w:rPr>
      </w:pPr>
    </w:p>
    <w:tbl>
      <w:tblPr>
        <w:tblW w:w="9100" w:type="dxa"/>
        <w:jc w:val="center"/>
        <w:tblCellMar>
          <w:left w:w="70" w:type="dxa"/>
          <w:right w:w="70" w:type="dxa"/>
        </w:tblCellMar>
        <w:tblLook w:val="04A0" w:firstRow="1" w:lastRow="0" w:firstColumn="1" w:lastColumn="0" w:noHBand="0" w:noVBand="1"/>
      </w:tblPr>
      <w:tblGrid>
        <w:gridCol w:w="454"/>
        <w:gridCol w:w="7782"/>
        <w:gridCol w:w="864"/>
      </w:tblGrid>
      <w:tr w:rsidR="00F16E52" w:rsidRPr="002342AC" w14:paraId="605C6E3D" w14:textId="77777777" w:rsidTr="00F16E52">
        <w:trPr>
          <w:trHeight w:val="312"/>
          <w:jc w:val="center"/>
        </w:trPr>
        <w:tc>
          <w:tcPr>
            <w:tcW w:w="454" w:type="dxa"/>
            <w:tcBorders>
              <w:top w:val="single" w:sz="4" w:space="0" w:color="auto"/>
              <w:left w:val="single" w:sz="4" w:space="0" w:color="auto"/>
              <w:bottom w:val="single" w:sz="4" w:space="0" w:color="FFFFFF" w:themeColor="background1"/>
              <w:right w:val="single" w:sz="4" w:space="0" w:color="auto"/>
            </w:tcBorders>
            <w:shd w:val="clear" w:color="auto" w:fill="222A35" w:themeFill="text2" w:themeFillShade="80"/>
            <w:noWrap/>
            <w:vAlign w:val="center"/>
          </w:tcPr>
          <w:p w14:paraId="016AA3A5" w14:textId="77777777" w:rsidR="00F16E52" w:rsidRPr="002342AC" w:rsidRDefault="00F16E52" w:rsidP="00F16E52">
            <w:pPr>
              <w:spacing w:after="0" w:line="240" w:lineRule="auto"/>
              <w:jc w:val="center"/>
              <w:rPr>
                <w:rFonts w:ascii="Calibri" w:eastAsia="Times New Roman" w:hAnsi="Calibri" w:cs="Calibri"/>
                <w:b/>
                <w:bCs/>
                <w:color w:val="FFFFFF" w:themeColor="background1"/>
                <w:kern w:val="0"/>
                <w:sz w:val="20"/>
                <w:szCs w:val="20"/>
                <w:lang w:eastAsia="cs-CZ"/>
                <w14:ligatures w14:val="none"/>
              </w:rPr>
            </w:pPr>
          </w:p>
        </w:tc>
        <w:tc>
          <w:tcPr>
            <w:tcW w:w="7782" w:type="dxa"/>
            <w:tcBorders>
              <w:top w:val="single" w:sz="4" w:space="0" w:color="auto"/>
              <w:left w:val="nil"/>
              <w:bottom w:val="single" w:sz="4" w:space="0" w:color="auto"/>
              <w:right w:val="single" w:sz="4" w:space="0" w:color="auto"/>
            </w:tcBorders>
            <w:shd w:val="clear" w:color="auto" w:fill="222A35" w:themeFill="text2" w:themeFillShade="80"/>
          </w:tcPr>
          <w:p w14:paraId="7314AAB5" w14:textId="74BD426B" w:rsidR="00F16E52" w:rsidRPr="002342AC" w:rsidRDefault="00F16E52" w:rsidP="00F16E52">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7552D4">
              <w:rPr>
                <w:rFonts w:ascii="Calibri" w:eastAsia="Times New Roman" w:hAnsi="Calibri" w:cs="Calibri"/>
                <w:b/>
                <w:bCs/>
                <w:color w:val="FFFFFF"/>
                <w:kern w:val="0"/>
                <w:sz w:val="20"/>
                <w:szCs w:val="20"/>
                <w:lang w:eastAsia="cs-CZ"/>
                <w14:ligatures w14:val="none"/>
              </w:rPr>
              <w:t xml:space="preserve">PROBLÉMOVÉ OBLASTI definované zástupci </w:t>
            </w:r>
            <w:r>
              <w:rPr>
                <w:rFonts w:ascii="Calibri" w:eastAsia="Times New Roman" w:hAnsi="Calibri" w:cs="Calibri"/>
                <w:b/>
                <w:bCs/>
                <w:color w:val="FFFFFF"/>
                <w:kern w:val="0"/>
                <w:sz w:val="20"/>
                <w:szCs w:val="20"/>
                <w:lang w:eastAsia="cs-CZ"/>
                <w14:ligatures w14:val="none"/>
              </w:rPr>
              <w:t>M</w:t>
            </w:r>
            <w:r w:rsidRPr="007552D4">
              <w:rPr>
                <w:rFonts w:ascii="Calibri" w:eastAsia="Times New Roman" w:hAnsi="Calibri" w:cs="Calibri"/>
                <w:b/>
                <w:bCs/>
                <w:color w:val="FFFFFF"/>
                <w:kern w:val="0"/>
                <w:sz w:val="20"/>
                <w:szCs w:val="20"/>
                <w:lang w:eastAsia="cs-CZ"/>
                <w14:ligatures w14:val="none"/>
              </w:rPr>
              <w:t>Š dle zprůměrované míry závažnosti 1</w:t>
            </w:r>
            <w:r>
              <w:rPr>
                <w:rFonts w:ascii="Calibri" w:eastAsia="Times New Roman" w:hAnsi="Calibri" w:cs="Calibri"/>
                <w:b/>
                <w:bCs/>
                <w:color w:val="FFFFFF"/>
                <w:kern w:val="0"/>
                <w:sz w:val="20"/>
                <w:szCs w:val="20"/>
                <w:lang w:eastAsia="cs-CZ"/>
                <w14:ligatures w14:val="none"/>
              </w:rPr>
              <w:t xml:space="preserve"> nejmenší</w:t>
            </w:r>
            <w:r w:rsidRPr="007552D4">
              <w:rPr>
                <w:rFonts w:ascii="Calibri" w:eastAsia="Times New Roman" w:hAnsi="Calibri" w:cs="Calibri"/>
                <w:b/>
                <w:bCs/>
                <w:color w:val="FFFFFF"/>
                <w:kern w:val="0"/>
                <w:sz w:val="20"/>
                <w:szCs w:val="20"/>
                <w:lang w:eastAsia="cs-CZ"/>
                <w14:ligatures w14:val="none"/>
              </w:rPr>
              <w:t xml:space="preserve"> </w:t>
            </w:r>
            <w:r>
              <w:rPr>
                <w:rFonts w:ascii="Calibri" w:eastAsia="Times New Roman" w:hAnsi="Calibri" w:cs="Calibri"/>
                <w:b/>
                <w:bCs/>
                <w:color w:val="FFFFFF"/>
                <w:kern w:val="0"/>
                <w:sz w:val="20"/>
                <w:szCs w:val="20"/>
                <w:lang w:eastAsia="cs-CZ"/>
                <w14:ligatures w14:val="none"/>
              </w:rPr>
              <w:t>–</w:t>
            </w:r>
            <w:r w:rsidRPr="007552D4">
              <w:rPr>
                <w:rFonts w:ascii="Calibri" w:eastAsia="Times New Roman" w:hAnsi="Calibri" w:cs="Calibri"/>
                <w:b/>
                <w:bCs/>
                <w:color w:val="FFFFFF"/>
                <w:kern w:val="0"/>
                <w:sz w:val="20"/>
                <w:szCs w:val="20"/>
                <w:lang w:eastAsia="cs-CZ"/>
                <w14:ligatures w14:val="none"/>
              </w:rPr>
              <w:t xml:space="preserve"> 5</w:t>
            </w:r>
            <w:r>
              <w:rPr>
                <w:rFonts w:ascii="Calibri" w:eastAsia="Times New Roman" w:hAnsi="Calibri" w:cs="Calibri"/>
                <w:b/>
                <w:bCs/>
                <w:color w:val="FFFFFF"/>
                <w:kern w:val="0"/>
                <w:sz w:val="20"/>
                <w:szCs w:val="20"/>
                <w:lang w:eastAsia="cs-CZ"/>
                <w14:ligatures w14:val="none"/>
              </w:rPr>
              <w:t xml:space="preserve"> největší v rámci šetření</w:t>
            </w:r>
          </w:p>
        </w:tc>
        <w:tc>
          <w:tcPr>
            <w:tcW w:w="864" w:type="dxa"/>
            <w:tcBorders>
              <w:top w:val="single" w:sz="4" w:space="0" w:color="auto"/>
              <w:left w:val="nil"/>
              <w:bottom w:val="single" w:sz="4" w:space="0" w:color="auto"/>
              <w:right w:val="single" w:sz="4" w:space="0" w:color="auto"/>
            </w:tcBorders>
            <w:shd w:val="clear" w:color="auto" w:fill="222A35" w:themeFill="text2" w:themeFillShade="80"/>
            <w:noWrap/>
          </w:tcPr>
          <w:p w14:paraId="7AE5E3AD" w14:textId="77777777" w:rsidR="00F16E52" w:rsidRPr="002342AC" w:rsidRDefault="00F16E52" w:rsidP="00F16E52">
            <w:pPr>
              <w:spacing w:after="0" w:line="240" w:lineRule="auto"/>
              <w:jc w:val="center"/>
              <w:rPr>
                <w:rFonts w:ascii="Calibri" w:eastAsia="Times New Roman" w:hAnsi="Calibri" w:cs="Calibri"/>
                <w:b/>
                <w:bCs/>
                <w:color w:val="FFFFFF" w:themeColor="background1"/>
                <w:kern w:val="0"/>
                <w:sz w:val="20"/>
                <w:szCs w:val="20"/>
                <w:lang w:eastAsia="cs-CZ"/>
                <w14:ligatures w14:val="none"/>
              </w:rPr>
            </w:pPr>
          </w:p>
        </w:tc>
      </w:tr>
      <w:tr w:rsidR="002342AC" w:rsidRPr="002342AC" w14:paraId="5116508C" w14:textId="77777777" w:rsidTr="00F16E52">
        <w:trPr>
          <w:trHeight w:val="312"/>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0FF4C2A"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w:t>
            </w:r>
          </w:p>
        </w:tc>
        <w:tc>
          <w:tcPr>
            <w:tcW w:w="7782"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hideMark/>
          </w:tcPr>
          <w:p w14:paraId="1D19BE54"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Nadměrná administrativní práce ředitelů, pedagogů</w:t>
            </w:r>
          </w:p>
        </w:tc>
        <w:tc>
          <w:tcPr>
            <w:tcW w:w="864" w:type="dxa"/>
            <w:tcBorders>
              <w:top w:val="single" w:sz="4" w:space="0" w:color="auto"/>
              <w:left w:val="nil"/>
              <w:bottom w:val="single" w:sz="4" w:space="0" w:color="auto"/>
              <w:right w:val="single" w:sz="4" w:space="0" w:color="auto"/>
            </w:tcBorders>
            <w:shd w:val="clear" w:color="auto" w:fill="FFFFFF" w:themeFill="background1"/>
            <w:noWrap/>
            <w:hideMark/>
          </w:tcPr>
          <w:p w14:paraId="7FA75289"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4,04</w:t>
            </w:r>
          </w:p>
        </w:tc>
      </w:tr>
      <w:tr w:rsidR="002342AC" w:rsidRPr="002342AC" w14:paraId="64386DF8" w14:textId="77777777" w:rsidTr="00F16E52">
        <w:trPr>
          <w:trHeight w:val="274"/>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601CF196"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516CE274"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Časté vady řeči u dětí</w:t>
            </w:r>
          </w:p>
        </w:tc>
        <w:tc>
          <w:tcPr>
            <w:tcW w:w="864" w:type="dxa"/>
            <w:tcBorders>
              <w:top w:val="nil"/>
              <w:left w:val="nil"/>
              <w:bottom w:val="single" w:sz="4" w:space="0" w:color="auto"/>
              <w:right w:val="single" w:sz="4" w:space="0" w:color="auto"/>
            </w:tcBorders>
            <w:shd w:val="clear" w:color="auto" w:fill="FFFFFF" w:themeFill="background1"/>
            <w:noWrap/>
            <w:hideMark/>
          </w:tcPr>
          <w:p w14:paraId="5938699C"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3,82</w:t>
            </w:r>
          </w:p>
        </w:tc>
      </w:tr>
      <w:tr w:rsidR="002342AC" w:rsidRPr="002342AC" w14:paraId="19EA5BDE" w14:textId="77777777" w:rsidTr="00F16E52">
        <w:trPr>
          <w:trHeight w:val="51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63DFBD4D"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3</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196E16A1"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Realizace inkluzivního </w:t>
            </w:r>
            <w:proofErr w:type="gramStart"/>
            <w:r w:rsidRPr="002342AC">
              <w:rPr>
                <w:rFonts w:ascii="Calibri" w:eastAsia="Times New Roman" w:hAnsi="Calibri" w:cs="Calibri"/>
                <w:color w:val="000000" w:themeColor="text1"/>
                <w:kern w:val="0"/>
                <w:sz w:val="20"/>
                <w:szCs w:val="20"/>
                <w:lang w:eastAsia="cs-CZ"/>
                <w14:ligatures w14:val="none"/>
              </w:rPr>
              <w:t>vzdělávání - z</w:t>
            </w:r>
            <w:proofErr w:type="gramEnd"/>
            <w:r w:rsidRPr="002342AC">
              <w:rPr>
                <w:rFonts w:ascii="Calibri" w:eastAsia="Times New Roman" w:hAnsi="Calibri" w:cs="Calibri"/>
                <w:color w:val="000000" w:themeColor="text1"/>
                <w:kern w:val="0"/>
                <w:sz w:val="20"/>
                <w:szCs w:val="20"/>
                <w:lang w:eastAsia="cs-CZ"/>
                <w14:ligatures w14:val="none"/>
              </w:rPr>
              <w:t xml:space="preserve"> </w:t>
            </w:r>
            <w:proofErr w:type="gramStart"/>
            <w:r w:rsidRPr="002342AC">
              <w:rPr>
                <w:rFonts w:ascii="Calibri" w:eastAsia="Times New Roman" w:hAnsi="Calibri" w:cs="Calibri"/>
                <w:color w:val="000000" w:themeColor="text1"/>
                <w:kern w:val="0"/>
                <w:sz w:val="20"/>
                <w:szCs w:val="20"/>
                <w:lang w:eastAsia="cs-CZ"/>
                <w14:ligatures w14:val="none"/>
              </w:rPr>
              <w:t>pohledu  zázemí</w:t>
            </w:r>
            <w:proofErr w:type="gramEnd"/>
            <w:r w:rsidRPr="002342AC">
              <w:rPr>
                <w:rFonts w:ascii="Calibri" w:eastAsia="Times New Roman" w:hAnsi="Calibri" w:cs="Calibri"/>
                <w:color w:val="000000" w:themeColor="text1"/>
                <w:kern w:val="0"/>
                <w:sz w:val="20"/>
                <w:szCs w:val="20"/>
                <w:lang w:eastAsia="cs-CZ"/>
                <w14:ligatures w14:val="none"/>
              </w:rPr>
              <w:t>, vybavení MŠ kompenzačními pomůckami,  finančního zajištění personálních nákladů na práci s heterogenními skupinami žáků;</w:t>
            </w:r>
          </w:p>
        </w:tc>
        <w:tc>
          <w:tcPr>
            <w:tcW w:w="864" w:type="dxa"/>
            <w:tcBorders>
              <w:top w:val="nil"/>
              <w:left w:val="nil"/>
              <w:bottom w:val="single" w:sz="4" w:space="0" w:color="auto"/>
              <w:right w:val="single" w:sz="4" w:space="0" w:color="auto"/>
            </w:tcBorders>
            <w:shd w:val="clear" w:color="auto" w:fill="FFFFFF" w:themeFill="background1"/>
            <w:noWrap/>
            <w:hideMark/>
          </w:tcPr>
          <w:p w14:paraId="2F66E84B"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3,34</w:t>
            </w:r>
          </w:p>
        </w:tc>
      </w:tr>
      <w:tr w:rsidR="002342AC" w:rsidRPr="002342AC" w14:paraId="75A99CCA" w14:textId="77777777" w:rsidTr="00F16E52">
        <w:trPr>
          <w:trHeight w:val="24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ED30639"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4</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10A2A9DA"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Finanční zajištění personálních nákladů na práci s heterogenními skupinami dětí </w:t>
            </w:r>
          </w:p>
        </w:tc>
        <w:tc>
          <w:tcPr>
            <w:tcW w:w="864" w:type="dxa"/>
            <w:tcBorders>
              <w:top w:val="nil"/>
              <w:left w:val="nil"/>
              <w:bottom w:val="single" w:sz="4" w:space="0" w:color="auto"/>
              <w:right w:val="single" w:sz="4" w:space="0" w:color="auto"/>
            </w:tcBorders>
            <w:shd w:val="clear" w:color="auto" w:fill="FFFFFF" w:themeFill="background1"/>
            <w:noWrap/>
            <w:hideMark/>
          </w:tcPr>
          <w:p w14:paraId="4B5ACE4F"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3,34</w:t>
            </w:r>
          </w:p>
        </w:tc>
      </w:tr>
      <w:tr w:rsidR="002342AC" w:rsidRPr="002342AC" w14:paraId="09FCF1D9" w14:textId="77777777" w:rsidTr="00F16E52">
        <w:trPr>
          <w:trHeight w:val="264"/>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6F0E766"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5</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62E9EAD3"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Finance na běžné opravy;</w:t>
            </w:r>
          </w:p>
        </w:tc>
        <w:tc>
          <w:tcPr>
            <w:tcW w:w="864" w:type="dxa"/>
            <w:tcBorders>
              <w:top w:val="nil"/>
              <w:left w:val="nil"/>
              <w:bottom w:val="single" w:sz="4" w:space="0" w:color="auto"/>
              <w:right w:val="single" w:sz="4" w:space="0" w:color="auto"/>
            </w:tcBorders>
            <w:shd w:val="clear" w:color="auto" w:fill="FFFFFF" w:themeFill="background1"/>
            <w:noWrap/>
            <w:hideMark/>
          </w:tcPr>
          <w:p w14:paraId="42E29863"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3,08</w:t>
            </w:r>
          </w:p>
        </w:tc>
      </w:tr>
      <w:tr w:rsidR="002342AC" w:rsidRPr="002342AC" w14:paraId="32022B53" w14:textId="77777777" w:rsidTr="00F16E52">
        <w:trPr>
          <w:trHeight w:val="282"/>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7D6CA2E"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6</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161710F8"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Zajištění zastupitelnosti PP při účasti na vzdělávacích aktivitách</w:t>
            </w:r>
          </w:p>
        </w:tc>
        <w:tc>
          <w:tcPr>
            <w:tcW w:w="864" w:type="dxa"/>
            <w:tcBorders>
              <w:top w:val="nil"/>
              <w:left w:val="nil"/>
              <w:bottom w:val="single" w:sz="4" w:space="0" w:color="auto"/>
              <w:right w:val="single" w:sz="4" w:space="0" w:color="auto"/>
            </w:tcBorders>
            <w:shd w:val="clear" w:color="auto" w:fill="FFFFFF" w:themeFill="background1"/>
            <w:noWrap/>
            <w:hideMark/>
          </w:tcPr>
          <w:p w14:paraId="0DF2ADCC"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3,04</w:t>
            </w:r>
          </w:p>
        </w:tc>
      </w:tr>
      <w:tr w:rsidR="002342AC" w:rsidRPr="002342AC" w14:paraId="62ECA5E3" w14:textId="77777777" w:rsidTr="00F16E52">
        <w:trPr>
          <w:trHeight w:val="272"/>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844DC2E"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7</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24BFA010"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Velký počet dětí ve třídách</w:t>
            </w:r>
          </w:p>
        </w:tc>
        <w:tc>
          <w:tcPr>
            <w:tcW w:w="864" w:type="dxa"/>
            <w:tcBorders>
              <w:top w:val="nil"/>
              <w:left w:val="nil"/>
              <w:bottom w:val="single" w:sz="4" w:space="0" w:color="auto"/>
              <w:right w:val="single" w:sz="4" w:space="0" w:color="auto"/>
            </w:tcBorders>
            <w:shd w:val="clear" w:color="auto" w:fill="FFFFFF" w:themeFill="background1"/>
            <w:noWrap/>
            <w:hideMark/>
          </w:tcPr>
          <w:p w14:paraId="666C4700"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3,3</w:t>
            </w:r>
          </w:p>
        </w:tc>
      </w:tr>
      <w:tr w:rsidR="002342AC" w:rsidRPr="002342AC" w14:paraId="25052A8B"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2BA4DBF8"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8</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6E977F26"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Rostoucí počet dětí se SVP </w:t>
            </w:r>
          </w:p>
        </w:tc>
        <w:tc>
          <w:tcPr>
            <w:tcW w:w="864" w:type="dxa"/>
            <w:tcBorders>
              <w:top w:val="nil"/>
              <w:left w:val="nil"/>
              <w:bottom w:val="single" w:sz="4" w:space="0" w:color="auto"/>
              <w:right w:val="single" w:sz="4" w:space="0" w:color="auto"/>
            </w:tcBorders>
            <w:shd w:val="clear" w:color="auto" w:fill="FFFFFF" w:themeFill="background1"/>
            <w:noWrap/>
            <w:hideMark/>
          </w:tcPr>
          <w:p w14:paraId="44F5CEA3"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w:t>
            </w:r>
          </w:p>
        </w:tc>
      </w:tr>
      <w:tr w:rsidR="002342AC" w:rsidRPr="002342AC" w14:paraId="0A09178D" w14:textId="77777777" w:rsidTr="00F16E52">
        <w:trPr>
          <w:trHeight w:val="280"/>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523DDC7A"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9</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2A402730"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Zastarávání a opotřebení majetku a vybavení MŠ;</w:t>
            </w:r>
          </w:p>
        </w:tc>
        <w:tc>
          <w:tcPr>
            <w:tcW w:w="864" w:type="dxa"/>
            <w:tcBorders>
              <w:top w:val="nil"/>
              <w:left w:val="nil"/>
              <w:bottom w:val="single" w:sz="4" w:space="0" w:color="auto"/>
              <w:right w:val="single" w:sz="4" w:space="0" w:color="auto"/>
            </w:tcBorders>
            <w:shd w:val="clear" w:color="auto" w:fill="FFFFFF" w:themeFill="background1"/>
            <w:noWrap/>
            <w:hideMark/>
          </w:tcPr>
          <w:p w14:paraId="7A2C215E"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w:t>
            </w:r>
          </w:p>
        </w:tc>
      </w:tr>
      <w:tr w:rsidR="002342AC" w:rsidRPr="002342AC" w14:paraId="7741BE0A" w14:textId="77777777" w:rsidTr="00F16E52">
        <w:trPr>
          <w:trHeight w:val="412"/>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9D92E34"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10</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3BCE3A49"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Kvalitně zajištěna podpora dětí z </w:t>
            </w:r>
            <w:proofErr w:type="spellStart"/>
            <w:r w:rsidRPr="002342AC">
              <w:rPr>
                <w:rFonts w:ascii="Calibri" w:eastAsia="Times New Roman" w:hAnsi="Calibri" w:cs="Calibri"/>
                <w:color w:val="000000" w:themeColor="text1"/>
                <w:kern w:val="0"/>
                <w:sz w:val="20"/>
                <w:szCs w:val="20"/>
                <w:lang w:eastAsia="cs-CZ"/>
                <w14:ligatures w14:val="none"/>
              </w:rPr>
              <w:t>marginalizovaných</w:t>
            </w:r>
            <w:proofErr w:type="spellEnd"/>
            <w:r w:rsidRPr="002342AC">
              <w:rPr>
                <w:rFonts w:ascii="Calibri" w:eastAsia="Times New Roman" w:hAnsi="Calibri" w:cs="Calibri"/>
                <w:color w:val="000000" w:themeColor="text1"/>
                <w:kern w:val="0"/>
                <w:sz w:val="20"/>
                <w:szCs w:val="20"/>
                <w:lang w:eastAsia="cs-CZ"/>
                <w14:ligatures w14:val="none"/>
              </w:rPr>
              <w:t xml:space="preserve"> skupin a ze sociálně znevýhodněného prostředí</w:t>
            </w:r>
          </w:p>
        </w:tc>
        <w:tc>
          <w:tcPr>
            <w:tcW w:w="864" w:type="dxa"/>
            <w:tcBorders>
              <w:top w:val="nil"/>
              <w:left w:val="nil"/>
              <w:bottom w:val="single" w:sz="4" w:space="0" w:color="auto"/>
              <w:right w:val="single" w:sz="4" w:space="0" w:color="auto"/>
            </w:tcBorders>
            <w:shd w:val="clear" w:color="auto" w:fill="FFFFFF" w:themeFill="background1"/>
            <w:noWrap/>
            <w:hideMark/>
          </w:tcPr>
          <w:p w14:paraId="719EE19A"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w:t>
            </w:r>
          </w:p>
        </w:tc>
      </w:tr>
      <w:tr w:rsidR="002342AC" w:rsidRPr="002342AC" w14:paraId="14063B86"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0247175"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11</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012157AB"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Podpora MŠMT</w:t>
            </w:r>
          </w:p>
        </w:tc>
        <w:tc>
          <w:tcPr>
            <w:tcW w:w="864" w:type="dxa"/>
            <w:tcBorders>
              <w:top w:val="nil"/>
              <w:left w:val="nil"/>
              <w:bottom w:val="single" w:sz="4" w:space="0" w:color="auto"/>
              <w:right w:val="single" w:sz="4" w:space="0" w:color="auto"/>
            </w:tcBorders>
            <w:shd w:val="clear" w:color="auto" w:fill="FFFFFF" w:themeFill="background1"/>
            <w:noWrap/>
            <w:hideMark/>
          </w:tcPr>
          <w:p w14:paraId="772CFD81"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2,95</w:t>
            </w:r>
          </w:p>
        </w:tc>
      </w:tr>
      <w:tr w:rsidR="002342AC" w:rsidRPr="002342AC" w14:paraId="7CDDC675"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E2633DC"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12</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2AA050E5"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Kvalitní logopedická prevence</w:t>
            </w:r>
          </w:p>
        </w:tc>
        <w:tc>
          <w:tcPr>
            <w:tcW w:w="864" w:type="dxa"/>
            <w:tcBorders>
              <w:top w:val="nil"/>
              <w:left w:val="nil"/>
              <w:bottom w:val="single" w:sz="4" w:space="0" w:color="auto"/>
              <w:right w:val="single" w:sz="4" w:space="0" w:color="auto"/>
            </w:tcBorders>
            <w:shd w:val="clear" w:color="auto" w:fill="FFFFFF" w:themeFill="background1"/>
            <w:noWrap/>
            <w:hideMark/>
          </w:tcPr>
          <w:p w14:paraId="634C3017"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2,95</w:t>
            </w:r>
          </w:p>
        </w:tc>
      </w:tr>
      <w:tr w:rsidR="002342AC" w:rsidRPr="002342AC" w14:paraId="11ACBD1D" w14:textId="77777777" w:rsidTr="00F16E52">
        <w:trPr>
          <w:trHeight w:val="328"/>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63136A1E"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13</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7ADAE539"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Nárůst počtu dětí s rizikovými projevy </w:t>
            </w:r>
            <w:proofErr w:type="gramStart"/>
            <w:r w:rsidRPr="002342AC">
              <w:rPr>
                <w:rFonts w:ascii="Calibri" w:eastAsia="Times New Roman" w:hAnsi="Calibri" w:cs="Calibri"/>
                <w:color w:val="000000" w:themeColor="text1"/>
                <w:kern w:val="0"/>
                <w:sz w:val="20"/>
                <w:szCs w:val="20"/>
                <w:lang w:eastAsia="cs-CZ"/>
                <w14:ligatures w14:val="none"/>
              </w:rPr>
              <w:t>chování - poruchy</w:t>
            </w:r>
            <w:proofErr w:type="gramEnd"/>
            <w:r w:rsidRPr="002342AC">
              <w:rPr>
                <w:rFonts w:ascii="Calibri" w:eastAsia="Times New Roman" w:hAnsi="Calibri" w:cs="Calibri"/>
                <w:color w:val="000000" w:themeColor="text1"/>
                <w:kern w:val="0"/>
                <w:sz w:val="20"/>
                <w:szCs w:val="20"/>
                <w:lang w:eastAsia="cs-CZ"/>
                <w14:ligatures w14:val="none"/>
              </w:rPr>
              <w:t xml:space="preserve"> chování</w:t>
            </w:r>
          </w:p>
        </w:tc>
        <w:tc>
          <w:tcPr>
            <w:tcW w:w="864" w:type="dxa"/>
            <w:tcBorders>
              <w:top w:val="nil"/>
              <w:left w:val="nil"/>
              <w:bottom w:val="single" w:sz="4" w:space="0" w:color="auto"/>
              <w:right w:val="single" w:sz="4" w:space="0" w:color="auto"/>
            </w:tcBorders>
            <w:shd w:val="clear" w:color="auto" w:fill="FFFFFF" w:themeFill="background1"/>
            <w:noWrap/>
            <w:hideMark/>
          </w:tcPr>
          <w:p w14:paraId="3A98C43A"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2,91</w:t>
            </w:r>
          </w:p>
        </w:tc>
      </w:tr>
      <w:tr w:rsidR="002342AC" w:rsidRPr="002342AC" w14:paraId="19B7B911"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2ADFC56C"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14</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65A58970"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Časové možnosti PP k účasti na vzdělávacích aktivitách.</w:t>
            </w:r>
          </w:p>
        </w:tc>
        <w:tc>
          <w:tcPr>
            <w:tcW w:w="864" w:type="dxa"/>
            <w:tcBorders>
              <w:top w:val="nil"/>
              <w:left w:val="nil"/>
              <w:bottom w:val="single" w:sz="4" w:space="0" w:color="auto"/>
              <w:right w:val="single" w:sz="4" w:space="0" w:color="auto"/>
            </w:tcBorders>
            <w:shd w:val="clear" w:color="auto" w:fill="FFFFFF" w:themeFill="background1"/>
            <w:noWrap/>
            <w:hideMark/>
          </w:tcPr>
          <w:p w14:paraId="1A96794A"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2,86</w:t>
            </w:r>
          </w:p>
        </w:tc>
      </w:tr>
      <w:tr w:rsidR="002342AC" w:rsidRPr="002342AC" w14:paraId="1A0EE1D0"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84388F5"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15</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11E9F94C"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Legislativní překážky</w:t>
            </w:r>
          </w:p>
        </w:tc>
        <w:tc>
          <w:tcPr>
            <w:tcW w:w="864" w:type="dxa"/>
            <w:tcBorders>
              <w:top w:val="nil"/>
              <w:left w:val="nil"/>
              <w:bottom w:val="single" w:sz="4" w:space="0" w:color="auto"/>
              <w:right w:val="single" w:sz="4" w:space="0" w:color="auto"/>
            </w:tcBorders>
            <w:shd w:val="clear" w:color="auto" w:fill="FFFFFF" w:themeFill="background1"/>
            <w:noWrap/>
            <w:hideMark/>
          </w:tcPr>
          <w:p w14:paraId="580D875D"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2,82</w:t>
            </w:r>
          </w:p>
        </w:tc>
      </w:tr>
      <w:tr w:rsidR="002342AC" w:rsidRPr="002342AC" w14:paraId="50905644"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7F9B909"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16</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523C6B41"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Zajištěný systém podpory pro děti se SVP</w:t>
            </w:r>
          </w:p>
        </w:tc>
        <w:tc>
          <w:tcPr>
            <w:tcW w:w="864" w:type="dxa"/>
            <w:tcBorders>
              <w:top w:val="nil"/>
              <w:left w:val="nil"/>
              <w:bottom w:val="single" w:sz="4" w:space="0" w:color="auto"/>
              <w:right w:val="single" w:sz="4" w:space="0" w:color="auto"/>
            </w:tcBorders>
            <w:shd w:val="clear" w:color="auto" w:fill="FFFFFF" w:themeFill="background1"/>
            <w:noWrap/>
            <w:hideMark/>
          </w:tcPr>
          <w:p w14:paraId="72EB8669"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2,78</w:t>
            </w:r>
          </w:p>
        </w:tc>
      </w:tr>
      <w:tr w:rsidR="002342AC" w:rsidRPr="002342AC" w14:paraId="638FC9AB" w14:textId="77777777" w:rsidTr="00F16E52">
        <w:trPr>
          <w:trHeight w:val="275"/>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C4A4CBD"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17</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596EC6ED"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Realizace společných projektů pro děti napříč </w:t>
            </w:r>
            <w:proofErr w:type="spellStart"/>
            <w:r w:rsidRPr="002342AC">
              <w:rPr>
                <w:rFonts w:ascii="Calibri" w:eastAsia="Times New Roman" w:hAnsi="Calibri" w:cs="Calibri"/>
                <w:color w:val="000000" w:themeColor="text1"/>
                <w:kern w:val="0"/>
                <w:sz w:val="20"/>
                <w:szCs w:val="20"/>
                <w:lang w:eastAsia="cs-CZ"/>
                <w14:ligatures w14:val="none"/>
              </w:rPr>
              <w:t>pregramotnostmi</w:t>
            </w:r>
            <w:proofErr w:type="spellEnd"/>
            <w:r w:rsidRPr="002342AC">
              <w:rPr>
                <w:rFonts w:ascii="Calibri" w:eastAsia="Times New Roman" w:hAnsi="Calibri" w:cs="Calibri"/>
                <w:color w:val="000000" w:themeColor="text1"/>
                <w:kern w:val="0"/>
                <w:sz w:val="20"/>
                <w:szCs w:val="20"/>
                <w:lang w:eastAsia="cs-CZ"/>
                <w14:ligatures w14:val="none"/>
              </w:rPr>
              <w:t xml:space="preserve"> mezi MŠ ORP Louny</w:t>
            </w:r>
          </w:p>
        </w:tc>
        <w:tc>
          <w:tcPr>
            <w:tcW w:w="864" w:type="dxa"/>
            <w:tcBorders>
              <w:top w:val="nil"/>
              <w:left w:val="nil"/>
              <w:bottom w:val="single" w:sz="4" w:space="0" w:color="auto"/>
              <w:right w:val="single" w:sz="4" w:space="0" w:color="auto"/>
            </w:tcBorders>
            <w:shd w:val="clear" w:color="auto" w:fill="FFFFFF" w:themeFill="background1"/>
            <w:noWrap/>
            <w:hideMark/>
          </w:tcPr>
          <w:p w14:paraId="09D24AE4"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2,69</w:t>
            </w:r>
          </w:p>
        </w:tc>
      </w:tr>
      <w:tr w:rsidR="002342AC" w:rsidRPr="002342AC" w14:paraId="7C58D993" w14:textId="77777777" w:rsidTr="00F16E52">
        <w:trPr>
          <w:trHeight w:val="264"/>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E3891D8"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18</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7B3FD472"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Podpora spolupráce MŠ ORP </w:t>
            </w:r>
            <w:proofErr w:type="gramStart"/>
            <w:r w:rsidRPr="002342AC">
              <w:rPr>
                <w:rFonts w:ascii="Calibri" w:eastAsia="Times New Roman" w:hAnsi="Calibri" w:cs="Calibri"/>
                <w:color w:val="000000" w:themeColor="text1"/>
                <w:kern w:val="0"/>
                <w:sz w:val="20"/>
                <w:szCs w:val="20"/>
                <w:lang w:eastAsia="cs-CZ"/>
                <w14:ligatures w14:val="none"/>
              </w:rPr>
              <w:t>Louny - výměny</w:t>
            </w:r>
            <w:proofErr w:type="gramEnd"/>
            <w:r w:rsidRPr="002342AC">
              <w:rPr>
                <w:rFonts w:ascii="Calibri" w:eastAsia="Times New Roman" w:hAnsi="Calibri" w:cs="Calibri"/>
                <w:color w:val="000000" w:themeColor="text1"/>
                <w:kern w:val="0"/>
                <w:sz w:val="20"/>
                <w:szCs w:val="20"/>
                <w:lang w:eastAsia="cs-CZ"/>
                <w14:ligatures w14:val="none"/>
              </w:rPr>
              <w:t xml:space="preserve"> zkušeností, vzájemné inspirace</w:t>
            </w:r>
          </w:p>
        </w:tc>
        <w:tc>
          <w:tcPr>
            <w:tcW w:w="864" w:type="dxa"/>
            <w:tcBorders>
              <w:top w:val="nil"/>
              <w:left w:val="nil"/>
              <w:bottom w:val="single" w:sz="4" w:space="0" w:color="auto"/>
              <w:right w:val="single" w:sz="4" w:space="0" w:color="auto"/>
            </w:tcBorders>
            <w:shd w:val="clear" w:color="auto" w:fill="FFFFFF" w:themeFill="background1"/>
            <w:noWrap/>
            <w:hideMark/>
          </w:tcPr>
          <w:p w14:paraId="5AC61678"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2,69</w:t>
            </w:r>
          </w:p>
        </w:tc>
      </w:tr>
      <w:tr w:rsidR="002342AC" w:rsidRPr="002342AC" w14:paraId="0ED27173"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779FD063"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19</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490A6D0F"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Vybavení MŠ pro rozvoj </w:t>
            </w:r>
            <w:proofErr w:type="spellStart"/>
            <w:r w:rsidRPr="002342AC">
              <w:rPr>
                <w:rFonts w:ascii="Calibri" w:eastAsia="Times New Roman" w:hAnsi="Calibri" w:cs="Calibri"/>
                <w:color w:val="000000" w:themeColor="text1"/>
                <w:kern w:val="0"/>
                <w:sz w:val="20"/>
                <w:szCs w:val="20"/>
                <w:lang w:eastAsia="cs-CZ"/>
                <w14:ligatures w14:val="none"/>
              </w:rPr>
              <w:t>pregramotností</w:t>
            </w:r>
            <w:proofErr w:type="spellEnd"/>
          </w:p>
        </w:tc>
        <w:tc>
          <w:tcPr>
            <w:tcW w:w="864" w:type="dxa"/>
            <w:tcBorders>
              <w:top w:val="nil"/>
              <w:left w:val="nil"/>
              <w:bottom w:val="single" w:sz="4" w:space="0" w:color="auto"/>
              <w:right w:val="single" w:sz="4" w:space="0" w:color="auto"/>
            </w:tcBorders>
            <w:shd w:val="clear" w:color="auto" w:fill="FFFFFF" w:themeFill="background1"/>
            <w:noWrap/>
            <w:hideMark/>
          </w:tcPr>
          <w:p w14:paraId="3006C579"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2,6</w:t>
            </w:r>
          </w:p>
        </w:tc>
      </w:tr>
      <w:tr w:rsidR="002342AC" w:rsidRPr="002342AC" w14:paraId="1D0C4390"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A570EFC"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20</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38E6BAF4"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Velký počet odkladů školní docházky</w:t>
            </w:r>
          </w:p>
        </w:tc>
        <w:tc>
          <w:tcPr>
            <w:tcW w:w="864" w:type="dxa"/>
            <w:tcBorders>
              <w:top w:val="nil"/>
              <w:left w:val="nil"/>
              <w:bottom w:val="single" w:sz="4" w:space="0" w:color="auto"/>
              <w:right w:val="single" w:sz="4" w:space="0" w:color="auto"/>
            </w:tcBorders>
            <w:shd w:val="clear" w:color="auto" w:fill="FFFFFF" w:themeFill="background1"/>
            <w:noWrap/>
            <w:hideMark/>
          </w:tcPr>
          <w:p w14:paraId="069F0194"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2,56</w:t>
            </w:r>
          </w:p>
        </w:tc>
      </w:tr>
      <w:tr w:rsidR="002342AC" w:rsidRPr="002342AC" w14:paraId="51B9CC83"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7A88B903"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21</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6A2E8FCA"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Kvalita zázemí MŚ</w:t>
            </w:r>
          </w:p>
        </w:tc>
        <w:tc>
          <w:tcPr>
            <w:tcW w:w="864" w:type="dxa"/>
            <w:tcBorders>
              <w:top w:val="nil"/>
              <w:left w:val="nil"/>
              <w:bottom w:val="single" w:sz="4" w:space="0" w:color="auto"/>
              <w:right w:val="single" w:sz="4" w:space="0" w:color="auto"/>
            </w:tcBorders>
            <w:shd w:val="clear" w:color="auto" w:fill="FFFFFF" w:themeFill="background1"/>
            <w:noWrap/>
            <w:hideMark/>
          </w:tcPr>
          <w:p w14:paraId="174F2136"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2,56</w:t>
            </w:r>
          </w:p>
        </w:tc>
      </w:tr>
      <w:tr w:rsidR="002342AC" w:rsidRPr="002342AC" w14:paraId="6E93F50F"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5FE7AAC2"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22</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558EC744"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Spolupráce a komunikace s rodiči </w:t>
            </w:r>
          </w:p>
        </w:tc>
        <w:tc>
          <w:tcPr>
            <w:tcW w:w="864" w:type="dxa"/>
            <w:tcBorders>
              <w:top w:val="nil"/>
              <w:left w:val="nil"/>
              <w:bottom w:val="single" w:sz="4" w:space="0" w:color="auto"/>
              <w:right w:val="single" w:sz="4" w:space="0" w:color="auto"/>
            </w:tcBorders>
            <w:shd w:val="clear" w:color="auto" w:fill="FFFFFF" w:themeFill="background1"/>
            <w:noWrap/>
            <w:hideMark/>
          </w:tcPr>
          <w:p w14:paraId="617F6008"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2,4 </w:t>
            </w:r>
          </w:p>
        </w:tc>
      </w:tr>
      <w:tr w:rsidR="002342AC" w:rsidRPr="002342AC" w14:paraId="18BD3B7C" w14:textId="77777777" w:rsidTr="00F16E52">
        <w:trPr>
          <w:trHeight w:val="271"/>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D2D3EB4"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23</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0BCB5BC8"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Nedostatek kvalitních vzdělávacích akcí pro PP</w:t>
            </w:r>
          </w:p>
        </w:tc>
        <w:tc>
          <w:tcPr>
            <w:tcW w:w="864" w:type="dxa"/>
            <w:tcBorders>
              <w:top w:val="nil"/>
              <w:left w:val="nil"/>
              <w:bottom w:val="single" w:sz="4" w:space="0" w:color="auto"/>
              <w:right w:val="single" w:sz="4" w:space="0" w:color="auto"/>
            </w:tcBorders>
            <w:shd w:val="clear" w:color="auto" w:fill="FFFFFF" w:themeFill="background1"/>
            <w:noWrap/>
            <w:hideMark/>
          </w:tcPr>
          <w:p w14:paraId="138CB9B6"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2,3</w:t>
            </w:r>
          </w:p>
        </w:tc>
      </w:tr>
    </w:tbl>
    <w:p w14:paraId="2E9FB8A6" w14:textId="40CB5BA0" w:rsidR="002342AC" w:rsidRPr="002342AC" w:rsidRDefault="00790C0D" w:rsidP="00790C0D">
      <w:pPr>
        <w:pStyle w:val="Titulek"/>
      </w:pPr>
      <w:bookmarkStart w:id="284" w:name="_Toc203079342"/>
      <w:r>
        <w:t xml:space="preserve">Tabulka </w:t>
      </w:r>
      <w:fldSimple w:instr=" SEQ Tabulka \* ARABIC ">
        <w:r w:rsidR="00661DBE">
          <w:rPr>
            <w:noProof/>
          </w:rPr>
          <w:t>73</w:t>
        </w:r>
      </w:fldSimple>
      <w:r>
        <w:t>: Problémové oblasti definované zástupci MŠ v rámci šetření</w:t>
      </w:r>
      <w:r w:rsidR="00500FCB">
        <w:t>, „Zdroj: vlastní šetření“</w:t>
      </w:r>
      <w:bookmarkEnd w:id="284"/>
    </w:p>
    <w:p w14:paraId="1ABCABA2" w14:textId="77777777" w:rsidR="002342AC" w:rsidRPr="002342AC" w:rsidRDefault="002342AC" w:rsidP="002342AC">
      <w:pPr>
        <w:tabs>
          <w:tab w:val="left" w:pos="3516"/>
        </w:tabs>
        <w:jc w:val="both"/>
        <w:rPr>
          <w:sz w:val="20"/>
          <w:szCs w:val="20"/>
        </w:rPr>
      </w:pPr>
    </w:p>
    <w:p w14:paraId="555E16A6" w14:textId="4000BDF8" w:rsidR="002342AC" w:rsidRPr="002342AC" w:rsidRDefault="002342AC" w:rsidP="002342AC">
      <w:pPr>
        <w:jc w:val="center"/>
        <w:rPr>
          <w:rFonts w:cstheme="minorHAnsi"/>
        </w:rPr>
      </w:pPr>
    </w:p>
    <w:tbl>
      <w:tblPr>
        <w:tblW w:w="9142" w:type="dxa"/>
        <w:jc w:val="center"/>
        <w:tblCellMar>
          <w:left w:w="70" w:type="dxa"/>
          <w:right w:w="70" w:type="dxa"/>
        </w:tblCellMar>
        <w:tblLook w:val="04A0" w:firstRow="1" w:lastRow="0" w:firstColumn="1" w:lastColumn="0" w:noHBand="0" w:noVBand="1"/>
      </w:tblPr>
      <w:tblGrid>
        <w:gridCol w:w="426"/>
        <w:gridCol w:w="7791"/>
        <w:gridCol w:w="925"/>
      </w:tblGrid>
      <w:tr w:rsidR="00824900" w:rsidRPr="002342AC" w14:paraId="31C13616"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EAB53C5" w14:textId="77777777" w:rsidR="00824900" w:rsidRPr="002342AC" w:rsidRDefault="00824900" w:rsidP="002342AC">
            <w:pPr>
              <w:spacing w:after="0" w:line="240" w:lineRule="auto"/>
              <w:rPr>
                <w:rFonts w:ascii="Calibri" w:eastAsia="Times New Roman" w:hAnsi="Calibri" w:cs="Calibri"/>
                <w:color w:val="FFFFFF"/>
                <w:kern w:val="0"/>
                <w:sz w:val="20"/>
                <w:szCs w:val="20"/>
                <w:lang w:eastAsia="cs-CZ"/>
                <w14:ligatures w14:val="none"/>
              </w:rPr>
            </w:pPr>
          </w:p>
        </w:tc>
        <w:tc>
          <w:tcPr>
            <w:tcW w:w="7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DB9946B" w14:textId="73D6E9E8" w:rsidR="00824900" w:rsidRPr="007552D4" w:rsidRDefault="000A6A0E" w:rsidP="007552D4">
            <w:pPr>
              <w:spacing w:after="0" w:line="240" w:lineRule="auto"/>
              <w:jc w:val="center"/>
              <w:rPr>
                <w:rFonts w:ascii="Calibri" w:eastAsia="Times New Roman" w:hAnsi="Calibri" w:cs="Calibri"/>
                <w:b/>
                <w:bCs/>
                <w:color w:val="FFFFFF"/>
                <w:kern w:val="0"/>
                <w:sz w:val="20"/>
                <w:szCs w:val="20"/>
                <w:lang w:eastAsia="cs-CZ"/>
                <w14:ligatures w14:val="none"/>
              </w:rPr>
            </w:pPr>
            <w:r w:rsidRPr="007552D4">
              <w:rPr>
                <w:rFonts w:ascii="Calibri" w:eastAsia="Times New Roman" w:hAnsi="Calibri" w:cs="Calibri"/>
                <w:b/>
                <w:bCs/>
                <w:color w:val="FFFFFF"/>
                <w:kern w:val="0"/>
                <w:sz w:val="20"/>
                <w:szCs w:val="20"/>
                <w:lang w:eastAsia="cs-CZ"/>
                <w14:ligatures w14:val="none"/>
              </w:rPr>
              <w:t xml:space="preserve">PROBLÉMOVÉ OBLASTI </w:t>
            </w:r>
            <w:r w:rsidR="007552D4" w:rsidRPr="007552D4">
              <w:rPr>
                <w:rFonts w:ascii="Calibri" w:eastAsia="Times New Roman" w:hAnsi="Calibri" w:cs="Calibri"/>
                <w:b/>
                <w:bCs/>
                <w:color w:val="FFFFFF"/>
                <w:kern w:val="0"/>
                <w:sz w:val="20"/>
                <w:szCs w:val="20"/>
                <w:lang w:eastAsia="cs-CZ"/>
                <w14:ligatures w14:val="none"/>
              </w:rPr>
              <w:t xml:space="preserve">definované zástupci </w:t>
            </w:r>
            <w:r w:rsidRPr="007552D4">
              <w:rPr>
                <w:rFonts w:ascii="Calibri" w:eastAsia="Times New Roman" w:hAnsi="Calibri" w:cs="Calibri"/>
                <w:b/>
                <w:bCs/>
                <w:color w:val="FFFFFF"/>
                <w:kern w:val="0"/>
                <w:sz w:val="20"/>
                <w:szCs w:val="20"/>
                <w:lang w:eastAsia="cs-CZ"/>
                <w14:ligatures w14:val="none"/>
              </w:rPr>
              <w:t>ZŠ dle zprůměrované míry závažnosti 1</w:t>
            </w:r>
            <w:r w:rsidR="00816100">
              <w:rPr>
                <w:rFonts w:ascii="Calibri" w:eastAsia="Times New Roman" w:hAnsi="Calibri" w:cs="Calibri"/>
                <w:b/>
                <w:bCs/>
                <w:color w:val="FFFFFF"/>
                <w:kern w:val="0"/>
                <w:sz w:val="20"/>
                <w:szCs w:val="20"/>
                <w:lang w:eastAsia="cs-CZ"/>
                <w14:ligatures w14:val="none"/>
              </w:rPr>
              <w:t xml:space="preserve"> nejmenší</w:t>
            </w:r>
            <w:r w:rsidRPr="007552D4">
              <w:rPr>
                <w:rFonts w:ascii="Calibri" w:eastAsia="Times New Roman" w:hAnsi="Calibri" w:cs="Calibri"/>
                <w:b/>
                <w:bCs/>
                <w:color w:val="FFFFFF"/>
                <w:kern w:val="0"/>
                <w:sz w:val="20"/>
                <w:szCs w:val="20"/>
                <w:lang w:eastAsia="cs-CZ"/>
                <w14:ligatures w14:val="none"/>
              </w:rPr>
              <w:t xml:space="preserve"> </w:t>
            </w:r>
            <w:r w:rsidR="00816100">
              <w:rPr>
                <w:rFonts w:ascii="Calibri" w:eastAsia="Times New Roman" w:hAnsi="Calibri" w:cs="Calibri"/>
                <w:b/>
                <w:bCs/>
                <w:color w:val="FFFFFF"/>
                <w:kern w:val="0"/>
                <w:sz w:val="20"/>
                <w:szCs w:val="20"/>
                <w:lang w:eastAsia="cs-CZ"/>
                <w14:ligatures w14:val="none"/>
              </w:rPr>
              <w:t>–</w:t>
            </w:r>
            <w:r w:rsidR="007552D4" w:rsidRPr="007552D4">
              <w:rPr>
                <w:rFonts w:ascii="Calibri" w:eastAsia="Times New Roman" w:hAnsi="Calibri" w:cs="Calibri"/>
                <w:b/>
                <w:bCs/>
                <w:color w:val="FFFFFF"/>
                <w:kern w:val="0"/>
                <w:sz w:val="20"/>
                <w:szCs w:val="20"/>
                <w:lang w:eastAsia="cs-CZ"/>
                <w14:ligatures w14:val="none"/>
              </w:rPr>
              <w:t xml:space="preserve"> </w:t>
            </w:r>
            <w:r w:rsidRPr="007552D4">
              <w:rPr>
                <w:rFonts w:ascii="Calibri" w:eastAsia="Times New Roman" w:hAnsi="Calibri" w:cs="Calibri"/>
                <w:b/>
                <w:bCs/>
                <w:color w:val="FFFFFF"/>
                <w:kern w:val="0"/>
                <w:sz w:val="20"/>
                <w:szCs w:val="20"/>
                <w:lang w:eastAsia="cs-CZ"/>
                <w14:ligatures w14:val="none"/>
              </w:rPr>
              <w:t>5</w:t>
            </w:r>
            <w:r w:rsidR="00816100">
              <w:rPr>
                <w:rFonts w:ascii="Calibri" w:eastAsia="Times New Roman" w:hAnsi="Calibri" w:cs="Calibri"/>
                <w:b/>
                <w:bCs/>
                <w:color w:val="FFFFFF"/>
                <w:kern w:val="0"/>
                <w:sz w:val="20"/>
                <w:szCs w:val="20"/>
                <w:lang w:eastAsia="cs-CZ"/>
                <w14:ligatures w14:val="none"/>
              </w:rPr>
              <w:t xml:space="preserve"> největší</w:t>
            </w:r>
            <w:r w:rsidR="00333192">
              <w:rPr>
                <w:rFonts w:ascii="Calibri" w:eastAsia="Times New Roman" w:hAnsi="Calibri" w:cs="Calibri"/>
                <w:b/>
                <w:bCs/>
                <w:color w:val="FFFFFF"/>
                <w:kern w:val="0"/>
                <w:sz w:val="20"/>
                <w:szCs w:val="20"/>
                <w:lang w:eastAsia="cs-CZ"/>
                <w14:ligatures w14:val="none"/>
              </w:rPr>
              <w:t xml:space="preserve"> v rámci šetření</w:t>
            </w: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637F9D44" w14:textId="77777777" w:rsidR="00824900" w:rsidRPr="002342AC" w:rsidRDefault="00824900" w:rsidP="002342AC">
            <w:pPr>
              <w:spacing w:after="0" w:line="240" w:lineRule="auto"/>
              <w:jc w:val="right"/>
              <w:rPr>
                <w:rFonts w:ascii="Calibri" w:eastAsia="Times New Roman" w:hAnsi="Calibri" w:cs="Calibri"/>
                <w:color w:val="FFFFFF"/>
                <w:kern w:val="0"/>
                <w:sz w:val="20"/>
                <w:szCs w:val="20"/>
                <w:lang w:eastAsia="cs-CZ"/>
                <w14:ligatures w14:val="none"/>
              </w:rPr>
            </w:pPr>
          </w:p>
        </w:tc>
      </w:tr>
      <w:tr w:rsidR="002342AC" w:rsidRPr="002342AC" w14:paraId="24EBF9F7"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597B73F"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w:t>
            </w:r>
          </w:p>
        </w:tc>
        <w:tc>
          <w:tcPr>
            <w:tcW w:w="7791" w:type="dxa"/>
            <w:tcBorders>
              <w:top w:val="single" w:sz="4" w:space="0" w:color="FFFFFF" w:themeColor="background1"/>
              <w:left w:val="single" w:sz="4" w:space="0" w:color="FFFFFF" w:themeColor="background1"/>
              <w:bottom w:val="single" w:sz="8" w:space="0" w:color="auto"/>
              <w:right w:val="single" w:sz="8" w:space="0" w:color="auto"/>
            </w:tcBorders>
            <w:shd w:val="clear" w:color="auto" w:fill="FFFFFF" w:themeFill="background1"/>
            <w:vAlign w:val="center"/>
            <w:hideMark/>
          </w:tcPr>
          <w:p w14:paraId="785DB6A9"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Nadměrná administrativní práce ředitelů, pedagogů</w:t>
            </w:r>
          </w:p>
        </w:tc>
        <w:tc>
          <w:tcPr>
            <w:tcW w:w="925" w:type="dxa"/>
            <w:tcBorders>
              <w:top w:val="single" w:sz="4" w:space="0" w:color="FFFFFF" w:themeColor="background1"/>
              <w:left w:val="nil"/>
              <w:bottom w:val="single" w:sz="8" w:space="0" w:color="auto"/>
              <w:right w:val="single" w:sz="8" w:space="0" w:color="auto"/>
            </w:tcBorders>
            <w:shd w:val="clear" w:color="auto" w:fill="FFFFFF" w:themeFill="background1"/>
            <w:noWrap/>
            <w:vAlign w:val="center"/>
            <w:hideMark/>
          </w:tcPr>
          <w:p w14:paraId="3E357C3D"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4,66</w:t>
            </w:r>
          </w:p>
        </w:tc>
      </w:tr>
      <w:tr w:rsidR="002342AC" w:rsidRPr="002342AC" w14:paraId="729A6FBB"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BE14F5A"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2</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5DADE245"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Kvalitní logopedická prevence</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2CE6235"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4,13</w:t>
            </w:r>
          </w:p>
        </w:tc>
      </w:tr>
      <w:tr w:rsidR="002342AC" w:rsidRPr="002342AC" w14:paraId="5CD7AFC8"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9BD491A"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3</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5DAA4123"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Časté vady řeči u dětí</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6791BB9F"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4,13</w:t>
            </w:r>
          </w:p>
        </w:tc>
      </w:tr>
      <w:tr w:rsidR="002342AC" w:rsidRPr="002342AC" w14:paraId="1D747CE4"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97F7082"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4</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090C17CD"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Rostoucí počet žáků se SVP</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2FF9CE84"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4,06</w:t>
            </w:r>
          </w:p>
        </w:tc>
      </w:tr>
      <w:tr w:rsidR="002342AC" w:rsidRPr="002342AC" w14:paraId="3235FD85"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8E7EFA0"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5</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14E09AD4"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Legislativní překážky</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07A0785B"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3,86</w:t>
            </w:r>
          </w:p>
        </w:tc>
      </w:tr>
      <w:tr w:rsidR="002342AC" w:rsidRPr="002342AC" w14:paraId="6C9D6D58"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C4BB593"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6</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5F81B592"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Zajištěný systém podpory pro žáky se SVP</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0E1F94D5"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3,8</w:t>
            </w:r>
          </w:p>
        </w:tc>
      </w:tr>
      <w:tr w:rsidR="002342AC" w:rsidRPr="002342AC" w14:paraId="6CFD9BCD" w14:textId="77777777" w:rsidTr="00790C0D">
        <w:trPr>
          <w:trHeight w:val="322"/>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E78AB1F"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7</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2649C2AB"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 xml:space="preserve">Nárůst počtu dětí a žáků s rizikovými projevy chování a psychiatrickými </w:t>
            </w:r>
            <w:proofErr w:type="spellStart"/>
            <w:r w:rsidRPr="002342AC">
              <w:rPr>
                <w:rFonts w:ascii="Calibri" w:eastAsia="Times New Roman" w:hAnsi="Calibri" w:cs="Calibri"/>
                <w:kern w:val="0"/>
                <w:sz w:val="20"/>
                <w:szCs w:val="20"/>
                <w:lang w:eastAsia="cs-CZ"/>
                <w14:ligatures w14:val="none"/>
              </w:rPr>
              <w:t>diagnozami</w:t>
            </w:r>
            <w:proofErr w:type="spellEnd"/>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6BDDE14"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3,73</w:t>
            </w:r>
          </w:p>
        </w:tc>
      </w:tr>
      <w:tr w:rsidR="002342AC" w:rsidRPr="002342AC" w14:paraId="71CE315C" w14:textId="77777777" w:rsidTr="00790C0D">
        <w:trPr>
          <w:trHeight w:val="27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4EEF19"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8</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67377403"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Podpora MŠMT</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556A8070"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3,73</w:t>
            </w:r>
          </w:p>
        </w:tc>
      </w:tr>
      <w:tr w:rsidR="002342AC" w:rsidRPr="002342AC" w14:paraId="564962F9"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E488D1D"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9</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105A3A39"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Zastarávání a opotřebení majetku a vybavení ZŠ</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0786862"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3,6</w:t>
            </w:r>
          </w:p>
        </w:tc>
      </w:tr>
      <w:tr w:rsidR="002342AC" w:rsidRPr="002342AC" w14:paraId="22E56F94" w14:textId="77777777" w:rsidTr="00790C0D">
        <w:trPr>
          <w:trHeight w:val="564"/>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66CF89"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10</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7B3495E1"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 xml:space="preserve">Kvalitní zajištění podpory dětí/žáků z </w:t>
            </w:r>
            <w:proofErr w:type="spellStart"/>
            <w:r w:rsidRPr="002342AC">
              <w:rPr>
                <w:rFonts w:ascii="Calibri" w:eastAsia="Times New Roman" w:hAnsi="Calibri" w:cs="Calibri"/>
                <w:kern w:val="0"/>
                <w:sz w:val="20"/>
                <w:szCs w:val="20"/>
                <w:lang w:eastAsia="cs-CZ"/>
                <w14:ligatures w14:val="none"/>
              </w:rPr>
              <w:t>marginalizovaných</w:t>
            </w:r>
            <w:proofErr w:type="spellEnd"/>
            <w:r w:rsidRPr="002342AC">
              <w:rPr>
                <w:rFonts w:ascii="Calibri" w:eastAsia="Times New Roman" w:hAnsi="Calibri" w:cs="Calibri"/>
                <w:kern w:val="0"/>
                <w:sz w:val="20"/>
                <w:szCs w:val="20"/>
                <w:lang w:eastAsia="cs-CZ"/>
                <w14:ligatures w14:val="none"/>
              </w:rPr>
              <w:t xml:space="preserve"> skupin a ze sociálně znevýhodněného prostředí</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2B66D426"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3,46</w:t>
            </w:r>
          </w:p>
        </w:tc>
      </w:tr>
      <w:tr w:rsidR="002342AC" w:rsidRPr="002342AC" w14:paraId="24C1E57A"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6F635F7"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11</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3E811D39"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Zajištění zastupitelnosti PP při účasti na vzdělávacích aktivitách</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A4ADB09"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3,33</w:t>
            </w:r>
          </w:p>
        </w:tc>
      </w:tr>
      <w:tr w:rsidR="002342AC" w:rsidRPr="002342AC" w14:paraId="44F67200"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D8D40E1"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12</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noWrap/>
            <w:vAlign w:val="center"/>
            <w:hideMark/>
          </w:tcPr>
          <w:p w14:paraId="6EFEBD1F"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Kvalita zázemí ZŠ</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3DAA2FBE"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3,33</w:t>
            </w:r>
          </w:p>
        </w:tc>
      </w:tr>
      <w:tr w:rsidR="002342AC" w:rsidRPr="002342AC" w14:paraId="2461AD0E" w14:textId="77777777" w:rsidTr="00790C0D">
        <w:trPr>
          <w:trHeight w:val="126"/>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D804C02"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13</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7DF0B2AD"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Nespolupráce a nezájem rodičů o vzdělávání, nespolupráce se školou</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1603A1C5"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3,26</w:t>
            </w:r>
          </w:p>
        </w:tc>
      </w:tr>
      <w:tr w:rsidR="002342AC" w:rsidRPr="002342AC" w14:paraId="57D36666"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238A530"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14</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6225F7A1"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Časové možnosti PP k účasti na vzdělávacích aktivitách</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6599C97B"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3,26</w:t>
            </w:r>
          </w:p>
        </w:tc>
      </w:tr>
      <w:tr w:rsidR="002342AC" w:rsidRPr="002342AC" w14:paraId="745ED19A" w14:textId="77777777" w:rsidTr="00790C0D">
        <w:trPr>
          <w:trHeight w:val="533"/>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40C346A"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15</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4343ACC9"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Realizace inkluzivního vzdělávání z pohledu zázemí vybavení ZŠ kompenzačními pomůckami, finančního zajištění personálních nákladů na práci s heterogenními skupinami žáků</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1648728A"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3,2</w:t>
            </w:r>
          </w:p>
        </w:tc>
      </w:tr>
      <w:tr w:rsidR="002342AC" w:rsidRPr="002342AC" w14:paraId="15F74E3B" w14:textId="77777777" w:rsidTr="00790C0D">
        <w:trPr>
          <w:trHeight w:val="27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49BE6FF"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16</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1BF9ADC3"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Finanční zajištění personálních nákladů na práci s heterogenními skupinami žáků</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548BE5AF"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3,2</w:t>
            </w:r>
          </w:p>
        </w:tc>
      </w:tr>
      <w:tr w:rsidR="002342AC" w:rsidRPr="002342AC" w14:paraId="22480494"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B80F73D"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17</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noWrap/>
            <w:vAlign w:val="center"/>
            <w:hideMark/>
          </w:tcPr>
          <w:p w14:paraId="2D99B5C7"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Finance na běžné opravy</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CDF6C3B"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3,13</w:t>
            </w:r>
          </w:p>
        </w:tc>
      </w:tr>
      <w:tr w:rsidR="002342AC" w:rsidRPr="002342AC" w14:paraId="7D427302" w14:textId="77777777" w:rsidTr="00790C0D">
        <w:trPr>
          <w:trHeight w:val="378"/>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FE46008"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18</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3744EA93"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Nedostatečné vybavení ZŠ pro rozvoj klíčových kompetencí/gramotností.</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69E7D0CF"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2,8</w:t>
            </w:r>
          </w:p>
        </w:tc>
      </w:tr>
      <w:tr w:rsidR="002342AC" w:rsidRPr="002342AC" w14:paraId="4213DC2E"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942FD72"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19</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1A020A02"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Konkurence mezi školami</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5B46B17D"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2,73</w:t>
            </w:r>
          </w:p>
        </w:tc>
      </w:tr>
      <w:tr w:rsidR="002342AC" w:rsidRPr="002342AC" w14:paraId="61B3A00F" w14:textId="77777777" w:rsidTr="00790C0D">
        <w:trPr>
          <w:trHeight w:val="218"/>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EF2AD67"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20</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0EF2EFFC"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Realizace společných projektů pro děti a žáky napříč gramotnostmi mezi MŠ/ZŠ ORP Louny</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18ED466E"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2,7</w:t>
            </w:r>
          </w:p>
        </w:tc>
      </w:tr>
      <w:tr w:rsidR="002342AC" w:rsidRPr="002342AC" w14:paraId="764D590C" w14:textId="77777777" w:rsidTr="00790C0D">
        <w:trPr>
          <w:trHeight w:val="236"/>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3103ED5"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21</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614753FC"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Podpora spolupráce mezi ZŠ ORP Louny výměny zkušeností, vzájemné inspirace</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086DC5E3"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2,7</w:t>
            </w:r>
          </w:p>
        </w:tc>
      </w:tr>
      <w:tr w:rsidR="002342AC" w:rsidRPr="002342AC" w14:paraId="7BC11CAC"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05E1B6C"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22</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noWrap/>
            <w:vAlign w:val="center"/>
            <w:hideMark/>
          </w:tcPr>
          <w:p w14:paraId="054EADAB"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Efektivní využívání IVP</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36692BC6"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2,53</w:t>
            </w:r>
          </w:p>
        </w:tc>
      </w:tr>
      <w:tr w:rsidR="002342AC" w:rsidRPr="002342AC" w14:paraId="62A08E75"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A75F935"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23</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noWrap/>
            <w:vAlign w:val="center"/>
            <w:hideMark/>
          </w:tcPr>
          <w:p w14:paraId="5AE63082"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Chybějící spolupráce se SŠ</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4BDFC54A"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2,46</w:t>
            </w:r>
          </w:p>
        </w:tc>
      </w:tr>
      <w:tr w:rsidR="002342AC" w:rsidRPr="002342AC" w14:paraId="0BFEAA77" w14:textId="77777777" w:rsidTr="00790C0D">
        <w:trPr>
          <w:trHeight w:val="300"/>
          <w:jc w:val="center"/>
        </w:trPr>
        <w:tc>
          <w:tcPr>
            <w:tcW w:w="426" w:type="dxa"/>
            <w:tcBorders>
              <w:top w:val="single" w:sz="4" w:space="0" w:color="FFFFFF" w:themeColor="background1"/>
              <w:left w:val="single" w:sz="8" w:space="0" w:color="auto"/>
              <w:bottom w:val="single" w:sz="8" w:space="0" w:color="auto"/>
              <w:right w:val="single" w:sz="8" w:space="0" w:color="auto"/>
            </w:tcBorders>
            <w:shd w:val="clear" w:color="auto" w:fill="222A35" w:themeFill="text2" w:themeFillShade="80"/>
          </w:tcPr>
          <w:p w14:paraId="448611E5" w14:textId="77777777" w:rsidR="002342AC" w:rsidRPr="002342AC" w:rsidRDefault="002342AC" w:rsidP="002342AC">
            <w:pPr>
              <w:spacing w:after="0" w:line="240" w:lineRule="auto"/>
              <w:rPr>
                <w:rFonts w:ascii="Calibri" w:eastAsia="Times New Roman" w:hAnsi="Calibri" w:cs="Calibri"/>
                <w:b/>
                <w:bCs/>
                <w:kern w:val="0"/>
                <w:sz w:val="20"/>
                <w:szCs w:val="20"/>
                <w:lang w:eastAsia="cs-CZ"/>
                <w14:ligatures w14:val="none"/>
              </w:rPr>
            </w:pPr>
            <w:r w:rsidRPr="002342AC">
              <w:rPr>
                <w:rFonts w:ascii="Calibri" w:eastAsia="Times New Roman" w:hAnsi="Calibri" w:cs="Calibri"/>
                <w:b/>
                <w:bCs/>
                <w:kern w:val="0"/>
                <w:sz w:val="20"/>
                <w:szCs w:val="20"/>
                <w:lang w:eastAsia="cs-CZ"/>
                <w14:ligatures w14:val="none"/>
              </w:rPr>
              <w:t>24</w:t>
            </w:r>
          </w:p>
        </w:tc>
        <w:tc>
          <w:tcPr>
            <w:tcW w:w="779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6694D8A"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Nedostatečná spolupráce v rámci předmětů</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0D08EAE"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2,4</w:t>
            </w:r>
          </w:p>
        </w:tc>
      </w:tr>
      <w:tr w:rsidR="002342AC" w:rsidRPr="002342AC" w14:paraId="13BE5B9C" w14:textId="77777777" w:rsidTr="00790C0D">
        <w:trPr>
          <w:trHeight w:val="300"/>
          <w:jc w:val="center"/>
        </w:trPr>
        <w:tc>
          <w:tcPr>
            <w:tcW w:w="426" w:type="dxa"/>
            <w:tcBorders>
              <w:top w:val="nil"/>
              <w:left w:val="single" w:sz="8" w:space="0" w:color="auto"/>
              <w:bottom w:val="single" w:sz="8" w:space="0" w:color="auto"/>
              <w:right w:val="single" w:sz="8" w:space="0" w:color="auto"/>
            </w:tcBorders>
            <w:shd w:val="clear" w:color="auto" w:fill="222A35" w:themeFill="text2" w:themeFillShade="80"/>
          </w:tcPr>
          <w:p w14:paraId="43DE5772" w14:textId="77777777" w:rsidR="002342AC" w:rsidRPr="002342AC" w:rsidRDefault="002342AC" w:rsidP="002342AC">
            <w:pPr>
              <w:spacing w:after="0" w:line="240" w:lineRule="auto"/>
              <w:rPr>
                <w:rFonts w:ascii="Calibri" w:eastAsia="Times New Roman" w:hAnsi="Calibri" w:cs="Calibri"/>
                <w:b/>
                <w:bCs/>
                <w:kern w:val="0"/>
                <w:sz w:val="20"/>
                <w:szCs w:val="20"/>
                <w:lang w:eastAsia="cs-CZ"/>
                <w14:ligatures w14:val="none"/>
              </w:rPr>
            </w:pPr>
            <w:r w:rsidRPr="002342AC">
              <w:rPr>
                <w:rFonts w:ascii="Calibri" w:eastAsia="Times New Roman" w:hAnsi="Calibri" w:cs="Calibri"/>
                <w:b/>
                <w:bCs/>
                <w:kern w:val="0"/>
                <w:sz w:val="20"/>
                <w:szCs w:val="20"/>
                <w:lang w:eastAsia="cs-CZ"/>
                <w14:ligatures w14:val="none"/>
              </w:rPr>
              <w:t>25</w:t>
            </w:r>
          </w:p>
        </w:tc>
        <w:tc>
          <w:tcPr>
            <w:tcW w:w="779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3CD7D71"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Velký počet žáků ve třídách</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3D522766"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2,4</w:t>
            </w:r>
          </w:p>
        </w:tc>
      </w:tr>
      <w:tr w:rsidR="002342AC" w:rsidRPr="002342AC" w14:paraId="3422FE2F" w14:textId="77777777" w:rsidTr="00790C0D">
        <w:trPr>
          <w:trHeight w:val="300"/>
          <w:jc w:val="center"/>
        </w:trPr>
        <w:tc>
          <w:tcPr>
            <w:tcW w:w="426" w:type="dxa"/>
            <w:tcBorders>
              <w:top w:val="nil"/>
              <w:left w:val="single" w:sz="8" w:space="0" w:color="auto"/>
              <w:bottom w:val="single" w:sz="8" w:space="0" w:color="auto"/>
              <w:right w:val="single" w:sz="8" w:space="0" w:color="auto"/>
            </w:tcBorders>
            <w:shd w:val="clear" w:color="auto" w:fill="222A35" w:themeFill="text2" w:themeFillShade="80"/>
          </w:tcPr>
          <w:p w14:paraId="08CD2433" w14:textId="77777777" w:rsidR="002342AC" w:rsidRPr="002342AC" w:rsidRDefault="002342AC" w:rsidP="002342AC">
            <w:pPr>
              <w:spacing w:after="0" w:line="240" w:lineRule="auto"/>
              <w:rPr>
                <w:rFonts w:ascii="Calibri" w:eastAsia="Times New Roman" w:hAnsi="Calibri" w:cs="Calibri"/>
                <w:b/>
                <w:bCs/>
                <w:kern w:val="0"/>
                <w:sz w:val="20"/>
                <w:szCs w:val="20"/>
                <w:lang w:eastAsia="cs-CZ"/>
                <w14:ligatures w14:val="none"/>
              </w:rPr>
            </w:pPr>
            <w:r w:rsidRPr="002342AC">
              <w:rPr>
                <w:rFonts w:ascii="Calibri" w:eastAsia="Times New Roman" w:hAnsi="Calibri" w:cs="Calibri"/>
                <w:b/>
                <w:bCs/>
                <w:kern w:val="0"/>
                <w:sz w:val="20"/>
                <w:szCs w:val="20"/>
                <w:lang w:eastAsia="cs-CZ"/>
                <w14:ligatures w14:val="none"/>
              </w:rPr>
              <w:t>26</w:t>
            </w:r>
          </w:p>
        </w:tc>
        <w:tc>
          <w:tcPr>
            <w:tcW w:w="779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0F278AB"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Velký počet odkladů školní docházky</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310BFE2E"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2,33</w:t>
            </w:r>
          </w:p>
        </w:tc>
      </w:tr>
      <w:tr w:rsidR="002342AC" w:rsidRPr="002342AC" w14:paraId="24783E73" w14:textId="77777777" w:rsidTr="00790C0D">
        <w:trPr>
          <w:trHeight w:val="300"/>
          <w:jc w:val="center"/>
        </w:trPr>
        <w:tc>
          <w:tcPr>
            <w:tcW w:w="426" w:type="dxa"/>
            <w:tcBorders>
              <w:top w:val="nil"/>
              <w:left w:val="single" w:sz="8" w:space="0" w:color="auto"/>
              <w:bottom w:val="single" w:sz="8" w:space="0" w:color="auto"/>
              <w:right w:val="single" w:sz="8" w:space="0" w:color="auto"/>
            </w:tcBorders>
            <w:shd w:val="clear" w:color="auto" w:fill="222A35" w:themeFill="text2" w:themeFillShade="80"/>
          </w:tcPr>
          <w:p w14:paraId="3D7E11E3" w14:textId="77777777" w:rsidR="002342AC" w:rsidRPr="002342AC" w:rsidRDefault="002342AC" w:rsidP="002342AC">
            <w:pPr>
              <w:spacing w:after="0" w:line="240" w:lineRule="auto"/>
              <w:rPr>
                <w:rFonts w:ascii="Calibri" w:eastAsia="Times New Roman" w:hAnsi="Calibri" w:cs="Calibri"/>
                <w:b/>
                <w:bCs/>
                <w:kern w:val="0"/>
                <w:sz w:val="20"/>
                <w:szCs w:val="20"/>
                <w:lang w:eastAsia="cs-CZ"/>
                <w14:ligatures w14:val="none"/>
              </w:rPr>
            </w:pPr>
            <w:r w:rsidRPr="002342AC">
              <w:rPr>
                <w:rFonts w:ascii="Calibri" w:eastAsia="Times New Roman" w:hAnsi="Calibri" w:cs="Calibri"/>
                <w:b/>
                <w:bCs/>
                <w:kern w:val="0"/>
                <w:sz w:val="20"/>
                <w:szCs w:val="20"/>
                <w:lang w:eastAsia="cs-CZ"/>
                <w14:ligatures w14:val="none"/>
              </w:rPr>
              <w:t>27</w:t>
            </w:r>
          </w:p>
        </w:tc>
        <w:tc>
          <w:tcPr>
            <w:tcW w:w="779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8810FE0"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Nedostatek kvalitních vzdělávacích akcí pro PP</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A4AD91E"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2,06</w:t>
            </w:r>
          </w:p>
        </w:tc>
      </w:tr>
    </w:tbl>
    <w:p w14:paraId="340080A5" w14:textId="320D3DED" w:rsidR="002342AC" w:rsidRPr="002342AC" w:rsidRDefault="00790C0D" w:rsidP="00790C0D">
      <w:pPr>
        <w:pStyle w:val="Titulek"/>
        <w:rPr>
          <w:rFonts w:cstheme="minorHAnsi"/>
        </w:rPr>
      </w:pPr>
      <w:bookmarkStart w:id="285" w:name="_Toc203079343"/>
      <w:r>
        <w:t xml:space="preserve">Tabulka </w:t>
      </w:r>
      <w:fldSimple w:instr=" SEQ Tabulka \* ARABIC ">
        <w:r w:rsidR="00661DBE">
          <w:rPr>
            <w:noProof/>
          </w:rPr>
          <w:t>74</w:t>
        </w:r>
      </w:fldSimple>
      <w:r>
        <w:t>: Problémové oblasti definované zástupci ZŠ v rámci šetření</w:t>
      </w:r>
      <w:r w:rsidR="00500FCB">
        <w:t>, „Zdroj: vlastní šetření“</w:t>
      </w:r>
      <w:bookmarkEnd w:id="285"/>
    </w:p>
    <w:p w14:paraId="1253FCA1" w14:textId="77777777" w:rsidR="002342AC" w:rsidRPr="002342AC" w:rsidRDefault="002342AC" w:rsidP="002342AC">
      <w:pPr>
        <w:rPr>
          <w:rFonts w:cstheme="minorHAnsi"/>
        </w:rPr>
      </w:pPr>
    </w:p>
    <w:p w14:paraId="6A3A6312" w14:textId="77777777" w:rsidR="002342AC" w:rsidRDefault="002342AC" w:rsidP="002342AC">
      <w:pPr>
        <w:tabs>
          <w:tab w:val="left" w:pos="3516"/>
        </w:tabs>
        <w:jc w:val="both"/>
      </w:pPr>
    </w:p>
    <w:p w14:paraId="1B972F1F" w14:textId="77777777" w:rsidR="005339DE" w:rsidRDefault="005339DE" w:rsidP="002342AC">
      <w:pPr>
        <w:tabs>
          <w:tab w:val="left" w:pos="3516"/>
        </w:tabs>
        <w:jc w:val="both"/>
      </w:pPr>
    </w:p>
    <w:p w14:paraId="5C65BDE6" w14:textId="77777777" w:rsidR="005339DE" w:rsidRDefault="005339DE" w:rsidP="002342AC">
      <w:pPr>
        <w:tabs>
          <w:tab w:val="left" w:pos="3516"/>
        </w:tabs>
        <w:jc w:val="both"/>
      </w:pPr>
    </w:p>
    <w:p w14:paraId="2F7A26CF" w14:textId="77777777" w:rsidR="005339DE" w:rsidRPr="002342AC" w:rsidRDefault="005339DE" w:rsidP="002342AC">
      <w:pPr>
        <w:tabs>
          <w:tab w:val="left" w:pos="3516"/>
        </w:tabs>
        <w:jc w:val="both"/>
      </w:pPr>
    </w:p>
    <w:p w14:paraId="45B4FD11" w14:textId="77777777" w:rsidR="00790C0D" w:rsidRDefault="00790C0D" w:rsidP="00790C0D">
      <w:pPr>
        <w:tabs>
          <w:tab w:val="left" w:pos="3516"/>
        </w:tabs>
        <w:contextualSpacing/>
        <w:jc w:val="both"/>
        <w:rPr>
          <w:b/>
          <w:bCs/>
        </w:rPr>
      </w:pPr>
    </w:p>
    <w:p w14:paraId="5CF7870C" w14:textId="28319DFC" w:rsidR="002342AC" w:rsidRPr="002342AC" w:rsidRDefault="002342AC" w:rsidP="00790C0D">
      <w:pPr>
        <w:tabs>
          <w:tab w:val="left" w:pos="3516"/>
        </w:tabs>
        <w:contextualSpacing/>
        <w:jc w:val="both"/>
      </w:pPr>
      <w:r w:rsidRPr="002342AC">
        <w:rPr>
          <w:b/>
          <w:bCs/>
        </w:rPr>
        <w:t xml:space="preserve">Souběžně </w:t>
      </w:r>
      <w:r w:rsidRPr="002342AC">
        <w:t xml:space="preserve">probíhala dotazníková šetření opět prostřednictvím Google </w:t>
      </w:r>
      <w:proofErr w:type="spellStart"/>
      <w:r w:rsidRPr="002342AC">
        <w:t>Forms</w:t>
      </w:r>
      <w:proofErr w:type="spellEnd"/>
      <w:r w:rsidRPr="002342AC">
        <w:t xml:space="preserve">, zaměřená na </w:t>
      </w:r>
      <w:proofErr w:type="gramStart"/>
      <w:r w:rsidRPr="002342AC">
        <w:t>stávající  stav</w:t>
      </w:r>
      <w:proofErr w:type="gramEnd"/>
      <w:r w:rsidRPr="002342AC">
        <w:t xml:space="preserve"> oblasti rovných příležitostí, sebereflexe mateřských škol, stav gramotností opět napříč oblastmi, z nichž poté vzešly nové podněty na problémové oblasti.</w:t>
      </w:r>
      <w:r w:rsidR="00F32D30">
        <w:t xml:space="preserve"> Toto vyhodnocení již zohledňují</w:t>
      </w:r>
      <w:r w:rsidR="00424831">
        <w:t xml:space="preserve"> předešlé kapitoly</w:t>
      </w:r>
      <w:r w:rsidR="00500FCB">
        <w:t>: Výstupy z realizovaných dotazníkových šetření na MŠ a ZŠ ORP Louny.</w:t>
      </w:r>
    </w:p>
    <w:p w14:paraId="21987E14" w14:textId="77777777" w:rsidR="00F32D30" w:rsidRDefault="00F32D30" w:rsidP="00F32D30">
      <w:pPr>
        <w:tabs>
          <w:tab w:val="left" w:pos="3516"/>
        </w:tabs>
        <w:contextualSpacing/>
        <w:jc w:val="both"/>
      </w:pPr>
    </w:p>
    <w:p w14:paraId="1F04CB93" w14:textId="400BD934" w:rsidR="002342AC" w:rsidRDefault="002342AC" w:rsidP="00F32D30">
      <w:pPr>
        <w:tabs>
          <w:tab w:val="left" w:pos="3516"/>
        </w:tabs>
        <w:contextualSpacing/>
        <w:jc w:val="both"/>
      </w:pPr>
      <w:r w:rsidRPr="002342AC">
        <w:rPr>
          <w:b/>
          <w:bCs/>
        </w:rPr>
        <w:t>Dále probíhala</w:t>
      </w:r>
      <w:r w:rsidRPr="002342AC">
        <w:t xml:space="preserve"> komunikace s aktéry ve vzdělávání ke stávajícím SWOT analýzám a k sestavení a aktualizaci SWOT analýz v povinných tématech, které opět zohledňují určité problémové oblasti.</w:t>
      </w:r>
    </w:p>
    <w:p w14:paraId="3DE42D5B" w14:textId="77777777" w:rsidR="00F32D30" w:rsidRPr="002342AC" w:rsidRDefault="00F32D30" w:rsidP="00F32D30">
      <w:pPr>
        <w:tabs>
          <w:tab w:val="left" w:pos="3516"/>
        </w:tabs>
        <w:contextualSpacing/>
        <w:jc w:val="both"/>
      </w:pPr>
    </w:p>
    <w:p w14:paraId="160295AE" w14:textId="77777777" w:rsidR="002342AC" w:rsidRPr="002342AC" w:rsidRDefault="002342AC" w:rsidP="00F32D30">
      <w:pPr>
        <w:contextualSpacing/>
        <w:jc w:val="both"/>
        <w:rPr>
          <w:b/>
          <w:bCs/>
          <w:sz w:val="36"/>
          <w:szCs w:val="36"/>
        </w:rPr>
      </w:pPr>
      <w:r w:rsidRPr="002342AC">
        <w:rPr>
          <w:b/>
          <w:bCs/>
        </w:rPr>
        <w:t>V konečné fázi</w:t>
      </w:r>
      <w:r w:rsidRPr="002342AC">
        <w:t xml:space="preserve"> probíhaly diskuse se členy pracovních skupin k upřesňování a konečnému zpracování dokumentu „</w:t>
      </w:r>
      <w:r w:rsidRPr="002342AC">
        <w:rPr>
          <w:b/>
          <w:bCs/>
        </w:rPr>
        <w:t>Aktualizace hlavních problémů k řešení, popis jejich příčin a návrhy řešení“</w:t>
      </w:r>
      <w:r w:rsidRPr="002342AC">
        <w:t>, který níže předkládáme.</w:t>
      </w:r>
    </w:p>
    <w:p w14:paraId="7FEA3DAC" w14:textId="77777777" w:rsidR="002342AC" w:rsidRPr="002342AC" w:rsidRDefault="002342AC" w:rsidP="002342AC">
      <w:pPr>
        <w:rPr>
          <w:rFonts w:cstheme="minorHAnsi"/>
        </w:rPr>
      </w:pPr>
    </w:p>
    <w:tbl>
      <w:tblPr>
        <w:tblStyle w:val="Mkatabulky"/>
        <w:tblW w:w="0" w:type="auto"/>
        <w:tblLook w:val="04A0" w:firstRow="1" w:lastRow="0" w:firstColumn="1" w:lastColumn="0" w:noHBand="0" w:noVBand="1"/>
      </w:tblPr>
      <w:tblGrid>
        <w:gridCol w:w="1238"/>
        <w:gridCol w:w="7825"/>
      </w:tblGrid>
      <w:tr w:rsidR="002342AC" w:rsidRPr="002342AC" w14:paraId="4C829D05" w14:textId="77777777" w:rsidTr="00F32D30">
        <w:tc>
          <w:tcPr>
            <w:tcW w:w="1242" w:type="dxa"/>
            <w:tcBorders>
              <w:bottom w:val="single" w:sz="4" w:space="0" w:color="FFFFFF" w:themeColor="background1"/>
            </w:tcBorders>
            <w:shd w:val="clear" w:color="auto" w:fill="323E4F" w:themeFill="text2" w:themeFillShade="BF"/>
          </w:tcPr>
          <w:p w14:paraId="584CF8D4"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1BF2CBD6"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Nedostatek stabilní finanční podpory</w:t>
            </w:r>
          </w:p>
        </w:tc>
      </w:tr>
      <w:tr w:rsidR="002342AC" w:rsidRPr="002342AC" w14:paraId="7640DDD1" w14:textId="77777777" w:rsidTr="00F32D30">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9CE9F35" w14:textId="77777777" w:rsidR="002342AC" w:rsidRPr="002342AC" w:rsidRDefault="002342AC" w:rsidP="002342AC">
            <w:pPr>
              <w:jc w:val="center"/>
              <w:rPr>
                <w:rFonts w:cstheme="minorHAnsi"/>
                <w:color w:val="FFFFFF" w:themeColor="background1"/>
              </w:rPr>
            </w:pPr>
          </w:p>
          <w:p w14:paraId="16BE9EA8" w14:textId="77777777" w:rsidR="002342AC" w:rsidRPr="002342AC" w:rsidRDefault="002342AC" w:rsidP="002342AC">
            <w:pPr>
              <w:jc w:val="center"/>
              <w:rPr>
                <w:rFonts w:cstheme="minorHAnsi"/>
                <w:color w:val="FFFFFF" w:themeColor="background1"/>
              </w:rPr>
            </w:pPr>
          </w:p>
          <w:p w14:paraId="29D943D0" w14:textId="77777777" w:rsidR="002342AC" w:rsidRPr="002342AC" w:rsidRDefault="002342AC" w:rsidP="002342AC">
            <w:pPr>
              <w:jc w:val="center"/>
              <w:rPr>
                <w:rFonts w:cstheme="minorHAnsi"/>
                <w:color w:val="FFFFFF" w:themeColor="background1"/>
              </w:rPr>
            </w:pPr>
          </w:p>
          <w:p w14:paraId="0F0B3F8F"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Případný doplňující popis</w:t>
            </w:r>
          </w:p>
        </w:tc>
        <w:tc>
          <w:tcPr>
            <w:tcW w:w="7970" w:type="dxa"/>
            <w:tcBorders>
              <w:left w:val="single" w:sz="4" w:space="0" w:color="FFFFFF" w:themeColor="background1"/>
            </w:tcBorders>
          </w:tcPr>
          <w:p w14:paraId="3D91FEE1" w14:textId="77777777" w:rsidR="002342AC" w:rsidRPr="002342AC" w:rsidRDefault="002342AC" w:rsidP="002342AC">
            <w:pPr>
              <w:rPr>
                <w:rFonts w:ascii="Calibri" w:eastAsia="Times New Roman" w:hAnsi="Calibri" w:cs="Calibri"/>
                <w:lang w:eastAsia="cs-CZ"/>
              </w:rPr>
            </w:pPr>
            <w:r w:rsidRPr="002342AC">
              <w:rPr>
                <w:rFonts w:ascii="Calibri" w:eastAsia="Times New Roman" w:hAnsi="Calibri" w:cs="Calibri"/>
                <w:lang w:eastAsia="cs-CZ"/>
              </w:rPr>
              <w:t>Tato problémová oblast zahrnuje:</w:t>
            </w:r>
          </w:p>
          <w:p w14:paraId="24EBE4D7"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kvalitu zázemí školských subjektů</w:t>
            </w:r>
          </w:p>
          <w:p w14:paraId="08B6E38D"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 xml:space="preserve">zastarávání a opotřebení majetku a vybavení </w:t>
            </w:r>
          </w:p>
          <w:p w14:paraId="6B444AB9"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nedostatek moderních didaktických pomůcek pro podporu výuky napříč gramotnostmi</w:t>
            </w:r>
          </w:p>
          <w:p w14:paraId="35F38562"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 xml:space="preserve">finanční prostředky na pořizování dalších nových pomůcek </w:t>
            </w:r>
          </w:p>
          <w:p w14:paraId="5A50C2E9"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dlouhodobé podfinancování realizace inkluzivního vzdělávání</w:t>
            </w:r>
          </w:p>
          <w:p w14:paraId="67525B54"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nedostatek finančního zajištění personálních nákladů na práci s heterogenními skupinami dětí</w:t>
            </w:r>
          </w:p>
          <w:p w14:paraId="5D869AED"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finance na běžné opravy</w:t>
            </w:r>
          </w:p>
          <w:p w14:paraId="0FF26824"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finance do celkové infrastruktury škol.</w:t>
            </w:r>
          </w:p>
          <w:p w14:paraId="6191F216" w14:textId="77777777" w:rsidR="002342AC" w:rsidRPr="002342AC" w:rsidRDefault="002342AC" w:rsidP="002342AC">
            <w:pPr>
              <w:jc w:val="both"/>
              <w:rPr>
                <w:rFonts w:cstheme="minorHAnsi"/>
              </w:rPr>
            </w:pPr>
            <w:r w:rsidRPr="002342AC">
              <w:rPr>
                <w:rFonts w:cstheme="minorHAnsi"/>
              </w:rPr>
              <w:t xml:space="preserve">Je nutno </w:t>
            </w:r>
            <w:proofErr w:type="gramStart"/>
            <w:r w:rsidRPr="002342AC">
              <w:rPr>
                <w:rFonts w:cstheme="minorHAnsi"/>
              </w:rPr>
              <w:t>říci</w:t>
            </w:r>
            <w:proofErr w:type="gramEnd"/>
            <w:r w:rsidRPr="002342AC">
              <w:rPr>
                <w:rFonts w:cstheme="minorHAnsi"/>
              </w:rPr>
              <w:t>, že v některých výše uvedených případech se jedná spíše o individuální problematiku v rámci některých škol. Situace se v území značně zlepšila díky realizaci projektů Šablon OP VVV, OP JAK a podpory z NPO. Díky dotačním titulům a projektům si již mnohé školy v území ORP Louny měly možnost např. zrekonstruovat zázemí školy a odborné učebny.</w:t>
            </w:r>
          </w:p>
          <w:p w14:paraId="37011AFF" w14:textId="77777777" w:rsidR="002342AC" w:rsidRPr="002342AC" w:rsidRDefault="002342AC" w:rsidP="002342AC">
            <w:pPr>
              <w:jc w:val="both"/>
              <w:rPr>
                <w:rFonts w:cstheme="minorHAnsi"/>
              </w:rPr>
            </w:pPr>
            <w:r w:rsidRPr="002342AC">
              <w:rPr>
                <w:rFonts w:cstheme="minorHAnsi"/>
              </w:rPr>
              <w:t xml:space="preserve">Zároveň díky dalším grantům a dotačním titulům si mohou krátkodobě vypomáhat ve financování zaměstnanců, nákupu pomůcek či vybavení učeben. </w:t>
            </w:r>
          </w:p>
          <w:p w14:paraId="40757CC8" w14:textId="77777777" w:rsidR="002342AC" w:rsidRPr="002342AC" w:rsidRDefault="002342AC" w:rsidP="002342AC">
            <w:pPr>
              <w:jc w:val="both"/>
              <w:rPr>
                <w:rFonts w:cstheme="minorHAnsi"/>
              </w:rPr>
            </w:pPr>
            <w:r w:rsidRPr="002342AC">
              <w:t>Školy však musí vynakládat značné úsilí na získávání prostředků prostřednictvím různých grantů a projektů. Tento proces je pro ně velice administrativně a časově náročný.</w:t>
            </w:r>
          </w:p>
        </w:tc>
      </w:tr>
      <w:tr w:rsidR="002342AC" w:rsidRPr="002342AC" w14:paraId="22D2C780" w14:textId="77777777" w:rsidTr="00F32D30">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18AA0F9"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Borders>
              <w:left w:val="single" w:sz="4" w:space="0" w:color="FFFFFF" w:themeColor="background1"/>
            </w:tcBorders>
          </w:tcPr>
          <w:p w14:paraId="2E4E48A6" w14:textId="77777777" w:rsidR="002342AC" w:rsidRPr="002342AC" w:rsidRDefault="002342AC" w:rsidP="00B7008C">
            <w:pPr>
              <w:numPr>
                <w:ilvl w:val="0"/>
                <w:numId w:val="1"/>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V území vyplývá, že je stále silná potřeba stabilních investic.</w:t>
            </w:r>
          </w:p>
          <w:p w14:paraId="0C45DA21" w14:textId="77777777" w:rsidR="002342AC" w:rsidRPr="002342AC" w:rsidRDefault="002342AC" w:rsidP="00B7008C">
            <w:pPr>
              <w:numPr>
                <w:ilvl w:val="0"/>
                <w:numId w:val="1"/>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Školy často nedostávají dostatek finančních prostředků od státu nebo obcí, což omezuje jejich schopnost zajistit, a i udržet kvalitní pedagogy a podpůrné pracovníky a moderní vybavení.</w:t>
            </w:r>
          </w:p>
          <w:p w14:paraId="6ECDE4F3" w14:textId="77777777" w:rsidR="002342AC" w:rsidRPr="002342AC" w:rsidRDefault="002342AC" w:rsidP="00B7008C">
            <w:pPr>
              <w:numPr>
                <w:ilvl w:val="0"/>
                <w:numId w:val="1"/>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 xml:space="preserve">Školy, </w:t>
            </w:r>
            <w:proofErr w:type="spellStart"/>
            <w:r w:rsidRPr="002342AC">
              <w:rPr>
                <w:rFonts w:ascii="Calibri" w:eastAsia="Times New Roman" w:hAnsi="Calibri" w:cs="Calibri"/>
                <w:lang w:eastAsia="cs-CZ"/>
              </w:rPr>
              <w:t>ikdyž</w:t>
            </w:r>
            <w:proofErr w:type="spellEnd"/>
            <w:r w:rsidRPr="002342AC">
              <w:rPr>
                <w:rFonts w:ascii="Calibri" w:eastAsia="Times New Roman" w:hAnsi="Calibri" w:cs="Calibri"/>
                <w:lang w:eastAsia="cs-CZ"/>
              </w:rPr>
              <w:t xml:space="preserve"> v současné době disponují např. pomůckami, či technologiemi – tak je neustále nutné mít prostředky na jejich údržbu či obměnu. Pomůcky se vyvíjejí, inovují a je nutné nadále investovat do moderního vybavení a pomůcek </w:t>
            </w:r>
            <w:r w:rsidRPr="002342AC">
              <w:rPr>
                <w:rFonts w:ascii="Calibri" w:eastAsia="Times New Roman" w:hAnsi="Calibri" w:cs="Calibri"/>
                <w:lang w:eastAsia="cs-CZ"/>
              </w:rPr>
              <w:lastRenderedPageBreak/>
              <w:t>pro kvalitní vedení výuky. Školy však často nemají dostatek prostředků na zavádění nových technologií a inovativních metod do výuky, což může následně omezovat jejich schopnost poskytovat moderní a kvalitní vzdělávání.</w:t>
            </w:r>
          </w:p>
          <w:p w14:paraId="6BD52A9F" w14:textId="77777777" w:rsidR="002342AC" w:rsidRPr="002342AC" w:rsidRDefault="002342AC" w:rsidP="00B7008C">
            <w:pPr>
              <w:numPr>
                <w:ilvl w:val="0"/>
                <w:numId w:val="1"/>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Školy nemají dostatek prostředků na administrátory a IT specialisty, kteří by udržovali daná zařízení v chodu. Dalším problém je i skutečnost, že těchto odborníků je nedostatek.</w:t>
            </w:r>
          </w:p>
          <w:p w14:paraId="6BD108C6" w14:textId="77777777" w:rsidR="002342AC" w:rsidRPr="002342AC" w:rsidRDefault="002342AC" w:rsidP="00B7008C">
            <w:pPr>
              <w:numPr>
                <w:ilvl w:val="0"/>
                <w:numId w:val="1"/>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Nedostatek ICT koordinátorů a financí na ně, kteří by školám pomáhali se zaváděním technologií do výuky (pomoc při výběru vhodné technologie SW a HW, vhodného školení)</w:t>
            </w:r>
          </w:p>
          <w:p w14:paraId="4D4A8D3D" w14:textId="77777777" w:rsidR="002342AC" w:rsidRPr="002342AC" w:rsidRDefault="002342AC" w:rsidP="00B7008C">
            <w:pPr>
              <w:numPr>
                <w:ilvl w:val="0"/>
                <w:numId w:val="1"/>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Důležité je i zmínit sociální nerovnost – financování škol ne vždy reflektuje sociální situaci a vzdělávací potřeby žáků. Školy v sociálně znevýhodněných oblastech často nemají dostatek prostředků na kompenzaci těchto nevýhod, a musí čelit často větším výzvám – řeší nejenom vzdělávací, ale i sociální problémy svých žáků.</w:t>
            </w:r>
          </w:p>
          <w:p w14:paraId="401939FF" w14:textId="77777777" w:rsidR="002342AC" w:rsidRPr="002342AC" w:rsidRDefault="002342AC" w:rsidP="002342AC">
            <w:pPr>
              <w:rPr>
                <w:rFonts w:cstheme="minorHAnsi"/>
              </w:rPr>
            </w:pPr>
          </w:p>
        </w:tc>
      </w:tr>
      <w:tr w:rsidR="002342AC" w:rsidRPr="002342AC" w14:paraId="775CC5B7" w14:textId="77777777" w:rsidTr="00F32D30">
        <w:tc>
          <w:tcPr>
            <w:tcW w:w="1242" w:type="dxa"/>
            <w:tcBorders>
              <w:top w:val="single" w:sz="4" w:space="0" w:color="FFFFFF" w:themeColor="background1"/>
            </w:tcBorders>
            <w:shd w:val="clear" w:color="auto" w:fill="222A35" w:themeFill="text2" w:themeFillShade="80"/>
            <w:vAlign w:val="center"/>
          </w:tcPr>
          <w:p w14:paraId="0B3C4781" w14:textId="77777777" w:rsidR="002342AC" w:rsidRPr="002342AC" w:rsidRDefault="002342AC" w:rsidP="002342AC">
            <w:pPr>
              <w:jc w:val="center"/>
              <w:rPr>
                <w:rFonts w:cstheme="minorHAnsi"/>
              </w:rPr>
            </w:pPr>
            <w:r w:rsidRPr="002342AC">
              <w:rPr>
                <w:rFonts w:cstheme="minorHAnsi"/>
              </w:rPr>
              <w:lastRenderedPageBreak/>
              <w:t>Návrhy řešení</w:t>
            </w:r>
          </w:p>
        </w:tc>
        <w:tc>
          <w:tcPr>
            <w:tcW w:w="7970" w:type="dxa"/>
          </w:tcPr>
          <w:p w14:paraId="228FD6B7"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Systémová řešení.</w:t>
            </w:r>
          </w:p>
          <w:p w14:paraId="032CDC76"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Navýšení státního rozpočtu na školství – zvýšení finančních prostředků přidělovaných školám může pomoci zajistit lepší platy pro učitele, modernizaci vybavení a podporu pro žáky.</w:t>
            </w:r>
          </w:p>
          <w:p w14:paraId="6B125443"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Rovnoměrné rozdělování prostředků – zajistit, aby financování bylo spravedlivě rozděleno mezi všechny školy, bez ohledu na jejich geografickou polohu či sociální situaci žáků.</w:t>
            </w:r>
          </w:p>
          <w:p w14:paraId="39376D6D"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Snížení administrativní zátěže, zjednodušení administrativních procesů spojených s financováním může školám umožnit více se soustředit na vzdělávání než na byrokracii</w:t>
            </w:r>
          </w:p>
          <w:p w14:paraId="1E6DCC56"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Poskytnutí dodatečných prostředků školám v sociálně znevýhodněných oblastech může pomoci vyrovnat vzdělávací příležitosti pro všechny žáky.</w:t>
            </w:r>
          </w:p>
          <w:p w14:paraId="7544BBA2"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Zajištění pomoci při vyhledávání dotačních titulů, aktivitní informovanost o aktuálních grantech, dotací a poskytovat pomoc školám při využívání dotačních titulů.</w:t>
            </w:r>
          </w:p>
          <w:p w14:paraId="68DF1F20"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Podpora činnosti pracovní skupiny pro financování – vyhledávání možností dotačních titulů pro identifikované potřeby škol ve Strategickém investičním rámci (národní, krajské, dotace, sponzoři)</w:t>
            </w:r>
          </w:p>
          <w:p w14:paraId="52B9F068"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Podpora spolupráce škol a zřizovatelů v přípravě investičních záměrů a čerpání finančních prostředků z dotačních programů.</w:t>
            </w:r>
          </w:p>
          <w:p w14:paraId="4248A132" w14:textId="77777777" w:rsidR="002342AC" w:rsidRPr="002342AC" w:rsidRDefault="002342AC" w:rsidP="002342AC">
            <w:pPr>
              <w:rPr>
                <w:rFonts w:cstheme="minorHAnsi"/>
              </w:rPr>
            </w:pPr>
          </w:p>
        </w:tc>
      </w:tr>
    </w:tbl>
    <w:p w14:paraId="3D19F36B" w14:textId="77777777" w:rsidR="002342AC" w:rsidRDefault="002342AC" w:rsidP="002342AC">
      <w:pPr>
        <w:rPr>
          <w:rFonts w:cstheme="minorHAnsi"/>
        </w:rPr>
      </w:pPr>
    </w:p>
    <w:p w14:paraId="26295320" w14:textId="77777777" w:rsidR="00F32D30" w:rsidRDefault="00F32D30" w:rsidP="002342AC">
      <w:pPr>
        <w:rPr>
          <w:rFonts w:cstheme="minorHAnsi"/>
        </w:rPr>
      </w:pPr>
    </w:p>
    <w:p w14:paraId="72859C82" w14:textId="77777777" w:rsidR="00F32D30" w:rsidRDefault="00F32D30" w:rsidP="002342AC">
      <w:pPr>
        <w:rPr>
          <w:rFonts w:cstheme="minorHAnsi"/>
        </w:rPr>
      </w:pPr>
    </w:p>
    <w:p w14:paraId="36FB29DA" w14:textId="77777777" w:rsidR="00F32D30" w:rsidRDefault="00F32D30" w:rsidP="002342AC">
      <w:pPr>
        <w:rPr>
          <w:rFonts w:cstheme="minorHAnsi"/>
        </w:rPr>
      </w:pPr>
    </w:p>
    <w:p w14:paraId="6BBF4D96" w14:textId="77777777" w:rsidR="00F32D30" w:rsidRDefault="00F32D30" w:rsidP="002342AC">
      <w:pPr>
        <w:rPr>
          <w:rFonts w:cstheme="minorHAnsi"/>
        </w:rPr>
      </w:pPr>
    </w:p>
    <w:p w14:paraId="0078C4C4" w14:textId="77777777" w:rsidR="00F32D30" w:rsidRDefault="00F32D30" w:rsidP="002342AC">
      <w:pPr>
        <w:rPr>
          <w:rFonts w:cstheme="minorHAnsi"/>
        </w:rPr>
      </w:pPr>
    </w:p>
    <w:p w14:paraId="7C286CCD" w14:textId="77777777" w:rsidR="00F32D30" w:rsidRPr="002342AC" w:rsidRDefault="00F32D30" w:rsidP="002342AC">
      <w:pPr>
        <w:rPr>
          <w:rFonts w:cstheme="minorHAnsi"/>
        </w:rPr>
      </w:pPr>
    </w:p>
    <w:tbl>
      <w:tblPr>
        <w:tblStyle w:val="Mkatabulky"/>
        <w:tblW w:w="0" w:type="auto"/>
        <w:tblLook w:val="04A0" w:firstRow="1" w:lastRow="0" w:firstColumn="1" w:lastColumn="0" w:noHBand="0" w:noVBand="1"/>
      </w:tblPr>
      <w:tblGrid>
        <w:gridCol w:w="1238"/>
        <w:gridCol w:w="7825"/>
      </w:tblGrid>
      <w:tr w:rsidR="002342AC" w:rsidRPr="002342AC" w14:paraId="39D2D005" w14:textId="77777777" w:rsidTr="00F32D30">
        <w:tc>
          <w:tcPr>
            <w:tcW w:w="1242" w:type="dxa"/>
            <w:tcBorders>
              <w:bottom w:val="single" w:sz="4" w:space="0" w:color="FFFFFF" w:themeColor="background1"/>
            </w:tcBorders>
            <w:shd w:val="clear" w:color="auto" w:fill="323E4F" w:themeFill="text2" w:themeFillShade="BF"/>
          </w:tcPr>
          <w:p w14:paraId="279C261E"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2C6F0300"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Oblast polytechnika, podnikavost, finanční gramotnost a kreativita</w:t>
            </w:r>
          </w:p>
        </w:tc>
      </w:tr>
      <w:tr w:rsidR="002342AC" w:rsidRPr="002342AC" w14:paraId="288ABD6E" w14:textId="77777777" w:rsidTr="00F32D30">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783326C" w14:textId="77777777" w:rsidR="002342AC" w:rsidRPr="002342AC" w:rsidRDefault="002342AC" w:rsidP="002342AC">
            <w:pPr>
              <w:jc w:val="center"/>
              <w:rPr>
                <w:rFonts w:cstheme="minorHAnsi"/>
              </w:rPr>
            </w:pPr>
          </w:p>
          <w:p w14:paraId="2F323493" w14:textId="77777777" w:rsidR="002342AC" w:rsidRPr="002342AC" w:rsidRDefault="002342AC" w:rsidP="002342AC">
            <w:pPr>
              <w:jc w:val="center"/>
              <w:rPr>
                <w:rFonts w:cstheme="minorHAnsi"/>
              </w:rPr>
            </w:pPr>
          </w:p>
          <w:p w14:paraId="3417AEFD" w14:textId="77777777" w:rsidR="002342AC" w:rsidRPr="002342AC" w:rsidRDefault="002342AC" w:rsidP="002342AC">
            <w:pPr>
              <w:jc w:val="center"/>
              <w:rPr>
                <w:rFonts w:cstheme="minorHAnsi"/>
              </w:rPr>
            </w:pPr>
          </w:p>
          <w:p w14:paraId="0BA0F39C" w14:textId="77777777" w:rsidR="002342AC" w:rsidRPr="002342AC" w:rsidRDefault="002342AC" w:rsidP="002342AC">
            <w:pPr>
              <w:jc w:val="center"/>
              <w:rPr>
                <w:rFonts w:cstheme="minorHAnsi"/>
              </w:rPr>
            </w:pPr>
            <w:r w:rsidRPr="002342AC">
              <w:rPr>
                <w:rFonts w:cstheme="minorHAnsi"/>
              </w:rPr>
              <w:t>Případný doplňující popis</w:t>
            </w:r>
          </w:p>
        </w:tc>
        <w:tc>
          <w:tcPr>
            <w:tcW w:w="7970" w:type="dxa"/>
            <w:tcBorders>
              <w:left w:val="single" w:sz="4" w:space="0" w:color="FFFFFF" w:themeColor="background1"/>
            </w:tcBorders>
          </w:tcPr>
          <w:p w14:paraId="38AE5707" w14:textId="77777777" w:rsidR="002342AC" w:rsidRPr="002342AC" w:rsidRDefault="002342AC" w:rsidP="002342AC">
            <w:pPr>
              <w:jc w:val="both"/>
              <w:rPr>
                <w:rFonts w:cstheme="minorHAnsi"/>
              </w:rPr>
            </w:pPr>
            <w:r w:rsidRPr="002342AC">
              <w:rPr>
                <w:rFonts w:cstheme="minorHAnsi"/>
              </w:rPr>
              <w:t xml:space="preserve">Výsledky dotazníkového šetření a většina argumentů ve SWOT analýze ukazuje, že ve většině případů je např. oblast MG a ČG celkem zabezpečena. Ano, je potřeba nadále pořizovat pomůcky – z podrobnějšího šetření např typu: </w:t>
            </w:r>
            <w:proofErr w:type="spellStart"/>
            <w:r w:rsidRPr="002342AC">
              <w:rPr>
                <w:rFonts w:cstheme="minorHAnsi"/>
              </w:rPr>
              <w:t>literutura</w:t>
            </w:r>
            <w:proofErr w:type="spellEnd"/>
            <w:r w:rsidRPr="002342AC">
              <w:rPr>
                <w:rFonts w:cstheme="minorHAnsi"/>
              </w:rPr>
              <w:t xml:space="preserve">, encyklopedie, pomůcky na MG – rozvoj logického myšlení, cvičební pomůcky pro rozvoj hrubé motoriky, vybavení na pokusy a objevy apod. </w:t>
            </w:r>
          </w:p>
          <w:p w14:paraId="134D7998" w14:textId="77777777" w:rsidR="002342AC" w:rsidRPr="002342AC" w:rsidRDefault="002342AC" w:rsidP="002342AC">
            <w:pPr>
              <w:jc w:val="both"/>
              <w:rPr>
                <w:rFonts w:cstheme="minorHAnsi"/>
              </w:rPr>
            </w:pPr>
            <w:r w:rsidRPr="002342AC">
              <w:rPr>
                <w:rFonts w:cstheme="minorHAnsi"/>
              </w:rPr>
              <w:t>Lze ale konstatovat, že jak kvalifikovanost PP, tak vybavení je v těchto oblastech na dobré úrovni.</w:t>
            </w:r>
          </w:p>
          <w:p w14:paraId="1E3E6BBA" w14:textId="77777777" w:rsidR="002342AC" w:rsidRPr="002342AC" w:rsidRDefault="002342AC" w:rsidP="002342AC">
            <w:pPr>
              <w:jc w:val="both"/>
              <w:rPr>
                <w:rFonts w:cstheme="minorHAnsi"/>
              </w:rPr>
            </w:pPr>
            <w:r w:rsidRPr="002342AC">
              <w:rPr>
                <w:rFonts w:cstheme="minorHAnsi"/>
              </w:rPr>
              <w:t xml:space="preserve">Nyní je možné </w:t>
            </w:r>
            <w:proofErr w:type="gramStart"/>
            <w:r w:rsidRPr="002342AC">
              <w:rPr>
                <w:rFonts w:cstheme="minorHAnsi"/>
              </w:rPr>
              <w:t>říci</w:t>
            </w:r>
            <w:proofErr w:type="gramEnd"/>
            <w:r w:rsidRPr="002342AC">
              <w:rPr>
                <w:rFonts w:cstheme="minorHAnsi"/>
              </w:rPr>
              <w:t>, že za tzv. problematickou se jeví oblast polytechniky a podnikání. V některých případech i cizí jazyky či IT, a to nejenom v případě nabídky a čerpání dotačních titulů na tato témata,  ale i účast na kvalitních tematických seminářích, postoj PP k </w:t>
            </w:r>
            <w:proofErr w:type="spellStart"/>
            <w:r w:rsidRPr="002342AC">
              <w:rPr>
                <w:rFonts w:cstheme="minorHAnsi"/>
              </w:rPr>
              <w:t>samovzdělávání</w:t>
            </w:r>
            <w:proofErr w:type="spellEnd"/>
            <w:r w:rsidRPr="002342AC">
              <w:rPr>
                <w:rFonts w:cstheme="minorHAnsi"/>
              </w:rPr>
              <w:t xml:space="preserve"> na podporu výuky v této oblasti či organizace a účast na soutěžích a akcích pro děti a žáky.</w:t>
            </w:r>
          </w:p>
          <w:p w14:paraId="5BB77830" w14:textId="77777777" w:rsidR="002342AC" w:rsidRPr="002342AC" w:rsidRDefault="002342AC" w:rsidP="002342AC">
            <w:pPr>
              <w:jc w:val="both"/>
              <w:rPr>
                <w:rFonts w:ascii="Calibri" w:eastAsia="Times New Roman" w:hAnsi="Calibri" w:cs="Calibri"/>
                <w:lang w:eastAsia="cs-CZ"/>
              </w:rPr>
            </w:pPr>
            <w:r w:rsidRPr="002342AC">
              <w:rPr>
                <w:rFonts w:ascii="Calibri" w:eastAsia="Times New Roman" w:hAnsi="Calibri" w:cs="Calibri"/>
                <w:lang w:eastAsia="cs-CZ"/>
              </w:rPr>
              <w:t xml:space="preserve">Z podrobnějšího dotazování vzešla potřeba např. vybavení venkovní třídy </w:t>
            </w:r>
            <w:proofErr w:type="gramStart"/>
            <w:r w:rsidRPr="002342AC">
              <w:rPr>
                <w:rFonts w:ascii="Calibri" w:eastAsia="Times New Roman" w:hAnsi="Calibri" w:cs="Calibri"/>
                <w:lang w:eastAsia="cs-CZ"/>
              </w:rPr>
              <w:t>ZŠ - polytechnika</w:t>
            </w:r>
            <w:proofErr w:type="gramEnd"/>
            <w:r w:rsidRPr="002342AC">
              <w:rPr>
                <w:rFonts w:ascii="Calibri" w:eastAsia="Times New Roman" w:hAnsi="Calibri" w:cs="Calibri"/>
                <w:lang w:eastAsia="cs-CZ"/>
              </w:rPr>
              <w:t xml:space="preserve">, didaktické pomůcky </w:t>
            </w:r>
            <w:proofErr w:type="gramStart"/>
            <w:r w:rsidRPr="002342AC">
              <w:rPr>
                <w:rFonts w:ascii="Calibri" w:eastAsia="Times New Roman" w:hAnsi="Calibri" w:cs="Calibri"/>
                <w:lang w:eastAsia="cs-CZ"/>
              </w:rPr>
              <w:t>na  prvouku</w:t>
            </w:r>
            <w:proofErr w:type="gramEnd"/>
            <w:r w:rsidRPr="002342AC">
              <w:rPr>
                <w:rFonts w:ascii="Calibri" w:eastAsia="Times New Roman" w:hAnsi="Calibri" w:cs="Calibri"/>
                <w:lang w:eastAsia="cs-CZ"/>
              </w:rPr>
              <w:t>, přírodovědu, počítače a počítačové učebny, pomůcky na polytechniku, finanční gramotnost, na AJ, dvojjazyčnou literaturu apod.</w:t>
            </w:r>
          </w:p>
        </w:tc>
      </w:tr>
      <w:tr w:rsidR="002342AC" w:rsidRPr="002342AC" w14:paraId="7FCC407D" w14:textId="77777777" w:rsidTr="00F32D30">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D91DF54"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10318677" w14:textId="77777777" w:rsidR="002342AC" w:rsidRPr="002342AC" w:rsidRDefault="002342AC" w:rsidP="00B7008C">
            <w:pPr>
              <w:numPr>
                <w:ilvl w:val="0"/>
                <w:numId w:val="3"/>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Finance na kvalitní vybavení a pomůcky – málo dotačních titulů pro tyto oblasti.</w:t>
            </w:r>
          </w:p>
          <w:p w14:paraId="57003AE7" w14:textId="77777777" w:rsidR="002342AC" w:rsidRPr="002342AC" w:rsidRDefault="002342AC" w:rsidP="00B7008C">
            <w:pPr>
              <w:numPr>
                <w:ilvl w:val="0"/>
                <w:numId w:val="3"/>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Málo kvalitních seminářů a proškolených PP v těchto oblastech.</w:t>
            </w:r>
          </w:p>
          <w:p w14:paraId="3EE0882F" w14:textId="77777777" w:rsidR="002342AC" w:rsidRPr="002342AC" w:rsidRDefault="002342AC" w:rsidP="00B7008C">
            <w:pPr>
              <w:numPr>
                <w:ilvl w:val="0"/>
                <w:numId w:val="3"/>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Nedostatek podpůrných materiálů k zavádění moderních forem výuky v těchto oblastech.</w:t>
            </w:r>
          </w:p>
          <w:p w14:paraId="46D54BDD" w14:textId="77777777" w:rsidR="002342AC" w:rsidRPr="002342AC" w:rsidRDefault="002342AC" w:rsidP="002342AC">
            <w:pPr>
              <w:rPr>
                <w:rFonts w:cstheme="minorHAnsi"/>
              </w:rPr>
            </w:pPr>
          </w:p>
        </w:tc>
      </w:tr>
      <w:tr w:rsidR="002342AC" w:rsidRPr="002342AC" w14:paraId="6804AC43" w14:textId="77777777" w:rsidTr="00F32D30">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9D2E821" w14:textId="77777777" w:rsidR="002342AC" w:rsidRPr="002342AC" w:rsidRDefault="002342AC" w:rsidP="002342AC">
            <w:pPr>
              <w:jc w:val="center"/>
              <w:rPr>
                <w:rFonts w:cstheme="minorHAnsi"/>
              </w:rPr>
            </w:pPr>
            <w:r w:rsidRPr="002342AC">
              <w:rPr>
                <w:rFonts w:cstheme="minorHAnsi"/>
              </w:rPr>
              <w:t>Návrhy řešení</w:t>
            </w:r>
          </w:p>
        </w:tc>
        <w:tc>
          <w:tcPr>
            <w:tcW w:w="7970" w:type="dxa"/>
            <w:tcBorders>
              <w:left w:val="single" w:sz="4" w:space="0" w:color="FFFFFF" w:themeColor="background1"/>
            </w:tcBorders>
          </w:tcPr>
          <w:p w14:paraId="0B202969"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Podporovat zájem o výuku těchto oblastí.</w:t>
            </w:r>
          </w:p>
          <w:p w14:paraId="6BE15870"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Více exkurzí v terénu.</w:t>
            </w:r>
          </w:p>
          <w:p w14:paraId="3F0AC2D7"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Více projektových dní.</w:t>
            </w:r>
          </w:p>
          <w:p w14:paraId="1AE17937"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Podpora spolupráce se SŠ tohoto typu.</w:t>
            </w:r>
          </w:p>
          <w:p w14:paraId="56F3F4EB"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Účast na kvalitních seminářích.</w:t>
            </w:r>
          </w:p>
          <w:p w14:paraId="6807AF37"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Pořízení moderních pomůcek.</w:t>
            </w:r>
          </w:p>
          <w:p w14:paraId="09D9B4A4"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Sdílení zkušeností mezi školskými subjekty.</w:t>
            </w:r>
          </w:p>
          <w:p w14:paraId="7FF39B04" w14:textId="77777777" w:rsidR="002342AC" w:rsidRPr="002342AC" w:rsidRDefault="002342AC" w:rsidP="00B7008C">
            <w:pPr>
              <w:numPr>
                <w:ilvl w:val="0"/>
                <w:numId w:val="4"/>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V neposlední řadě se budeme snažit podporovat spolupráci s ostatními projekty z dotačních titulů nyní aktuálně např. projekt Transformace hrou, který může pomoci školám s materiály, které by byly vhodné pro realizaci moderních didaktických forem výuky a pro práci s dětmi a žáky i v těchto oblastech.</w:t>
            </w:r>
          </w:p>
          <w:p w14:paraId="3F8EE56F" w14:textId="77777777" w:rsidR="002342AC" w:rsidRPr="002342AC" w:rsidRDefault="002342AC" w:rsidP="002342AC">
            <w:pPr>
              <w:rPr>
                <w:rFonts w:cstheme="minorHAnsi"/>
              </w:rPr>
            </w:pPr>
          </w:p>
        </w:tc>
      </w:tr>
    </w:tbl>
    <w:p w14:paraId="1651777C" w14:textId="77777777" w:rsidR="002342AC" w:rsidRPr="002342AC" w:rsidRDefault="002342AC" w:rsidP="002342AC">
      <w:pPr>
        <w:rPr>
          <w:rFonts w:ascii="Calibri" w:eastAsia="Times New Roman" w:hAnsi="Calibri" w:cs="Calibri"/>
          <w:lang w:eastAsia="cs-CZ"/>
        </w:rPr>
      </w:pPr>
    </w:p>
    <w:p w14:paraId="4E618E29" w14:textId="77777777" w:rsidR="002342AC" w:rsidRDefault="002342AC" w:rsidP="002342AC">
      <w:pPr>
        <w:rPr>
          <w:rFonts w:ascii="Calibri" w:eastAsia="Times New Roman" w:hAnsi="Calibri" w:cs="Calibri"/>
          <w:lang w:eastAsia="cs-CZ"/>
        </w:rPr>
      </w:pPr>
    </w:p>
    <w:p w14:paraId="6DDACF72" w14:textId="77777777" w:rsidR="007F3A42" w:rsidRDefault="007F3A42" w:rsidP="002342AC">
      <w:pPr>
        <w:rPr>
          <w:rFonts w:ascii="Calibri" w:eastAsia="Times New Roman" w:hAnsi="Calibri" w:cs="Calibri"/>
          <w:lang w:eastAsia="cs-CZ"/>
        </w:rPr>
      </w:pPr>
    </w:p>
    <w:p w14:paraId="26AA9FC6" w14:textId="77777777" w:rsidR="007F3A42" w:rsidRDefault="007F3A42" w:rsidP="002342AC">
      <w:pPr>
        <w:rPr>
          <w:rFonts w:ascii="Calibri" w:eastAsia="Times New Roman" w:hAnsi="Calibri" w:cs="Calibri"/>
          <w:lang w:eastAsia="cs-CZ"/>
        </w:rPr>
      </w:pPr>
    </w:p>
    <w:p w14:paraId="3AE01FD4" w14:textId="77777777" w:rsidR="007F3A42" w:rsidRDefault="007F3A42" w:rsidP="002342AC">
      <w:pPr>
        <w:rPr>
          <w:rFonts w:ascii="Calibri" w:eastAsia="Times New Roman" w:hAnsi="Calibri" w:cs="Calibri"/>
          <w:lang w:eastAsia="cs-CZ"/>
        </w:rPr>
      </w:pPr>
    </w:p>
    <w:p w14:paraId="6C0E5C17" w14:textId="77777777" w:rsidR="007F3A42" w:rsidRDefault="007F3A42" w:rsidP="002342AC">
      <w:pPr>
        <w:rPr>
          <w:rFonts w:ascii="Calibri" w:eastAsia="Times New Roman" w:hAnsi="Calibri" w:cs="Calibri"/>
          <w:lang w:eastAsia="cs-CZ"/>
        </w:rPr>
      </w:pPr>
    </w:p>
    <w:p w14:paraId="73A4C370" w14:textId="77777777" w:rsidR="007F3A42" w:rsidRPr="002342AC" w:rsidRDefault="007F3A42" w:rsidP="002342AC">
      <w:pPr>
        <w:rPr>
          <w:rFonts w:ascii="Calibri" w:eastAsia="Times New Roman" w:hAnsi="Calibri" w:cs="Calibri"/>
          <w:lang w:eastAsia="cs-CZ"/>
        </w:rPr>
      </w:pPr>
    </w:p>
    <w:tbl>
      <w:tblPr>
        <w:tblStyle w:val="Mkatabulky"/>
        <w:tblW w:w="0" w:type="auto"/>
        <w:tblLook w:val="04A0" w:firstRow="1" w:lastRow="0" w:firstColumn="1" w:lastColumn="0" w:noHBand="0" w:noVBand="1"/>
      </w:tblPr>
      <w:tblGrid>
        <w:gridCol w:w="1232"/>
        <w:gridCol w:w="7831"/>
      </w:tblGrid>
      <w:tr w:rsidR="002342AC" w:rsidRPr="002342AC" w14:paraId="109BFA03" w14:textId="77777777" w:rsidTr="007F3A42">
        <w:tc>
          <w:tcPr>
            <w:tcW w:w="1242" w:type="dxa"/>
            <w:tcBorders>
              <w:bottom w:val="single" w:sz="4" w:space="0" w:color="FFFFFF" w:themeColor="background1"/>
            </w:tcBorders>
            <w:shd w:val="clear" w:color="auto" w:fill="323E4F" w:themeFill="text2" w:themeFillShade="BF"/>
          </w:tcPr>
          <w:p w14:paraId="0F97AAFE"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48877B8F"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Náročnost využívání projektového vyučování</w:t>
            </w:r>
          </w:p>
        </w:tc>
      </w:tr>
      <w:tr w:rsidR="002342AC" w:rsidRPr="002342AC" w14:paraId="5F06485B"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AD30F7E"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1E063CC7" w14:textId="77777777" w:rsidR="002342AC" w:rsidRPr="002342AC" w:rsidRDefault="002342AC" w:rsidP="00B7008C">
            <w:pPr>
              <w:numPr>
                <w:ilvl w:val="0"/>
                <w:numId w:val="5"/>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Jedním z důvodů, proč se projektové vyučování nevyužívá tolik, může být v nedostatku času a zdrojů pro přípravu kvalitních projektů. Učitelé také často nejsou dostatečně proškoleni v tom, jak efektivně integrovat projektové metody do svých hodin. Navíc je tlak na dodržování osnov a přípravu studentů na standardizované testy často odrazuje od experimentování s novými metodami výuky.</w:t>
            </w:r>
          </w:p>
          <w:p w14:paraId="70565643" w14:textId="77777777" w:rsidR="002342AC" w:rsidRPr="002342AC" w:rsidRDefault="002342AC" w:rsidP="00B7008C">
            <w:pPr>
              <w:numPr>
                <w:ilvl w:val="0"/>
                <w:numId w:val="5"/>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Jistě samozřejmě záleží i na postoji a aktivitě samotných pedagogických pracovníků.</w:t>
            </w:r>
          </w:p>
          <w:p w14:paraId="3B383C7B" w14:textId="77777777" w:rsidR="002342AC" w:rsidRPr="002342AC" w:rsidRDefault="002342AC" w:rsidP="00B7008C">
            <w:pPr>
              <w:numPr>
                <w:ilvl w:val="0"/>
                <w:numId w:val="5"/>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Dalším problémem je velký počet žáků ve třídách a tím nedostatečná motivace učitelů pro přechod od klasické a frontální výuky k projektovému vyučování a badatelské výuce.</w:t>
            </w:r>
          </w:p>
          <w:p w14:paraId="77750323" w14:textId="77777777" w:rsidR="002342AC" w:rsidRPr="002342AC" w:rsidRDefault="002342AC" w:rsidP="002342AC">
            <w:pPr>
              <w:rPr>
                <w:rFonts w:cstheme="minorHAnsi"/>
              </w:rPr>
            </w:pPr>
          </w:p>
        </w:tc>
      </w:tr>
      <w:tr w:rsidR="002342AC" w:rsidRPr="002342AC" w14:paraId="21C11ECD"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F12A19B" w14:textId="77777777" w:rsidR="002342AC" w:rsidRPr="002342AC" w:rsidRDefault="002342AC" w:rsidP="002342AC">
            <w:pPr>
              <w:jc w:val="center"/>
              <w:rPr>
                <w:rFonts w:cstheme="minorHAnsi"/>
              </w:rPr>
            </w:pPr>
            <w:r w:rsidRPr="002342AC">
              <w:rPr>
                <w:rFonts w:cstheme="minorHAnsi"/>
              </w:rPr>
              <w:t>Návrhy řešení</w:t>
            </w:r>
          </w:p>
        </w:tc>
        <w:tc>
          <w:tcPr>
            <w:tcW w:w="7970" w:type="dxa"/>
            <w:tcBorders>
              <w:left w:val="single" w:sz="4" w:space="0" w:color="FFFFFF" w:themeColor="background1"/>
            </w:tcBorders>
          </w:tcPr>
          <w:p w14:paraId="58CE62EA" w14:textId="77777777" w:rsidR="002342AC" w:rsidRPr="002342AC" w:rsidRDefault="002342AC" w:rsidP="00B7008C">
            <w:pPr>
              <w:numPr>
                <w:ilvl w:val="0"/>
                <w:numId w:val="6"/>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Podpora prostřednictvím odborných školení zaměřených na plánování a realizace projektového vyučování, aby se učitelé cítili jistější a lépe připraveni.</w:t>
            </w:r>
          </w:p>
          <w:p w14:paraId="00B5A046" w14:textId="77777777" w:rsidR="002342AC" w:rsidRPr="002342AC" w:rsidRDefault="002342AC" w:rsidP="00B7008C">
            <w:pPr>
              <w:numPr>
                <w:ilvl w:val="0"/>
                <w:numId w:val="6"/>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Zpřístupnit a vytvořit sdílené databáze hotových projektů a materiálů, které mohou učitelé snadno upravit a použít.</w:t>
            </w:r>
          </w:p>
          <w:p w14:paraId="52D25B2B" w14:textId="77777777" w:rsidR="002342AC" w:rsidRPr="002342AC" w:rsidRDefault="002342AC" w:rsidP="00B7008C">
            <w:pPr>
              <w:numPr>
                <w:ilvl w:val="0"/>
                <w:numId w:val="6"/>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Poskytnout větší podporu a flexibilitu v učebních osnovách, aby měli učitelé více prostoru pro experimentování.</w:t>
            </w:r>
          </w:p>
          <w:p w14:paraId="6B00743C" w14:textId="77777777" w:rsidR="002342AC" w:rsidRPr="002342AC" w:rsidRDefault="002342AC" w:rsidP="00B7008C">
            <w:pPr>
              <w:numPr>
                <w:ilvl w:val="0"/>
                <w:numId w:val="6"/>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Finanční podpora na realizaci projektových hodin.</w:t>
            </w:r>
          </w:p>
          <w:p w14:paraId="0B781185" w14:textId="77777777" w:rsidR="002342AC" w:rsidRPr="002342AC" w:rsidRDefault="002342AC" w:rsidP="00B7008C">
            <w:pPr>
              <w:numPr>
                <w:ilvl w:val="0"/>
                <w:numId w:val="6"/>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Určit hranici pro max. počet žáků ve třídě na 24.</w:t>
            </w:r>
          </w:p>
          <w:p w14:paraId="1844C834" w14:textId="77777777" w:rsidR="002342AC" w:rsidRPr="002342AC" w:rsidRDefault="002342AC" w:rsidP="002342AC">
            <w:pPr>
              <w:rPr>
                <w:rFonts w:cstheme="minorHAnsi"/>
              </w:rPr>
            </w:pPr>
          </w:p>
        </w:tc>
      </w:tr>
    </w:tbl>
    <w:p w14:paraId="08C762E3" w14:textId="77777777" w:rsidR="002342AC" w:rsidRPr="002342AC" w:rsidRDefault="002342AC" w:rsidP="002342AC">
      <w:pPr>
        <w:rPr>
          <w:rFonts w:ascii="Calibri" w:eastAsia="Times New Roman" w:hAnsi="Calibri" w:cs="Calibri"/>
          <w:lang w:eastAsia="cs-CZ"/>
        </w:rPr>
      </w:pPr>
    </w:p>
    <w:p w14:paraId="64294BB8" w14:textId="77777777" w:rsidR="002342AC" w:rsidRPr="002342AC" w:rsidRDefault="002342AC" w:rsidP="002342AC">
      <w:pPr>
        <w:rPr>
          <w:rFonts w:ascii="Calibri" w:eastAsia="Times New Roman" w:hAnsi="Calibri" w:cs="Calibri"/>
          <w:lang w:eastAsia="cs-CZ"/>
        </w:rPr>
      </w:pPr>
    </w:p>
    <w:tbl>
      <w:tblPr>
        <w:tblStyle w:val="Mkatabulky"/>
        <w:tblW w:w="0" w:type="auto"/>
        <w:tblLook w:val="04A0" w:firstRow="1" w:lastRow="0" w:firstColumn="1" w:lastColumn="0" w:noHBand="0" w:noVBand="1"/>
      </w:tblPr>
      <w:tblGrid>
        <w:gridCol w:w="1232"/>
        <w:gridCol w:w="7831"/>
      </w:tblGrid>
      <w:tr w:rsidR="002342AC" w:rsidRPr="002342AC" w14:paraId="56E51C7A" w14:textId="77777777" w:rsidTr="007F3A42">
        <w:tc>
          <w:tcPr>
            <w:tcW w:w="1242" w:type="dxa"/>
            <w:tcBorders>
              <w:bottom w:val="single" w:sz="4" w:space="0" w:color="FFFFFF" w:themeColor="background1"/>
            </w:tcBorders>
            <w:shd w:val="clear" w:color="auto" w:fill="323E4F" w:themeFill="text2" w:themeFillShade="BF"/>
          </w:tcPr>
          <w:p w14:paraId="1F4AC6F6"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12BF7B2D"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Společné akce, soutěže, projekty na podporu gramotností mezi MŠ/MŠ, MŠ/ZŠ, ZŠ/ZŠ</w:t>
            </w:r>
          </w:p>
        </w:tc>
      </w:tr>
      <w:tr w:rsidR="002342AC" w:rsidRPr="002342AC" w14:paraId="62CFCE2C"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E8257D4"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59701BE2" w14:textId="77777777" w:rsidR="002342AC" w:rsidRPr="002342AC" w:rsidRDefault="002342AC" w:rsidP="00B7008C">
            <w:pPr>
              <w:numPr>
                <w:ilvl w:val="0"/>
                <w:numId w:val="7"/>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Společné projekty často vyžadují dodatečné finanční prostředky, které školy nemají k dispozici.</w:t>
            </w:r>
          </w:p>
          <w:p w14:paraId="3CEA8BF6" w14:textId="77777777" w:rsidR="002342AC" w:rsidRPr="002342AC" w:rsidRDefault="002342AC" w:rsidP="00B7008C">
            <w:pPr>
              <w:numPr>
                <w:ilvl w:val="0"/>
                <w:numId w:val="7"/>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Organizace a koordinace projektů mezi více školami je administrativně a časově náročná.</w:t>
            </w:r>
          </w:p>
          <w:p w14:paraId="0D083490" w14:textId="77777777" w:rsidR="002342AC" w:rsidRPr="002342AC" w:rsidRDefault="002342AC" w:rsidP="00B7008C">
            <w:pPr>
              <w:numPr>
                <w:ilvl w:val="0"/>
                <w:numId w:val="7"/>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Nedostatek informací a podpory – školy nemusí mít dostatek informací o možnostech spolupráce nebo podporu od zřizovatelů a dalších institucí.</w:t>
            </w:r>
          </w:p>
          <w:p w14:paraId="0ED523C6" w14:textId="77777777" w:rsidR="002342AC" w:rsidRPr="002342AC" w:rsidRDefault="002342AC" w:rsidP="00B7008C">
            <w:pPr>
              <w:numPr>
                <w:ilvl w:val="0"/>
                <w:numId w:val="7"/>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Různé priority a cíle – každá škola má jiné priority a cíle, což komplikuj nalezení společného projektu, který by vyhovoval všem zúčastněným stranám.</w:t>
            </w:r>
          </w:p>
          <w:p w14:paraId="21CA23E5" w14:textId="77777777" w:rsidR="002342AC" w:rsidRPr="002342AC" w:rsidRDefault="002342AC" w:rsidP="00B7008C">
            <w:pPr>
              <w:numPr>
                <w:ilvl w:val="0"/>
                <w:numId w:val="7"/>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 xml:space="preserve">Geografické </w:t>
            </w:r>
            <w:proofErr w:type="gramStart"/>
            <w:r w:rsidRPr="002342AC">
              <w:rPr>
                <w:rFonts w:ascii="Calibri" w:eastAsia="Times New Roman" w:hAnsi="Calibri" w:cs="Calibri"/>
                <w:lang w:eastAsia="cs-CZ"/>
              </w:rPr>
              <w:t>bariéry - vzdálenost</w:t>
            </w:r>
            <w:proofErr w:type="gramEnd"/>
            <w:r w:rsidRPr="002342AC">
              <w:rPr>
                <w:rFonts w:ascii="Calibri" w:eastAsia="Times New Roman" w:hAnsi="Calibri" w:cs="Calibri"/>
                <w:lang w:eastAsia="cs-CZ"/>
              </w:rPr>
              <w:t xml:space="preserve"> mezi školami je také překážkou pro pravidelnou spolupráci a realizaci společných aktivit.</w:t>
            </w:r>
          </w:p>
        </w:tc>
      </w:tr>
      <w:tr w:rsidR="002342AC" w:rsidRPr="002342AC" w14:paraId="187E1E73"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92560D9" w14:textId="77777777" w:rsidR="002342AC" w:rsidRPr="002342AC" w:rsidRDefault="002342AC" w:rsidP="002342AC">
            <w:pPr>
              <w:jc w:val="center"/>
              <w:rPr>
                <w:rFonts w:cstheme="minorHAnsi"/>
              </w:rPr>
            </w:pPr>
            <w:r w:rsidRPr="002342AC">
              <w:rPr>
                <w:rFonts w:cstheme="minorHAnsi"/>
              </w:rPr>
              <w:lastRenderedPageBreak/>
              <w:t>Návrhy řešení</w:t>
            </w:r>
          </w:p>
        </w:tc>
        <w:tc>
          <w:tcPr>
            <w:tcW w:w="7970" w:type="dxa"/>
            <w:tcBorders>
              <w:left w:val="single" w:sz="4" w:space="0" w:color="FFFFFF" w:themeColor="background1"/>
            </w:tcBorders>
          </w:tcPr>
          <w:p w14:paraId="0A015022" w14:textId="77777777" w:rsidR="002342AC" w:rsidRPr="002342AC" w:rsidRDefault="002342AC" w:rsidP="00B7008C">
            <w:pPr>
              <w:numPr>
                <w:ilvl w:val="0"/>
                <w:numId w:val="8"/>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S ohledem na výše uvedené jsme se již při přípravě projektu MAP 4 zaměřili na pomoc v zabezpečení, finanční podpory i organizačního hlediska v realizaci vzájemných projektů napříč gramotnostmi pro děti a žáky na území ORP Louny. Nyní na území probíhá realizace naplánovaných aktivit, na nichž intenzivně spolupracují zástupci MAP i zástupci vedení škol, PP a zřizovatelů. Pro podporu této oblasti považujeme realizaci projektu MAP za velmi přínosnou.</w:t>
            </w:r>
          </w:p>
          <w:p w14:paraId="6F6BE005" w14:textId="77777777" w:rsidR="002342AC" w:rsidRPr="002342AC" w:rsidRDefault="002342AC" w:rsidP="00B7008C">
            <w:pPr>
              <w:numPr>
                <w:ilvl w:val="0"/>
                <w:numId w:val="8"/>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V neposlední řadě se budeme snažit podporovat spolupráci s ostatními projekty z dotačních titulů nyní aktuálně např. projekt Transformace hrou, které může pomoci školám s materiály, které by byly vhodné pro realizaci moderních didaktických forem výuky a pro práci s dětmi a žáky.</w:t>
            </w:r>
          </w:p>
        </w:tc>
      </w:tr>
    </w:tbl>
    <w:p w14:paraId="3962D45B" w14:textId="77777777" w:rsidR="002342AC" w:rsidRPr="002342AC" w:rsidRDefault="002342AC" w:rsidP="002342AC">
      <w:pPr>
        <w:rPr>
          <w:rFonts w:ascii="Calibri" w:eastAsia="Times New Roman" w:hAnsi="Calibri" w:cs="Calibri"/>
          <w:lang w:eastAsia="cs-CZ"/>
        </w:rPr>
      </w:pPr>
    </w:p>
    <w:tbl>
      <w:tblPr>
        <w:tblStyle w:val="Mkatabulky"/>
        <w:tblW w:w="0" w:type="auto"/>
        <w:tblLook w:val="04A0" w:firstRow="1" w:lastRow="0" w:firstColumn="1" w:lastColumn="0" w:noHBand="0" w:noVBand="1"/>
      </w:tblPr>
      <w:tblGrid>
        <w:gridCol w:w="1232"/>
        <w:gridCol w:w="7831"/>
      </w:tblGrid>
      <w:tr w:rsidR="002342AC" w:rsidRPr="002342AC" w14:paraId="54B56B6F" w14:textId="77777777" w:rsidTr="007F3A42">
        <w:tc>
          <w:tcPr>
            <w:tcW w:w="1242" w:type="dxa"/>
            <w:tcBorders>
              <w:bottom w:val="single" w:sz="4" w:space="0" w:color="FFFFFF" w:themeColor="background1"/>
            </w:tcBorders>
            <w:shd w:val="clear" w:color="auto" w:fill="323E4F" w:themeFill="text2" w:themeFillShade="BF"/>
          </w:tcPr>
          <w:p w14:paraId="1F7971D7"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11110339"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Vzájemné sdílení mezi ZŠ a MŠ</w:t>
            </w:r>
          </w:p>
        </w:tc>
      </w:tr>
      <w:tr w:rsidR="002342AC" w:rsidRPr="002342AC" w14:paraId="0F6B4760"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EE77756"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Borders>
              <w:left w:val="single" w:sz="4" w:space="0" w:color="FFFFFF" w:themeColor="background1"/>
            </w:tcBorders>
          </w:tcPr>
          <w:p w14:paraId="20D9FB4E"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Organizace setkání vyžaduje dodatečné finanční prostředky, které školy nemusí mít k dispozici.</w:t>
            </w:r>
          </w:p>
          <w:p w14:paraId="658AA9BD"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Časová náročnost – Vedení škol a PP jsou často přetížení svými každodenními povinnostmi, což jim může bránit v organizaci a účasti na setkáních a výměně zkušeností.</w:t>
            </w:r>
          </w:p>
          <w:p w14:paraId="139E9FAA"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Vzdálenost mezi školami může být také překážkou pro pravidelná setkání a spolupráci.</w:t>
            </w:r>
          </w:p>
          <w:p w14:paraId="475FF4BB"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Nedostatečná podpora vedení – pokud vedení školy nepodporuje nebo neuznává význam sdílení zkušeností, může to omezit motivaci PP k účasti na těchto aktivitách.</w:t>
            </w:r>
          </w:p>
          <w:p w14:paraId="473C77B6"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Různé priority a cíle – každá škola může mít jiné priority a cíle, což může komplikovat nalezení společných témat a oblastí pro sdílení.</w:t>
            </w:r>
          </w:p>
          <w:p w14:paraId="75C9496C"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 xml:space="preserve">Obavy z hodnocení – PP </w:t>
            </w:r>
            <w:proofErr w:type="gramStart"/>
            <w:r w:rsidRPr="002342AC">
              <w:rPr>
                <w:rFonts w:ascii="Calibri" w:eastAsia="Times New Roman" w:hAnsi="Calibri" w:cs="Calibri"/>
                <w:lang w:eastAsia="cs-CZ"/>
              </w:rPr>
              <w:t>mohou  mít</w:t>
            </w:r>
            <w:proofErr w:type="gramEnd"/>
            <w:r w:rsidRPr="002342AC">
              <w:rPr>
                <w:rFonts w:ascii="Calibri" w:eastAsia="Times New Roman" w:hAnsi="Calibri" w:cs="Calibri"/>
                <w:lang w:eastAsia="cs-CZ"/>
              </w:rPr>
              <w:t xml:space="preserve"> obavy, že jejich praxe bude hodnocena či kritizována, což může bránit otevřenému sdílení.</w:t>
            </w:r>
          </w:p>
          <w:p w14:paraId="461298F0"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 xml:space="preserve">Obavy vedení škol, pokud je v oblasti zřizovatelem podporováno konkurenční, tedy pro školy nezdravé prostředí. Školy za takové situace nechtějí sdílet své </w:t>
            </w:r>
            <w:proofErr w:type="spellStart"/>
            <w:r w:rsidRPr="002342AC">
              <w:rPr>
                <w:rFonts w:ascii="Calibri" w:eastAsia="Times New Roman" w:hAnsi="Calibri" w:cs="Calibri"/>
                <w:lang w:eastAsia="cs-CZ"/>
              </w:rPr>
              <w:t>know</w:t>
            </w:r>
            <w:proofErr w:type="spellEnd"/>
            <w:r w:rsidRPr="002342AC">
              <w:rPr>
                <w:rFonts w:ascii="Calibri" w:eastAsia="Times New Roman" w:hAnsi="Calibri" w:cs="Calibri"/>
                <w:lang w:eastAsia="cs-CZ"/>
              </w:rPr>
              <w:t xml:space="preserve"> – </w:t>
            </w:r>
            <w:proofErr w:type="spellStart"/>
            <w:r w:rsidRPr="002342AC">
              <w:rPr>
                <w:rFonts w:ascii="Calibri" w:eastAsia="Times New Roman" w:hAnsi="Calibri" w:cs="Calibri"/>
                <w:lang w:eastAsia="cs-CZ"/>
              </w:rPr>
              <w:t>how</w:t>
            </w:r>
            <w:proofErr w:type="spellEnd"/>
            <w:r w:rsidRPr="002342AC">
              <w:rPr>
                <w:rFonts w:ascii="Calibri" w:eastAsia="Times New Roman" w:hAnsi="Calibri" w:cs="Calibri"/>
                <w:lang w:eastAsia="cs-CZ"/>
              </w:rPr>
              <w:t>.</w:t>
            </w:r>
          </w:p>
          <w:p w14:paraId="52820DD2" w14:textId="77777777" w:rsidR="002342AC" w:rsidRPr="002342AC" w:rsidRDefault="002342AC" w:rsidP="002342AC">
            <w:pPr>
              <w:spacing w:line="256" w:lineRule="auto"/>
              <w:ind w:left="720"/>
              <w:contextualSpacing/>
              <w:jc w:val="both"/>
              <w:rPr>
                <w:rFonts w:ascii="Calibri" w:eastAsia="Times New Roman" w:hAnsi="Calibri" w:cs="Calibri"/>
                <w:lang w:eastAsia="cs-CZ"/>
              </w:rPr>
            </w:pPr>
          </w:p>
          <w:p w14:paraId="62591AF0" w14:textId="77777777" w:rsidR="002342AC" w:rsidRPr="002342AC" w:rsidRDefault="002342AC" w:rsidP="002342AC">
            <w:pPr>
              <w:rPr>
                <w:rFonts w:cstheme="minorHAnsi"/>
              </w:rPr>
            </w:pPr>
          </w:p>
        </w:tc>
      </w:tr>
      <w:tr w:rsidR="002342AC" w:rsidRPr="002342AC" w14:paraId="6AD584C3"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19DEDB7"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Borders>
              <w:left w:val="single" w:sz="4" w:space="0" w:color="FFFFFF" w:themeColor="background1"/>
            </w:tcBorders>
          </w:tcPr>
          <w:p w14:paraId="42B55607" w14:textId="77777777" w:rsidR="002342AC" w:rsidRPr="002342AC" w:rsidRDefault="002342AC" w:rsidP="00B7008C">
            <w:pPr>
              <w:numPr>
                <w:ilvl w:val="0"/>
                <w:numId w:val="8"/>
              </w:numPr>
              <w:spacing w:line="256" w:lineRule="auto"/>
              <w:contextualSpacing/>
              <w:jc w:val="both"/>
              <w:rPr>
                <w:rFonts w:ascii="Calibri" w:eastAsia="Times New Roman" w:hAnsi="Calibri" w:cs="Calibri"/>
                <w:lang w:eastAsia="cs-CZ"/>
              </w:rPr>
            </w:pPr>
            <w:r w:rsidRPr="002342AC">
              <w:rPr>
                <w:lang w:eastAsia="cs-CZ"/>
              </w:rPr>
              <w:t xml:space="preserve">V rámci projektu MAP je tato oblast velmi </w:t>
            </w:r>
            <w:proofErr w:type="gramStart"/>
            <w:r w:rsidRPr="002342AC">
              <w:rPr>
                <w:lang w:eastAsia="cs-CZ"/>
              </w:rPr>
              <w:t>podporována</w:t>
            </w:r>
            <w:proofErr w:type="gramEnd"/>
            <w:r w:rsidRPr="002342AC">
              <w:rPr>
                <w:lang w:eastAsia="cs-CZ"/>
              </w:rPr>
              <w:t xml:space="preserve"> a i nadále budeme rozvíjet tuto spolupráci s cílem a vizí pokračování i bez realizace projektu MAP. </w:t>
            </w:r>
            <w:r w:rsidRPr="002342AC">
              <w:rPr>
                <w:rFonts w:ascii="Calibri" w:eastAsia="Times New Roman" w:hAnsi="Calibri" w:cs="Calibri"/>
                <w:lang w:eastAsia="cs-CZ"/>
              </w:rPr>
              <w:t>Pro podporu této oblasti považujeme realizaci projektu MAP za velmi přínosnou.</w:t>
            </w:r>
          </w:p>
          <w:p w14:paraId="41B22E7F" w14:textId="77777777" w:rsidR="002342AC" w:rsidRPr="002342AC" w:rsidRDefault="002342AC" w:rsidP="00B7008C">
            <w:pPr>
              <w:numPr>
                <w:ilvl w:val="0"/>
                <w:numId w:val="10"/>
              </w:numPr>
              <w:spacing w:line="256" w:lineRule="auto"/>
              <w:contextualSpacing/>
              <w:jc w:val="both"/>
              <w:rPr>
                <w:lang w:eastAsia="cs-CZ"/>
              </w:rPr>
            </w:pPr>
            <w:r w:rsidRPr="002342AC">
              <w:rPr>
                <w:lang w:eastAsia="cs-CZ"/>
              </w:rPr>
              <w:t>Vhodnými možnostmi ke sdílení mimo projekt MAP mohou být:</w:t>
            </w:r>
          </w:p>
          <w:p w14:paraId="6BAEA3D0" w14:textId="77777777" w:rsidR="002342AC" w:rsidRPr="002342AC" w:rsidRDefault="002342AC" w:rsidP="00B7008C">
            <w:pPr>
              <w:numPr>
                <w:ilvl w:val="0"/>
                <w:numId w:val="11"/>
              </w:numPr>
              <w:spacing w:line="256" w:lineRule="auto"/>
              <w:contextualSpacing/>
              <w:jc w:val="both"/>
              <w:rPr>
                <w:lang w:eastAsia="cs-CZ"/>
              </w:rPr>
            </w:pPr>
            <w:r w:rsidRPr="002342AC">
              <w:rPr>
                <w:lang w:eastAsia="cs-CZ"/>
              </w:rPr>
              <w:t xml:space="preserve">projekt e </w:t>
            </w:r>
            <w:proofErr w:type="spellStart"/>
            <w:r w:rsidRPr="002342AC">
              <w:rPr>
                <w:lang w:eastAsia="cs-CZ"/>
              </w:rPr>
              <w:t>Twinning</w:t>
            </w:r>
            <w:proofErr w:type="spellEnd"/>
          </w:p>
          <w:p w14:paraId="25CF4F10" w14:textId="77777777" w:rsidR="002342AC" w:rsidRPr="002342AC" w:rsidRDefault="002342AC" w:rsidP="00B7008C">
            <w:pPr>
              <w:numPr>
                <w:ilvl w:val="0"/>
                <w:numId w:val="11"/>
              </w:numPr>
              <w:spacing w:line="256" w:lineRule="auto"/>
              <w:contextualSpacing/>
              <w:jc w:val="both"/>
              <w:rPr>
                <w:lang w:eastAsia="cs-CZ"/>
              </w:rPr>
            </w:pPr>
            <w:r w:rsidRPr="002342AC">
              <w:rPr>
                <w:lang w:eastAsia="cs-CZ"/>
              </w:rPr>
              <w:t>projekt Pospolu</w:t>
            </w:r>
          </w:p>
          <w:p w14:paraId="1D18CCE4" w14:textId="77777777" w:rsidR="002342AC" w:rsidRPr="002342AC" w:rsidRDefault="002342AC" w:rsidP="00B7008C">
            <w:pPr>
              <w:numPr>
                <w:ilvl w:val="0"/>
                <w:numId w:val="11"/>
              </w:numPr>
              <w:spacing w:line="256" w:lineRule="auto"/>
              <w:contextualSpacing/>
              <w:jc w:val="both"/>
              <w:rPr>
                <w:lang w:eastAsia="cs-CZ"/>
              </w:rPr>
            </w:pPr>
            <w:r w:rsidRPr="002342AC">
              <w:rPr>
                <w:lang w:eastAsia="cs-CZ"/>
              </w:rPr>
              <w:t>regionální centra podpory</w:t>
            </w:r>
          </w:p>
          <w:p w14:paraId="5B790385" w14:textId="77777777" w:rsidR="002342AC" w:rsidRPr="002342AC" w:rsidRDefault="002342AC" w:rsidP="00B7008C">
            <w:pPr>
              <w:numPr>
                <w:ilvl w:val="0"/>
                <w:numId w:val="11"/>
              </w:numPr>
              <w:spacing w:line="256" w:lineRule="auto"/>
              <w:contextualSpacing/>
              <w:jc w:val="both"/>
              <w:rPr>
                <w:lang w:eastAsia="cs-CZ"/>
              </w:rPr>
            </w:pPr>
            <w:r w:rsidRPr="002342AC">
              <w:rPr>
                <w:lang w:eastAsia="cs-CZ"/>
              </w:rPr>
              <w:t>společné projekty zaměřené na inkluzi</w:t>
            </w:r>
          </w:p>
          <w:p w14:paraId="4C88E41A" w14:textId="77777777" w:rsidR="002342AC" w:rsidRPr="002342AC" w:rsidRDefault="002342AC" w:rsidP="00B7008C">
            <w:pPr>
              <w:numPr>
                <w:ilvl w:val="0"/>
                <w:numId w:val="11"/>
              </w:numPr>
              <w:spacing w:line="256" w:lineRule="auto"/>
              <w:contextualSpacing/>
              <w:jc w:val="both"/>
              <w:rPr>
                <w:lang w:eastAsia="cs-CZ"/>
              </w:rPr>
            </w:pPr>
            <w:r w:rsidRPr="002342AC">
              <w:rPr>
                <w:lang w:eastAsia="cs-CZ"/>
              </w:rPr>
              <w:t>výměnné programy pro učitele.</w:t>
            </w:r>
          </w:p>
          <w:p w14:paraId="3AA38AAB" w14:textId="77777777" w:rsidR="002342AC" w:rsidRPr="002342AC" w:rsidRDefault="002342AC" w:rsidP="00B7008C">
            <w:pPr>
              <w:numPr>
                <w:ilvl w:val="0"/>
                <w:numId w:val="10"/>
              </w:numPr>
              <w:spacing w:line="256" w:lineRule="auto"/>
              <w:contextualSpacing/>
              <w:jc w:val="both"/>
              <w:rPr>
                <w:lang w:eastAsia="cs-CZ"/>
              </w:rPr>
            </w:pPr>
            <w:r w:rsidRPr="002342AC">
              <w:rPr>
                <w:lang w:eastAsia="cs-CZ"/>
              </w:rPr>
              <w:t xml:space="preserve">V neposlední řadě se budeme snažit podporovat spolupráci s ostatními projekty z dotačních titulů nyní aktuálně </w:t>
            </w:r>
            <w:r w:rsidRPr="002342AC">
              <w:rPr>
                <w:rFonts w:ascii="Calibri" w:eastAsia="Times New Roman" w:hAnsi="Calibri" w:cs="Calibri"/>
                <w:lang w:eastAsia="cs-CZ"/>
              </w:rPr>
              <w:t>např. projekt Transformace hrou</w:t>
            </w:r>
            <w:r w:rsidRPr="002342AC">
              <w:rPr>
                <w:lang w:eastAsia="cs-CZ"/>
              </w:rPr>
              <w:t xml:space="preserve">, </w:t>
            </w:r>
            <w:r w:rsidRPr="002342AC">
              <w:rPr>
                <w:lang w:eastAsia="cs-CZ"/>
              </w:rPr>
              <w:lastRenderedPageBreak/>
              <w:t>které může pomoci školám s materiály, které by byly vhodné pro realizaci moderních didaktických forem výuky a pro práci s dětmi a žáky.</w:t>
            </w:r>
          </w:p>
          <w:p w14:paraId="2F0B9811" w14:textId="77777777" w:rsidR="002342AC" w:rsidRPr="002342AC" w:rsidRDefault="002342AC" w:rsidP="00B7008C">
            <w:pPr>
              <w:numPr>
                <w:ilvl w:val="0"/>
                <w:numId w:val="10"/>
              </w:numPr>
              <w:spacing w:line="256" w:lineRule="auto"/>
              <w:contextualSpacing/>
              <w:jc w:val="both"/>
              <w:rPr>
                <w:lang w:eastAsia="cs-CZ"/>
              </w:rPr>
            </w:pPr>
            <w:r w:rsidRPr="002342AC">
              <w:rPr>
                <w:lang w:eastAsia="cs-CZ"/>
              </w:rPr>
              <w:t>Komunikovat se zřizovateli škol, sdílení škol mezi sebou.</w:t>
            </w:r>
          </w:p>
        </w:tc>
      </w:tr>
    </w:tbl>
    <w:p w14:paraId="1C531CB6" w14:textId="77777777" w:rsidR="002342AC" w:rsidRPr="002342AC" w:rsidRDefault="002342AC" w:rsidP="002342AC">
      <w:pPr>
        <w:rPr>
          <w:b/>
          <w:bCs/>
          <w:lang w:eastAsia="cs-CZ"/>
        </w:rPr>
      </w:pPr>
    </w:p>
    <w:tbl>
      <w:tblPr>
        <w:tblStyle w:val="Mkatabulky"/>
        <w:tblW w:w="0" w:type="auto"/>
        <w:tblLook w:val="04A0" w:firstRow="1" w:lastRow="0" w:firstColumn="1" w:lastColumn="0" w:noHBand="0" w:noVBand="1"/>
      </w:tblPr>
      <w:tblGrid>
        <w:gridCol w:w="1232"/>
        <w:gridCol w:w="7831"/>
      </w:tblGrid>
      <w:tr w:rsidR="002342AC" w:rsidRPr="002342AC" w14:paraId="2258D281" w14:textId="77777777" w:rsidTr="007F3A42">
        <w:tc>
          <w:tcPr>
            <w:tcW w:w="1242" w:type="dxa"/>
            <w:tcBorders>
              <w:bottom w:val="single" w:sz="4" w:space="0" w:color="FFFFFF" w:themeColor="background1"/>
            </w:tcBorders>
            <w:shd w:val="clear" w:color="auto" w:fill="323E4F" w:themeFill="text2" w:themeFillShade="BF"/>
          </w:tcPr>
          <w:p w14:paraId="3B812CF0"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65A5BD37"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Podpora dalšího vzdělávání PP</w:t>
            </w:r>
          </w:p>
        </w:tc>
      </w:tr>
      <w:tr w:rsidR="002342AC" w:rsidRPr="002342AC" w14:paraId="4C2C368F"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4906B71"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737699F3" w14:textId="77777777" w:rsidR="002342AC" w:rsidRPr="002342AC" w:rsidRDefault="002342AC" w:rsidP="00B7008C">
            <w:pPr>
              <w:numPr>
                <w:ilvl w:val="0"/>
                <w:numId w:val="12"/>
              </w:numPr>
              <w:spacing w:line="256" w:lineRule="auto"/>
              <w:contextualSpacing/>
              <w:jc w:val="both"/>
              <w:rPr>
                <w:lang w:eastAsia="cs-CZ"/>
              </w:rPr>
            </w:pPr>
            <w:r w:rsidRPr="002342AC">
              <w:rPr>
                <w:lang w:eastAsia="cs-CZ"/>
              </w:rPr>
              <w:t>Motivace – nedostatečná motivace k dalšímu vzdělávání může být způsobena pocitem, že semináře nepřinášejí nové nebo užitečné informace.</w:t>
            </w:r>
          </w:p>
          <w:p w14:paraId="27FCFF8E" w14:textId="77777777" w:rsidR="002342AC" w:rsidRPr="002342AC" w:rsidRDefault="002342AC" w:rsidP="00B7008C">
            <w:pPr>
              <w:numPr>
                <w:ilvl w:val="0"/>
                <w:numId w:val="12"/>
              </w:numPr>
              <w:spacing w:line="256" w:lineRule="auto"/>
              <w:contextualSpacing/>
              <w:jc w:val="both"/>
              <w:rPr>
                <w:lang w:eastAsia="cs-CZ"/>
              </w:rPr>
            </w:pPr>
            <w:r w:rsidRPr="002342AC">
              <w:rPr>
                <w:lang w:eastAsia="cs-CZ"/>
              </w:rPr>
              <w:t>Časové hledisko, zastupitelnost v případě nepřítomnosti PP – opět PP čelí vysokému pracovnímu vytížení a mohou mít problém najít čas na účast na seminářích, či zajistit zastupitelnost.</w:t>
            </w:r>
          </w:p>
          <w:p w14:paraId="2FE4C33A" w14:textId="77777777" w:rsidR="002342AC" w:rsidRPr="002342AC" w:rsidRDefault="002342AC" w:rsidP="00B7008C">
            <w:pPr>
              <w:numPr>
                <w:ilvl w:val="0"/>
                <w:numId w:val="12"/>
              </w:numPr>
              <w:spacing w:line="256" w:lineRule="auto"/>
              <w:contextualSpacing/>
              <w:jc w:val="both"/>
              <w:rPr>
                <w:lang w:eastAsia="cs-CZ"/>
              </w:rPr>
            </w:pPr>
            <w:r w:rsidRPr="002342AC">
              <w:rPr>
                <w:lang w:eastAsia="cs-CZ"/>
              </w:rPr>
              <w:t>Finanční náklady mohou být pro některé PP překážkou.</w:t>
            </w:r>
          </w:p>
          <w:p w14:paraId="76225D56" w14:textId="77777777" w:rsidR="002342AC" w:rsidRPr="002342AC" w:rsidRDefault="002342AC" w:rsidP="00B7008C">
            <w:pPr>
              <w:numPr>
                <w:ilvl w:val="0"/>
                <w:numId w:val="12"/>
              </w:numPr>
              <w:spacing w:line="256" w:lineRule="auto"/>
              <w:contextualSpacing/>
              <w:jc w:val="both"/>
              <w:rPr>
                <w:lang w:eastAsia="cs-CZ"/>
              </w:rPr>
            </w:pPr>
            <w:r w:rsidRPr="002342AC">
              <w:rPr>
                <w:lang w:eastAsia="cs-CZ"/>
              </w:rPr>
              <w:t>Relevance obsahu seminářů – pokud obsah seminářů není považován za relevantní nebo přínosný pro jejich každodenní praxi, PP ztrácejí zájem o účast</w:t>
            </w:r>
          </w:p>
          <w:p w14:paraId="1F63A135" w14:textId="77777777" w:rsidR="002342AC" w:rsidRPr="002342AC" w:rsidRDefault="002342AC" w:rsidP="00B7008C">
            <w:pPr>
              <w:numPr>
                <w:ilvl w:val="0"/>
                <w:numId w:val="12"/>
              </w:numPr>
              <w:spacing w:line="256" w:lineRule="auto"/>
              <w:contextualSpacing/>
              <w:jc w:val="both"/>
              <w:rPr>
                <w:lang w:eastAsia="cs-CZ"/>
              </w:rPr>
            </w:pPr>
            <w:r w:rsidRPr="002342AC">
              <w:rPr>
                <w:lang w:eastAsia="cs-CZ"/>
              </w:rPr>
              <w:t>Osobní a rodinné závazky také omezují schopnost PP účastnit se na seminářích, zejména pokud se konají mimo pracovní dobu.</w:t>
            </w:r>
          </w:p>
        </w:tc>
      </w:tr>
      <w:tr w:rsidR="002342AC" w:rsidRPr="002342AC" w14:paraId="2C8446AA"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735F0A7" w14:textId="77777777" w:rsidR="002342AC" w:rsidRPr="002342AC" w:rsidRDefault="002342AC" w:rsidP="002342AC">
            <w:pPr>
              <w:jc w:val="center"/>
              <w:rPr>
                <w:rFonts w:cstheme="minorHAnsi"/>
              </w:rPr>
            </w:pPr>
            <w:r w:rsidRPr="002342AC">
              <w:rPr>
                <w:rFonts w:cstheme="minorHAnsi"/>
              </w:rPr>
              <w:t>Návrhy řešení</w:t>
            </w:r>
          </w:p>
        </w:tc>
        <w:tc>
          <w:tcPr>
            <w:tcW w:w="7970" w:type="dxa"/>
            <w:tcBorders>
              <w:left w:val="single" w:sz="4" w:space="0" w:color="FFFFFF" w:themeColor="background1"/>
            </w:tcBorders>
          </w:tcPr>
          <w:p w14:paraId="4B5E154D" w14:textId="77777777" w:rsidR="002342AC" w:rsidRPr="002342AC" w:rsidRDefault="002342AC" w:rsidP="00B7008C">
            <w:pPr>
              <w:numPr>
                <w:ilvl w:val="0"/>
                <w:numId w:val="13"/>
              </w:numPr>
              <w:spacing w:line="256" w:lineRule="auto"/>
              <w:contextualSpacing/>
              <w:rPr>
                <w:lang w:eastAsia="cs-CZ"/>
              </w:rPr>
            </w:pPr>
            <w:r w:rsidRPr="002342AC">
              <w:rPr>
                <w:lang w:eastAsia="cs-CZ"/>
              </w:rPr>
              <w:t>Poskytování finančních prostředků na pokrytí nákladů spojených s účastí na seminářích.</w:t>
            </w:r>
          </w:p>
          <w:p w14:paraId="7364149E" w14:textId="77777777" w:rsidR="002342AC" w:rsidRPr="002342AC" w:rsidRDefault="002342AC" w:rsidP="00B7008C">
            <w:pPr>
              <w:numPr>
                <w:ilvl w:val="0"/>
                <w:numId w:val="13"/>
              </w:numPr>
              <w:spacing w:line="256" w:lineRule="auto"/>
              <w:contextualSpacing/>
              <w:rPr>
                <w:lang w:eastAsia="cs-CZ"/>
              </w:rPr>
            </w:pPr>
            <w:r w:rsidRPr="002342AC">
              <w:rPr>
                <w:lang w:eastAsia="cs-CZ"/>
              </w:rPr>
              <w:t>Umožnění PP účastnit se seminářů během pracovní doby nebo poskytnutí volna na tyto aktivity.</w:t>
            </w:r>
          </w:p>
          <w:p w14:paraId="6177F5F2" w14:textId="77777777" w:rsidR="002342AC" w:rsidRPr="002342AC" w:rsidRDefault="002342AC" w:rsidP="00B7008C">
            <w:pPr>
              <w:numPr>
                <w:ilvl w:val="0"/>
                <w:numId w:val="13"/>
              </w:numPr>
              <w:spacing w:line="256" w:lineRule="auto"/>
              <w:contextualSpacing/>
              <w:rPr>
                <w:lang w:eastAsia="cs-CZ"/>
              </w:rPr>
            </w:pPr>
            <w:r w:rsidRPr="002342AC">
              <w:rPr>
                <w:lang w:eastAsia="cs-CZ"/>
              </w:rPr>
              <w:t>Ocenění, uznání.</w:t>
            </w:r>
          </w:p>
          <w:p w14:paraId="52232B31" w14:textId="77777777" w:rsidR="002342AC" w:rsidRPr="002342AC" w:rsidRDefault="002342AC" w:rsidP="00B7008C">
            <w:pPr>
              <w:numPr>
                <w:ilvl w:val="0"/>
                <w:numId w:val="13"/>
              </w:numPr>
              <w:spacing w:line="256" w:lineRule="auto"/>
              <w:contextualSpacing/>
              <w:rPr>
                <w:lang w:eastAsia="cs-CZ"/>
              </w:rPr>
            </w:pPr>
            <w:r w:rsidRPr="002342AC">
              <w:rPr>
                <w:lang w:eastAsia="cs-CZ"/>
              </w:rPr>
              <w:t>Soustředění se na kvalitní semináře – recenze, sdílení.</w:t>
            </w:r>
          </w:p>
          <w:p w14:paraId="2A3CCE52" w14:textId="77777777" w:rsidR="002342AC" w:rsidRPr="002342AC" w:rsidRDefault="002342AC" w:rsidP="00B7008C">
            <w:pPr>
              <w:numPr>
                <w:ilvl w:val="0"/>
                <w:numId w:val="13"/>
              </w:numPr>
              <w:spacing w:line="256" w:lineRule="auto"/>
              <w:contextualSpacing/>
              <w:rPr>
                <w:lang w:eastAsia="cs-CZ"/>
              </w:rPr>
            </w:pPr>
            <w:r w:rsidRPr="002342AC">
              <w:rPr>
                <w:lang w:eastAsia="cs-CZ"/>
              </w:rPr>
              <w:t>V rámci projektu MAP realizujeme semináře, které svou tématikou zajímají větší množství škol a snažíme se přizpůsobit čas konání dle potřeb PP, ale vnímáme, že je toto velmi složité.</w:t>
            </w:r>
          </w:p>
          <w:p w14:paraId="79C3D942" w14:textId="77777777" w:rsidR="002342AC" w:rsidRPr="002342AC" w:rsidRDefault="002342AC" w:rsidP="00B7008C">
            <w:pPr>
              <w:numPr>
                <w:ilvl w:val="0"/>
                <w:numId w:val="13"/>
              </w:numPr>
              <w:spacing w:line="256" w:lineRule="auto"/>
              <w:contextualSpacing/>
              <w:rPr>
                <w:lang w:eastAsia="cs-CZ"/>
              </w:rPr>
            </w:pPr>
            <w:r w:rsidRPr="002342AC">
              <w:rPr>
                <w:lang w:eastAsia="cs-CZ"/>
              </w:rPr>
              <w:t xml:space="preserve">ON LINE semináře. </w:t>
            </w:r>
          </w:p>
          <w:p w14:paraId="69729F07" w14:textId="77777777" w:rsidR="002342AC" w:rsidRPr="002342AC" w:rsidRDefault="002342AC" w:rsidP="00B7008C">
            <w:pPr>
              <w:numPr>
                <w:ilvl w:val="0"/>
                <w:numId w:val="13"/>
              </w:numPr>
              <w:spacing w:line="256" w:lineRule="auto"/>
              <w:contextualSpacing/>
              <w:rPr>
                <w:lang w:eastAsia="cs-CZ"/>
              </w:rPr>
            </w:pPr>
            <w:r w:rsidRPr="002342AC">
              <w:rPr>
                <w:lang w:eastAsia="cs-CZ"/>
              </w:rPr>
              <w:t>Využívání odborníků přímo v prostorách školských subjektů.</w:t>
            </w:r>
          </w:p>
          <w:p w14:paraId="6D4BB8AA" w14:textId="77777777" w:rsidR="002342AC" w:rsidRPr="002342AC" w:rsidRDefault="002342AC" w:rsidP="00B7008C">
            <w:pPr>
              <w:numPr>
                <w:ilvl w:val="0"/>
                <w:numId w:val="13"/>
              </w:numPr>
              <w:spacing w:line="256" w:lineRule="auto"/>
              <w:contextualSpacing/>
              <w:rPr>
                <w:lang w:eastAsia="cs-CZ"/>
              </w:rPr>
            </w:pPr>
            <w:r w:rsidRPr="002342AC">
              <w:rPr>
                <w:lang w:eastAsia="cs-CZ"/>
              </w:rPr>
              <w:t>Možnost mentoringu (mentor se přijede po domluvě na PP do hodiny podívat, probíhají následné konzultace a podpora PP) - Vhodné jistě pro zavádění netradičního vyučování.</w:t>
            </w:r>
          </w:p>
          <w:p w14:paraId="0CF84BE5" w14:textId="77777777" w:rsidR="002342AC" w:rsidRPr="002342AC" w:rsidRDefault="002342AC" w:rsidP="002342AC">
            <w:pPr>
              <w:rPr>
                <w:rFonts w:cstheme="minorHAnsi"/>
              </w:rPr>
            </w:pPr>
          </w:p>
        </w:tc>
      </w:tr>
    </w:tbl>
    <w:p w14:paraId="6997C39E" w14:textId="77777777" w:rsidR="002342AC" w:rsidRPr="002342AC" w:rsidRDefault="002342AC" w:rsidP="002342AC">
      <w:pPr>
        <w:rPr>
          <w:b/>
          <w:bCs/>
          <w:lang w:eastAsia="cs-CZ"/>
        </w:rPr>
      </w:pPr>
    </w:p>
    <w:p w14:paraId="7E3878C2" w14:textId="77777777" w:rsidR="002342AC" w:rsidRPr="002342AC" w:rsidRDefault="002342AC" w:rsidP="002342AC">
      <w:pPr>
        <w:rPr>
          <w:lang w:eastAsia="cs-CZ"/>
        </w:rPr>
      </w:pPr>
    </w:p>
    <w:tbl>
      <w:tblPr>
        <w:tblStyle w:val="Mkatabulky"/>
        <w:tblW w:w="0" w:type="auto"/>
        <w:tblLook w:val="04A0" w:firstRow="1" w:lastRow="0" w:firstColumn="1" w:lastColumn="0" w:noHBand="0" w:noVBand="1"/>
      </w:tblPr>
      <w:tblGrid>
        <w:gridCol w:w="1232"/>
        <w:gridCol w:w="7831"/>
      </w:tblGrid>
      <w:tr w:rsidR="002342AC" w:rsidRPr="002342AC" w14:paraId="6EB4A291" w14:textId="77777777" w:rsidTr="007F3A42">
        <w:tc>
          <w:tcPr>
            <w:tcW w:w="1242" w:type="dxa"/>
            <w:tcBorders>
              <w:bottom w:val="single" w:sz="4" w:space="0" w:color="FFFFFF" w:themeColor="background1"/>
            </w:tcBorders>
            <w:shd w:val="clear" w:color="auto" w:fill="323E4F" w:themeFill="text2" w:themeFillShade="BF"/>
          </w:tcPr>
          <w:p w14:paraId="577DAE0D"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0B8B0111"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Spolupráce s rodiči</w:t>
            </w:r>
          </w:p>
        </w:tc>
      </w:tr>
      <w:tr w:rsidR="002342AC" w:rsidRPr="002342AC" w14:paraId="38F8956C"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2CD9A20" w14:textId="77777777" w:rsidR="002342AC" w:rsidRPr="002342AC" w:rsidRDefault="002342AC" w:rsidP="002342AC">
            <w:pPr>
              <w:jc w:val="center"/>
              <w:rPr>
                <w:rFonts w:cstheme="minorHAnsi"/>
              </w:rPr>
            </w:pPr>
            <w:r w:rsidRPr="002342AC">
              <w:rPr>
                <w:rFonts w:cstheme="minorHAnsi"/>
              </w:rPr>
              <w:t>Popis</w:t>
            </w:r>
          </w:p>
        </w:tc>
        <w:tc>
          <w:tcPr>
            <w:tcW w:w="7970" w:type="dxa"/>
            <w:tcBorders>
              <w:left w:val="single" w:sz="4" w:space="0" w:color="FFFFFF" w:themeColor="background1"/>
            </w:tcBorders>
          </w:tcPr>
          <w:p w14:paraId="449E846F" w14:textId="77777777" w:rsidR="002342AC" w:rsidRPr="002342AC" w:rsidRDefault="002342AC" w:rsidP="002342AC">
            <w:pPr>
              <w:jc w:val="both"/>
              <w:rPr>
                <w:lang w:eastAsia="cs-CZ"/>
              </w:rPr>
            </w:pPr>
            <w:r w:rsidRPr="002342AC">
              <w:rPr>
                <w:lang w:eastAsia="cs-CZ"/>
              </w:rPr>
              <w:t>Na základě výsledků dotazníkových šetření a rozhovorů se zástupci škol je většinou spolupráce s rodiči na dobré úrovni, avšak samozřejmě se vyskytují i situace, kdy spolupráce a komunikace s rodiči není dobrá. Velkou roli hraje jistě i prostředí, z jakého dítě pochází a zde je pak velmi těžké např. motivovat rodiče dětí ze sociálně znevýhodněného prostředí např. na realizovaných setkáních nejenom s vedením školy, PP ale i realizovaných tematických workshopech pro rodiče na různá témata.</w:t>
            </w:r>
          </w:p>
          <w:p w14:paraId="104B62C1" w14:textId="77777777" w:rsidR="002342AC" w:rsidRPr="002342AC" w:rsidRDefault="002342AC" w:rsidP="002342AC">
            <w:pPr>
              <w:jc w:val="both"/>
              <w:rPr>
                <w:lang w:eastAsia="cs-CZ"/>
              </w:rPr>
            </w:pPr>
            <w:r w:rsidRPr="002342AC">
              <w:rPr>
                <w:lang w:eastAsia="cs-CZ"/>
              </w:rPr>
              <w:t xml:space="preserve">Celkově se zvyšuje tlak veřejnosti na školy, vzrůstá agresivita vůči učitelům a jsou rozporuplné postoje vůči systému vzdělávání. Někteří se staví nepříznivě vůči </w:t>
            </w:r>
            <w:r w:rsidRPr="002342AC">
              <w:rPr>
                <w:lang w:eastAsia="cs-CZ"/>
              </w:rPr>
              <w:lastRenderedPageBreak/>
              <w:t xml:space="preserve">tradičnímu způsobu výuky a tradičním metodám,  někteří jsou zase nedůvěřivý vůči metodám novým, zejména i s ohledem na finanční náročnost. </w:t>
            </w:r>
          </w:p>
          <w:p w14:paraId="37184414" w14:textId="77777777" w:rsidR="002342AC" w:rsidRPr="002342AC" w:rsidRDefault="002342AC" w:rsidP="002342AC">
            <w:pPr>
              <w:jc w:val="both"/>
              <w:rPr>
                <w:lang w:eastAsia="cs-CZ"/>
              </w:rPr>
            </w:pPr>
            <w:r w:rsidRPr="002342AC">
              <w:rPr>
                <w:lang w:eastAsia="cs-CZ"/>
              </w:rPr>
              <w:t>Zde poté vznikají např. digitální propasti mezi žáky kteří mají přístup např. k technologiím a těmi, kteří jej mají omezený či žádný.</w:t>
            </w:r>
          </w:p>
        </w:tc>
      </w:tr>
      <w:tr w:rsidR="002342AC" w:rsidRPr="002342AC" w14:paraId="262B1016"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3892820" w14:textId="77777777" w:rsidR="002342AC" w:rsidRPr="002342AC" w:rsidRDefault="002342AC" w:rsidP="002342AC">
            <w:pPr>
              <w:jc w:val="center"/>
              <w:rPr>
                <w:rFonts w:cstheme="minorHAnsi"/>
              </w:rPr>
            </w:pPr>
            <w:r w:rsidRPr="002342AC">
              <w:rPr>
                <w:rFonts w:cstheme="minorHAnsi"/>
              </w:rPr>
              <w:lastRenderedPageBreak/>
              <w:t>Příčiny</w:t>
            </w:r>
          </w:p>
        </w:tc>
        <w:tc>
          <w:tcPr>
            <w:tcW w:w="7970" w:type="dxa"/>
            <w:tcBorders>
              <w:left w:val="single" w:sz="4" w:space="0" w:color="FFFFFF" w:themeColor="background1"/>
            </w:tcBorders>
          </w:tcPr>
          <w:p w14:paraId="2FD52FF0" w14:textId="77777777" w:rsidR="002342AC" w:rsidRPr="002342AC" w:rsidRDefault="002342AC" w:rsidP="00B7008C">
            <w:pPr>
              <w:numPr>
                <w:ilvl w:val="0"/>
                <w:numId w:val="14"/>
              </w:numPr>
              <w:spacing w:line="256" w:lineRule="auto"/>
              <w:contextualSpacing/>
              <w:jc w:val="both"/>
              <w:rPr>
                <w:lang w:eastAsia="cs-CZ"/>
              </w:rPr>
            </w:pPr>
            <w:r w:rsidRPr="002342AC">
              <w:rPr>
                <w:lang w:eastAsia="cs-CZ"/>
              </w:rPr>
              <w:t>Komunikace je důležitá jak pro pedagogy, děti i rodiče. Pokud školy a rodiče nekomunikují pravidelně a efektivně může to vést k nedorozumění a nedostatečné spolupráci.</w:t>
            </w:r>
          </w:p>
          <w:p w14:paraId="209CDBA3" w14:textId="77777777" w:rsidR="002342AC" w:rsidRPr="002342AC" w:rsidRDefault="002342AC" w:rsidP="00B7008C">
            <w:pPr>
              <w:numPr>
                <w:ilvl w:val="0"/>
                <w:numId w:val="14"/>
              </w:numPr>
              <w:spacing w:line="256" w:lineRule="auto"/>
              <w:contextualSpacing/>
              <w:jc w:val="both"/>
              <w:rPr>
                <w:lang w:eastAsia="cs-CZ"/>
              </w:rPr>
            </w:pPr>
            <w:r w:rsidRPr="002342AC">
              <w:rPr>
                <w:lang w:eastAsia="cs-CZ"/>
              </w:rPr>
              <w:t>Problémy v rámci komunikace s rodiči můžou pramenit z toho, že rodiče nemusí mít dostatek času na aktivní zapojení do vzdělávání svých dětí kvůli pracovním povinnostem a dalším závazkům, nemusí vždy rozumět vzdělávacím metodám a cílům školy, což může vést k nesouladu v očekáváních a přístupu k vzdělávání.</w:t>
            </w:r>
          </w:p>
          <w:p w14:paraId="3CA2C0B3" w14:textId="77777777" w:rsidR="002342AC" w:rsidRPr="002342AC" w:rsidRDefault="002342AC" w:rsidP="00B7008C">
            <w:pPr>
              <w:numPr>
                <w:ilvl w:val="0"/>
                <w:numId w:val="14"/>
              </w:numPr>
              <w:spacing w:line="256" w:lineRule="auto"/>
              <w:contextualSpacing/>
              <w:jc w:val="both"/>
              <w:rPr>
                <w:lang w:eastAsia="cs-CZ"/>
              </w:rPr>
            </w:pPr>
            <w:r w:rsidRPr="002342AC">
              <w:rPr>
                <w:lang w:eastAsia="cs-CZ"/>
              </w:rPr>
              <w:t>Samozřejmě i rozdíly v sociálním a kulturním zázemí mohou ovlivnit způsob, jakým rodiče vnímají vzdělávání a spolupráci se školou.</w:t>
            </w:r>
          </w:p>
          <w:p w14:paraId="4AC76D9E" w14:textId="77777777" w:rsidR="002342AC" w:rsidRPr="002342AC" w:rsidRDefault="002342AC" w:rsidP="00B7008C">
            <w:pPr>
              <w:numPr>
                <w:ilvl w:val="0"/>
                <w:numId w:val="14"/>
              </w:numPr>
              <w:spacing w:line="256" w:lineRule="auto"/>
              <w:contextualSpacing/>
              <w:jc w:val="both"/>
              <w:rPr>
                <w:lang w:eastAsia="cs-CZ"/>
              </w:rPr>
            </w:pPr>
            <w:r w:rsidRPr="002342AC">
              <w:rPr>
                <w:lang w:eastAsia="cs-CZ"/>
              </w:rPr>
              <w:t>Chybí možnost pravidelných konzultací s psychology, speciálními pedagogy, terapeutických skupin, pravidelná setkávání s odborníky, kteří by rodičům i učitelům přiblížili problémové oblasti. Problém může být i v tom, že na území je takovýchto odborníků a specialistů málo.</w:t>
            </w:r>
          </w:p>
          <w:p w14:paraId="5FC51107" w14:textId="77777777" w:rsidR="002342AC" w:rsidRPr="002342AC" w:rsidRDefault="002342AC" w:rsidP="002342AC">
            <w:pPr>
              <w:rPr>
                <w:rFonts w:cstheme="minorHAnsi"/>
              </w:rPr>
            </w:pPr>
          </w:p>
        </w:tc>
      </w:tr>
      <w:tr w:rsidR="002342AC" w:rsidRPr="002342AC" w14:paraId="3E5D47F7" w14:textId="77777777" w:rsidTr="007F3A42">
        <w:tc>
          <w:tcPr>
            <w:tcW w:w="1242" w:type="dxa"/>
            <w:tcBorders>
              <w:top w:val="single" w:sz="4" w:space="0" w:color="FFFFFF" w:themeColor="background1"/>
            </w:tcBorders>
            <w:shd w:val="clear" w:color="auto" w:fill="222A35" w:themeFill="text2" w:themeFillShade="80"/>
            <w:vAlign w:val="center"/>
          </w:tcPr>
          <w:p w14:paraId="5D14EDF6" w14:textId="77777777" w:rsidR="002342AC" w:rsidRPr="002342AC" w:rsidRDefault="002342AC" w:rsidP="002342AC">
            <w:pPr>
              <w:jc w:val="center"/>
              <w:rPr>
                <w:rFonts w:cstheme="minorHAnsi"/>
              </w:rPr>
            </w:pPr>
            <w:r w:rsidRPr="002342AC">
              <w:rPr>
                <w:rFonts w:cstheme="minorHAnsi"/>
              </w:rPr>
              <w:t>Návrhy řešení</w:t>
            </w:r>
          </w:p>
        </w:tc>
        <w:tc>
          <w:tcPr>
            <w:tcW w:w="7970" w:type="dxa"/>
          </w:tcPr>
          <w:p w14:paraId="06F9EBA2" w14:textId="77777777" w:rsidR="002342AC" w:rsidRPr="002342AC" w:rsidRDefault="002342AC" w:rsidP="00B7008C">
            <w:pPr>
              <w:numPr>
                <w:ilvl w:val="0"/>
                <w:numId w:val="15"/>
              </w:numPr>
              <w:spacing w:line="256" w:lineRule="auto"/>
              <w:contextualSpacing/>
              <w:rPr>
                <w:lang w:eastAsia="cs-CZ"/>
              </w:rPr>
            </w:pPr>
            <w:r w:rsidRPr="002342AC">
              <w:rPr>
                <w:lang w:eastAsia="cs-CZ"/>
              </w:rPr>
              <w:t>I nadále podporovat přátelské a respektující prostředí.</w:t>
            </w:r>
          </w:p>
          <w:p w14:paraId="3CD16398" w14:textId="77777777" w:rsidR="002342AC" w:rsidRPr="002342AC" w:rsidRDefault="002342AC" w:rsidP="00B7008C">
            <w:pPr>
              <w:numPr>
                <w:ilvl w:val="0"/>
                <w:numId w:val="15"/>
              </w:numPr>
              <w:spacing w:line="256" w:lineRule="auto"/>
              <w:contextualSpacing/>
              <w:rPr>
                <w:lang w:eastAsia="cs-CZ"/>
              </w:rPr>
            </w:pPr>
            <w:r w:rsidRPr="002342AC">
              <w:rPr>
                <w:lang w:eastAsia="cs-CZ"/>
              </w:rPr>
              <w:t>Posilovat a podporovat oboustrannou komunikace.</w:t>
            </w:r>
          </w:p>
          <w:p w14:paraId="47E68B78" w14:textId="77777777" w:rsidR="002342AC" w:rsidRPr="002342AC" w:rsidRDefault="002342AC" w:rsidP="00B7008C">
            <w:pPr>
              <w:numPr>
                <w:ilvl w:val="0"/>
                <w:numId w:val="15"/>
              </w:numPr>
              <w:spacing w:line="256" w:lineRule="auto"/>
              <w:contextualSpacing/>
              <w:rPr>
                <w:lang w:eastAsia="cs-CZ"/>
              </w:rPr>
            </w:pPr>
            <w:r w:rsidRPr="002342AC">
              <w:rPr>
                <w:lang w:eastAsia="cs-CZ"/>
              </w:rPr>
              <w:t>Pořádání kurzů a workshopů pro rodiče, aby lépe porozuměli vzdělávacím potřebám jejich dětí a jak je mohou podpořit doma. Pomoc s domácími úkoly, čtení, zvládání stresu apod.</w:t>
            </w:r>
          </w:p>
          <w:p w14:paraId="72815ED8" w14:textId="77777777" w:rsidR="002342AC" w:rsidRPr="002342AC" w:rsidRDefault="002342AC" w:rsidP="00B7008C">
            <w:pPr>
              <w:numPr>
                <w:ilvl w:val="0"/>
                <w:numId w:val="15"/>
              </w:numPr>
              <w:spacing w:line="256" w:lineRule="auto"/>
              <w:contextualSpacing/>
              <w:rPr>
                <w:lang w:eastAsia="cs-CZ"/>
              </w:rPr>
            </w:pPr>
            <w:r w:rsidRPr="002342AC">
              <w:rPr>
                <w:lang w:eastAsia="cs-CZ"/>
              </w:rPr>
              <w:t>Pravidelné konzultace – nadále plánovat pravidelné konzultace mezi učiteli a rodiči.</w:t>
            </w:r>
          </w:p>
          <w:p w14:paraId="68208605" w14:textId="77777777" w:rsidR="002342AC" w:rsidRPr="002342AC" w:rsidRDefault="002342AC" w:rsidP="00B7008C">
            <w:pPr>
              <w:numPr>
                <w:ilvl w:val="0"/>
                <w:numId w:val="15"/>
              </w:numPr>
              <w:spacing w:line="256" w:lineRule="auto"/>
              <w:contextualSpacing/>
              <w:rPr>
                <w:lang w:eastAsia="cs-CZ"/>
              </w:rPr>
            </w:pPr>
            <w:r w:rsidRPr="002342AC">
              <w:rPr>
                <w:lang w:eastAsia="cs-CZ"/>
              </w:rPr>
              <w:t>Podporovat zapojení rodičů do školních aktivit.</w:t>
            </w:r>
          </w:p>
          <w:p w14:paraId="42C249E7" w14:textId="77777777" w:rsidR="002342AC" w:rsidRPr="002342AC" w:rsidRDefault="002342AC" w:rsidP="00B7008C">
            <w:pPr>
              <w:numPr>
                <w:ilvl w:val="0"/>
                <w:numId w:val="15"/>
              </w:numPr>
              <w:spacing w:line="256" w:lineRule="auto"/>
              <w:contextualSpacing/>
              <w:rPr>
                <w:lang w:eastAsia="cs-CZ"/>
              </w:rPr>
            </w:pPr>
            <w:r w:rsidRPr="002342AC">
              <w:rPr>
                <w:lang w:eastAsia="cs-CZ"/>
              </w:rPr>
              <w:t xml:space="preserve">Poskytovat zdroje pro domácí vzdělávání. Nabízet rodičům materiály a zdroje, které mohou použít k podpoře vzdělávání svých dětí doma. </w:t>
            </w:r>
          </w:p>
          <w:p w14:paraId="329A05D3" w14:textId="77777777" w:rsidR="002342AC" w:rsidRPr="002342AC" w:rsidRDefault="002342AC" w:rsidP="00B7008C">
            <w:pPr>
              <w:numPr>
                <w:ilvl w:val="0"/>
                <w:numId w:val="15"/>
              </w:numPr>
              <w:spacing w:line="256" w:lineRule="auto"/>
              <w:contextualSpacing/>
              <w:rPr>
                <w:lang w:eastAsia="cs-CZ"/>
              </w:rPr>
            </w:pPr>
            <w:r w:rsidRPr="002342AC">
              <w:rPr>
                <w:lang w:eastAsia="cs-CZ"/>
              </w:rPr>
              <w:t>V rámci MAP jsou realizovány workshopy pro rodiče.</w:t>
            </w:r>
          </w:p>
          <w:p w14:paraId="59DE4080" w14:textId="77777777" w:rsidR="002342AC" w:rsidRPr="002342AC" w:rsidRDefault="002342AC" w:rsidP="002342AC">
            <w:pPr>
              <w:rPr>
                <w:rFonts w:cstheme="minorHAnsi"/>
              </w:rPr>
            </w:pPr>
          </w:p>
        </w:tc>
      </w:tr>
    </w:tbl>
    <w:p w14:paraId="1B9EA3ED" w14:textId="77777777" w:rsidR="002342AC" w:rsidRPr="002342AC" w:rsidRDefault="002342AC" w:rsidP="002342AC">
      <w:pPr>
        <w:rPr>
          <w:lang w:eastAsia="cs-CZ"/>
        </w:rPr>
      </w:pPr>
    </w:p>
    <w:p w14:paraId="300382BB" w14:textId="77777777" w:rsidR="002342AC" w:rsidRPr="002342AC" w:rsidRDefault="002342AC" w:rsidP="002342AC">
      <w:pPr>
        <w:rPr>
          <w:lang w:eastAsia="cs-CZ"/>
        </w:rPr>
      </w:pPr>
    </w:p>
    <w:p w14:paraId="11BB0C4A" w14:textId="77777777" w:rsidR="002342AC" w:rsidRPr="002342AC" w:rsidRDefault="002342AC" w:rsidP="002342AC">
      <w:pPr>
        <w:rPr>
          <w:lang w:eastAsia="cs-CZ"/>
        </w:rPr>
      </w:pPr>
    </w:p>
    <w:tbl>
      <w:tblPr>
        <w:tblStyle w:val="Mkatabulky"/>
        <w:tblW w:w="0" w:type="auto"/>
        <w:tblInd w:w="-34" w:type="dxa"/>
        <w:tblLook w:val="04A0" w:firstRow="1" w:lastRow="0" w:firstColumn="1" w:lastColumn="0" w:noHBand="0" w:noVBand="1"/>
      </w:tblPr>
      <w:tblGrid>
        <w:gridCol w:w="1259"/>
        <w:gridCol w:w="7838"/>
      </w:tblGrid>
      <w:tr w:rsidR="002342AC" w:rsidRPr="002342AC" w14:paraId="0F8107F9" w14:textId="77777777" w:rsidTr="007F3A42">
        <w:tc>
          <w:tcPr>
            <w:tcW w:w="1276" w:type="dxa"/>
            <w:tcBorders>
              <w:bottom w:val="single" w:sz="4" w:space="0" w:color="FFFFFF" w:themeColor="background1"/>
            </w:tcBorders>
            <w:shd w:val="clear" w:color="auto" w:fill="323E4F" w:themeFill="text2" w:themeFillShade="BF"/>
          </w:tcPr>
          <w:p w14:paraId="4FD329E1" w14:textId="77777777" w:rsidR="002342AC" w:rsidRPr="002342AC" w:rsidRDefault="002342AC" w:rsidP="00B7008C">
            <w:pPr>
              <w:numPr>
                <w:ilvl w:val="0"/>
                <w:numId w:val="40"/>
              </w:numPr>
              <w:contextualSpacing/>
              <w:rPr>
                <w:rFonts w:cstheme="minorHAnsi"/>
                <w:b/>
                <w:bCs/>
                <w:color w:val="FFFFFF" w:themeColor="background1"/>
              </w:rPr>
            </w:pPr>
          </w:p>
        </w:tc>
        <w:tc>
          <w:tcPr>
            <w:tcW w:w="8046" w:type="dxa"/>
            <w:shd w:val="clear" w:color="auto" w:fill="323E4F" w:themeFill="text2" w:themeFillShade="BF"/>
          </w:tcPr>
          <w:p w14:paraId="72FA8303"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 xml:space="preserve">Oblast nadaní </w:t>
            </w:r>
            <w:proofErr w:type="gramStart"/>
            <w:r w:rsidRPr="002342AC">
              <w:rPr>
                <w:rFonts w:cstheme="minorHAnsi"/>
                <w:b/>
                <w:bCs/>
                <w:color w:val="FFFFFF" w:themeColor="background1"/>
              </w:rPr>
              <w:t>žáci - Nedostatek</w:t>
            </w:r>
            <w:proofErr w:type="gramEnd"/>
            <w:r w:rsidRPr="002342AC">
              <w:rPr>
                <w:rFonts w:cstheme="minorHAnsi"/>
                <w:b/>
                <w:bCs/>
                <w:color w:val="FFFFFF" w:themeColor="background1"/>
              </w:rPr>
              <w:t xml:space="preserve"> speciálních pedagogů pro práci s nadanými dětmi a finance na ně</w:t>
            </w:r>
          </w:p>
        </w:tc>
      </w:tr>
      <w:tr w:rsidR="002342AC" w:rsidRPr="002342AC" w14:paraId="2FA6046A" w14:textId="77777777" w:rsidTr="007F3A42">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41B94ED" w14:textId="77777777" w:rsidR="002342AC" w:rsidRPr="002342AC" w:rsidRDefault="002342AC" w:rsidP="002342AC">
            <w:pPr>
              <w:jc w:val="center"/>
              <w:rPr>
                <w:rFonts w:cstheme="minorHAnsi"/>
              </w:rPr>
            </w:pPr>
            <w:r w:rsidRPr="002342AC">
              <w:rPr>
                <w:rFonts w:cstheme="minorHAnsi"/>
              </w:rPr>
              <w:t>Příčiny</w:t>
            </w:r>
          </w:p>
        </w:tc>
        <w:tc>
          <w:tcPr>
            <w:tcW w:w="8046" w:type="dxa"/>
            <w:tcBorders>
              <w:left w:val="single" w:sz="4" w:space="0" w:color="FFFFFF" w:themeColor="background1"/>
            </w:tcBorders>
          </w:tcPr>
          <w:p w14:paraId="112D2E27" w14:textId="77777777" w:rsidR="002342AC" w:rsidRPr="002342AC" w:rsidRDefault="002342AC" w:rsidP="00B7008C">
            <w:pPr>
              <w:numPr>
                <w:ilvl w:val="0"/>
                <w:numId w:val="21"/>
              </w:numPr>
              <w:ind w:left="709" w:hanging="425"/>
              <w:contextualSpacing/>
              <w:jc w:val="both"/>
              <w:rPr>
                <w:rFonts w:eastAsia="Times New Roman" w:cs="Times New Roman"/>
                <w14:ligatures w14:val="none"/>
              </w:rPr>
            </w:pPr>
            <w:r w:rsidRPr="002342AC">
              <w:rPr>
                <w:rFonts w:eastAsia="Times New Roman" w:cs="Times New Roman"/>
                <w14:ligatures w14:val="none"/>
              </w:rPr>
              <w:t>Obecně je možné konstatovat, že je:</w:t>
            </w:r>
          </w:p>
          <w:p w14:paraId="0D5050C8" w14:textId="77777777" w:rsidR="002342AC" w:rsidRPr="002342AC" w:rsidRDefault="002342AC" w:rsidP="00B7008C">
            <w:pPr>
              <w:numPr>
                <w:ilvl w:val="0"/>
                <w:numId w:val="22"/>
              </w:numPr>
              <w:ind w:left="1134" w:hanging="283"/>
              <w:contextualSpacing/>
              <w:jc w:val="both"/>
              <w:rPr>
                <w:rFonts w:eastAsia="Times New Roman" w:cs="Times New Roman"/>
                <w14:ligatures w14:val="none"/>
              </w:rPr>
            </w:pPr>
            <w:r w:rsidRPr="002342AC">
              <w:rPr>
                <w:rFonts w:eastAsia="Times New Roman" w:cs="Times New Roman"/>
                <w14:ligatures w14:val="none"/>
              </w:rPr>
              <w:t>celkový nedostatek dostatečně kvalifikovaných speciálních pedagogů</w:t>
            </w:r>
          </w:p>
          <w:p w14:paraId="5D37CE7D" w14:textId="77777777" w:rsidR="002342AC" w:rsidRPr="002342AC" w:rsidRDefault="002342AC" w:rsidP="00B7008C">
            <w:pPr>
              <w:numPr>
                <w:ilvl w:val="0"/>
                <w:numId w:val="22"/>
              </w:numPr>
              <w:ind w:left="1134" w:hanging="283"/>
              <w:contextualSpacing/>
              <w:jc w:val="both"/>
              <w:rPr>
                <w:rFonts w:eastAsia="Times New Roman" w:cs="Times New Roman"/>
                <w14:ligatures w14:val="none"/>
              </w:rPr>
            </w:pPr>
            <w:r w:rsidRPr="002342AC">
              <w:rPr>
                <w:rFonts w:eastAsia="Times New Roman" w:cs="Times New Roman"/>
                <w14:ligatures w14:val="none"/>
              </w:rPr>
              <w:t>nedostatečné financování vzdělávání, což omezuje možnosti škol najímat dostatek kvalifikovaných odborníků.</w:t>
            </w:r>
          </w:p>
          <w:p w14:paraId="40F97657" w14:textId="77777777" w:rsidR="002342AC" w:rsidRPr="002342AC" w:rsidRDefault="002342AC" w:rsidP="00B7008C">
            <w:pPr>
              <w:numPr>
                <w:ilvl w:val="0"/>
                <w:numId w:val="22"/>
              </w:numPr>
              <w:ind w:left="709" w:hanging="425"/>
              <w:contextualSpacing/>
              <w:jc w:val="both"/>
              <w:rPr>
                <w:rFonts w:eastAsia="Times New Roman" w:cs="Times New Roman"/>
                <w14:ligatures w14:val="none"/>
              </w:rPr>
            </w:pPr>
            <w:r w:rsidRPr="002342AC">
              <w:rPr>
                <w:rFonts w:eastAsia="Times New Roman" w:cs="Times New Roman"/>
                <w14:ligatures w14:val="none"/>
              </w:rPr>
              <w:lastRenderedPageBreak/>
              <w:t>Je však důležité zmínit, že školy si mohou finančně zabezpečit speciální pedagogy z určitých dotačních titulů, nicméně i poté je problém najít speciálního pedagoga s odpovídajícím vzděláním.</w:t>
            </w:r>
          </w:p>
          <w:p w14:paraId="3D3DB4C8" w14:textId="77777777" w:rsidR="002342AC" w:rsidRPr="002342AC" w:rsidRDefault="002342AC" w:rsidP="00B7008C">
            <w:pPr>
              <w:numPr>
                <w:ilvl w:val="0"/>
                <w:numId w:val="22"/>
              </w:numPr>
              <w:ind w:left="709" w:hanging="425"/>
              <w:contextualSpacing/>
              <w:jc w:val="both"/>
              <w:rPr>
                <w:rFonts w:eastAsia="Times New Roman" w:cs="Times New Roman"/>
                <w14:ligatures w14:val="none"/>
              </w:rPr>
            </w:pPr>
            <w:r w:rsidRPr="002342AC">
              <w:rPr>
                <w:rFonts w:eastAsia="Times New Roman" w:cs="Times New Roman"/>
                <w14:ligatures w14:val="none"/>
              </w:rPr>
              <w:t>Důležitým hlediskem jsou vysoké nároky na specializaci, cesta k získání potřebné kvalifikace je dlouhá a náročná, což může odrazovat potenciální zájemce. Zároveň nízké platy, které neodpovídají náročnosti jejich práce snižují atraktivitu této profese a opět mohou odrazovat potenciální zájemce o profesi a ti se poté více ucházejí o pracovní pozice spíše v poradnách, SPC, nebo v soukromé sféře.</w:t>
            </w:r>
          </w:p>
          <w:p w14:paraId="034D39F2" w14:textId="77777777" w:rsidR="002342AC" w:rsidRPr="002342AC" w:rsidRDefault="002342AC" w:rsidP="00B7008C">
            <w:pPr>
              <w:numPr>
                <w:ilvl w:val="0"/>
                <w:numId w:val="22"/>
              </w:numPr>
              <w:contextualSpacing/>
              <w:jc w:val="both"/>
              <w:rPr>
                <w:rFonts w:eastAsia="Times New Roman" w:cs="Times New Roman"/>
                <w14:ligatures w14:val="none"/>
              </w:rPr>
            </w:pPr>
            <w:r w:rsidRPr="002342AC">
              <w:rPr>
                <w:rFonts w:eastAsia="Times New Roman" w:cs="Times New Roman"/>
                <w14:ligatures w14:val="none"/>
              </w:rPr>
              <w:t xml:space="preserve">Problém se také týká slabé identifikace a práce s nadanými a mimořádně nadanými dětmi a žáky. Nedostatečná podpora může omezit rozvoj talentovaných žáků a celkově snížit úroveň vzdělávání. Problematická podpora nadaných žáků počíná již u slabé identifikace nadaných a mimořádně nadaných žáků. </w:t>
            </w:r>
          </w:p>
          <w:p w14:paraId="44B4B1DC" w14:textId="77777777" w:rsidR="002342AC" w:rsidRPr="002342AC" w:rsidRDefault="002342AC" w:rsidP="00B7008C">
            <w:pPr>
              <w:numPr>
                <w:ilvl w:val="0"/>
                <w:numId w:val="22"/>
              </w:numPr>
              <w:contextualSpacing/>
              <w:jc w:val="both"/>
              <w:rPr>
                <w:rFonts w:eastAsia="Times New Roman" w:cs="Times New Roman"/>
                <w14:ligatures w14:val="none"/>
              </w:rPr>
            </w:pPr>
            <w:r w:rsidRPr="002342AC">
              <w:rPr>
                <w:rFonts w:eastAsia="Times New Roman" w:cs="Times New Roman"/>
                <w14:ligatures w14:val="none"/>
              </w:rPr>
              <w:t>Další příčinou jsou velké počty dětí ve třídách, v praxi zabere nejvíce času problémový žák s náročným chováním, žák nadaný nebo naopak s oslabeným intelektem (pokud neruší) bývá na druhé koleji. Učitelé se často zaměřují na průměrné žáky a postrádají potřebné znalosti k identifikaci a podpoře nadaných. Práce s nadanými klade na pedagogy zvýšenou náročnost na individuální přístup a přípravu, pedagogové neovládají plně kompetence pro diferenciaci výuky. Schází koncepční podpora talentů.</w:t>
            </w:r>
          </w:p>
          <w:p w14:paraId="6318208F" w14:textId="77777777" w:rsidR="002342AC" w:rsidRPr="002342AC" w:rsidRDefault="002342AC" w:rsidP="002342AC">
            <w:pPr>
              <w:rPr>
                <w:rFonts w:cstheme="minorHAnsi"/>
              </w:rPr>
            </w:pPr>
          </w:p>
        </w:tc>
      </w:tr>
      <w:tr w:rsidR="002342AC" w:rsidRPr="002342AC" w14:paraId="3D2939AC" w14:textId="77777777" w:rsidTr="007F3A42">
        <w:tc>
          <w:tcPr>
            <w:tcW w:w="1276" w:type="dxa"/>
            <w:tcBorders>
              <w:top w:val="single" w:sz="4" w:space="0" w:color="FFFFFF" w:themeColor="background1"/>
            </w:tcBorders>
            <w:shd w:val="clear" w:color="auto" w:fill="222A35" w:themeFill="text2" w:themeFillShade="80"/>
            <w:vAlign w:val="center"/>
          </w:tcPr>
          <w:p w14:paraId="0F0410A8" w14:textId="77777777" w:rsidR="002342AC" w:rsidRPr="002342AC" w:rsidRDefault="002342AC" w:rsidP="002342AC">
            <w:pPr>
              <w:jc w:val="center"/>
              <w:rPr>
                <w:rFonts w:cstheme="minorHAnsi"/>
              </w:rPr>
            </w:pPr>
            <w:r w:rsidRPr="002342AC">
              <w:rPr>
                <w:rFonts w:cstheme="minorHAnsi"/>
                <w:color w:val="FFFFFF" w:themeColor="background1"/>
              </w:rPr>
              <w:lastRenderedPageBreak/>
              <w:t>Návrhy řešení</w:t>
            </w:r>
          </w:p>
        </w:tc>
        <w:tc>
          <w:tcPr>
            <w:tcW w:w="8046" w:type="dxa"/>
          </w:tcPr>
          <w:p w14:paraId="29FFAEB6"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Přilákat více lidí do této důležité profese.</w:t>
            </w:r>
          </w:p>
          <w:p w14:paraId="50DE4000"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Více propagovat nezbytnost, důležitost a potřebnost speciálních pedagogů ve škole.</w:t>
            </w:r>
          </w:p>
          <w:p w14:paraId="794A2F91"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Zlepšení odměňování speciálních pedagogů, aby odpovídalo jejich náročné práci.</w:t>
            </w:r>
          </w:p>
          <w:p w14:paraId="2E0FB946"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Nabízet flexibilní a dostupné vzdělávací programy, aby lidé mohli studovat např. i při práci.</w:t>
            </w:r>
          </w:p>
          <w:p w14:paraId="2C4385FA"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Zajistit větší podporu pro studenty, kteří chtějí studovat speciální pedagogiku formou stipendií a grantů.</w:t>
            </w:r>
          </w:p>
          <w:p w14:paraId="35778F9A"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Vytvářet lepší pracovní podmínky, včetně dostatečných zdrojů a podpůrných struktur ve školách.</w:t>
            </w:r>
          </w:p>
          <w:p w14:paraId="46CCE13C"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Zajistit finanční prostředky, což by umožnilo najímání více kvalifikovaných odborníků.</w:t>
            </w:r>
          </w:p>
          <w:p w14:paraId="3CE98FEA"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 xml:space="preserve">Nabídnout učitelům více příležitostí ke specializovanému vzdělávání a školení zaměřeným na práci s nadanými dětmi. </w:t>
            </w:r>
          </w:p>
          <w:p w14:paraId="6742EB08"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Vytváření sítí mezi školami a odborníky na nadané děti pro sdílení znalostí a osvědčených postupů.</w:t>
            </w:r>
          </w:p>
          <w:p w14:paraId="0D3F88BF"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t xml:space="preserve">Řešení pro podporu nadaných žáků může být snížení počtu žáků ve třídách a dělení tříd, tam, kde je to možné. </w:t>
            </w:r>
          </w:p>
          <w:p w14:paraId="596DBE02"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t>Důležitá je realizace DVPP, zaměřeného na identifikaci a práci s nadanými dětmi</w:t>
            </w:r>
          </w:p>
          <w:p w14:paraId="621F3C86"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t xml:space="preserve">Diferenciace výuky a podpora tandemové výuky. </w:t>
            </w:r>
          </w:p>
          <w:p w14:paraId="6361CCCD"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t xml:space="preserve">Podpora žákovských projektů a kariérového poradenství, stejně jako motivace pedagogů k vlastnímu rozvoji, může zlepšit situaci. </w:t>
            </w:r>
          </w:p>
          <w:p w14:paraId="39FAB26F"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lastRenderedPageBreak/>
              <w:t xml:space="preserve">Realizace kroužků, projektů a aktivit pro nadané děti a změna přípravy učitelů na práci s různorodými kolektivy. </w:t>
            </w:r>
          </w:p>
          <w:p w14:paraId="619C1D9F"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t xml:space="preserve">Průběžné vzdělávání a podpora pedagogů v této oblasti. V rámci inkluzivního vzdělávání necílit jen na znevýhodněné žáky, ale i na naplňování potenciálu všech. Tato opatření by měla posílit schopnost škol efektivně pracovat s nadanými žáky. </w:t>
            </w:r>
          </w:p>
        </w:tc>
      </w:tr>
    </w:tbl>
    <w:p w14:paraId="71965E50" w14:textId="77777777" w:rsidR="002342AC" w:rsidRPr="002342AC" w:rsidRDefault="002342AC" w:rsidP="002342AC">
      <w:pPr>
        <w:rPr>
          <w:lang w:eastAsia="cs-CZ"/>
        </w:rPr>
      </w:pPr>
    </w:p>
    <w:tbl>
      <w:tblPr>
        <w:tblStyle w:val="Mkatabulky"/>
        <w:tblW w:w="9322" w:type="dxa"/>
        <w:tblLook w:val="04A0" w:firstRow="1" w:lastRow="0" w:firstColumn="1" w:lastColumn="0" w:noHBand="0" w:noVBand="1"/>
      </w:tblPr>
      <w:tblGrid>
        <w:gridCol w:w="1242"/>
        <w:gridCol w:w="8080"/>
      </w:tblGrid>
      <w:tr w:rsidR="002342AC" w:rsidRPr="002342AC" w14:paraId="43FA164B" w14:textId="77777777" w:rsidTr="007F3A42">
        <w:tc>
          <w:tcPr>
            <w:tcW w:w="1242" w:type="dxa"/>
            <w:tcBorders>
              <w:bottom w:val="single" w:sz="4" w:space="0" w:color="FFFFFF" w:themeColor="background1"/>
            </w:tcBorders>
            <w:shd w:val="clear" w:color="auto" w:fill="323E4F" w:themeFill="text2" w:themeFillShade="BF"/>
          </w:tcPr>
          <w:p w14:paraId="30AD134E" w14:textId="77777777" w:rsidR="002342AC" w:rsidRPr="002342AC" w:rsidRDefault="002342AC" w:rsidP="00B7008C">
            <w:pPr>
              <w:numPr>
                <w:ilvl w:val="0"/>
                <w:numId w:val="40"/>
              </w:numPr>
              <w:contextualSpacing/>
              <w:rPr>
                <w:rFonts w:cstheme="minorHAnsi"/>
                <w:b/>
                <w:bCs/>
                <w:color w:val="FFFFFF" w:themeColor="background1"/>
              </w:rPr>
            </w:pPr>
          </w:p>
        </w:tc>
        <w:tc>
          <w:tcPr>
            <w:tcW w:w="8080" w:type="dxa"/>
            <w:shd w:val="clear" w:color="auto" w:fill="323E4F" w:themeFill="text2" w:themeFillShade="BF"/>
          </w:tcPr>
          <w:p w14:paraId="7ACA7511" w14:textId="77777777" w:rsidR="002342AC" w:rsidRPr="002342AC" w:rsidRDefault="002342AC" w:rsidP="002342AC">
            <w:pPr>
              <w:rPr>
                <w:rFonts w:cstheme="minorHAnsi"/>
                <w:b/>
                <w:bCs/>
                <w:color w:val="FFFFFF" w:themeColor="background1"/>
              </w:rPr>
            </w:pPr>
            <w:r w:rsidRPr="002342AC">
              <w:rPr>
                <w:rFonts w:eastAsia="Times New Roman" w:cs="Times New Roman"/>
                <w:b/>
                <w:bCs/>
                <w:color w:val="FFFFFF" w:themeColor="background1"/>
                <w14:ligatures w14:val="none"/>
              </w:rPr>
              <w:t>Nedostatek speciálních pedagogů, školních psychologů, logopedů</w:t>
            </w:r>
          </w:p>
        </w:tc>
      </w:tr>
      <w:tr w:rsidR="002342AC" w:rsidRPr="002342AC" w14:paraId="58A23690"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C3624AB"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8080" w:type="dxa"/>
            <w:tcBorders>
              <w:left w:val="single" w:sz="4" w:space="0" w:color="FFFFFF" w:themeColor="background1"/>
            </w:tcBorders>
          </w:tcPr>
          <w:p w14:paraId="7429A3C3"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Snaha o integraci všech dětí do běžného vzdělávacího systému vytváří větší potřebu specializovaných odborníků ve školách.</w:t>
            </w:r>
          </w:p>
          <w:p w14:paraId="7C7C628D"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Diagnóza a povědomí o speciálních potřebách dětí roste, což zvyšuje poptávku po odbornících v těchto oblastech.</w:t>
            </w:r>
          </w:p>
          <w:p w14:paraId="4ADDBF05"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Celkově je patrný nedostatek těchto profesí. Vzdělávací instituce nenabízejí dostatek programů a kurzů zaměřených na speciální pedagogiku, školní psychologii a logopedii.</w:t>
            </w:r>
          </w:p>
          <w:p w14:paraId="37F61023"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Velmi málo každoročních absolventů těchto kvalifikací.</w:t>
            </w:r>
          </w:p>
          <w:p w14:paraId="75D5E913"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Současně kariérní možnosti v těchto oblastech nejsou dostatečně propagovány, takže mnoho potenciálních studentů o nich ani neví.</w:t>
            </w:r>
          </w:p>
          <w:p w14:paraId="2A5B805B"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Nedostatek financí, školy často nemají prostředky na najímání dostatečného počtu odborníků.</w:t>
            </w:r>
          </w:p>
          <w:p w14:paraId="1357DFAE"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Speciální pedagogové, psychologové a logopedi často čelí vysoké pracovní zátěži, která zahrnuje nejen práci s dětmi, ale i administrativní úkoly. Práce s dětmi se speciálními vzdělávacími potřebami, často v obtížných rodinných nebo sociálních situacích, může být velmi stresující a emočně vyčerpávající, avšak platy těchto profesí neodpovídají náročnosti jejich práce, což je odrazuje a vydávají se spíše do soukromé sféry.</w:t>
            </w:r>
          </w:p>
          <w:p w14:paraId="2D2CC7AA"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Zvyšuje se počet žáků, kteří potřebují odbornou pomoc. Současné poradny jsou přetížené a nepřijímají nové klienty.</w:t>
            </w:r>
          </w:p>
          <w:p w14:paraId="29F49A1A"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 xml:space="preserve">Logoped x klinický </w:t>
            </w:r>
            <w:proofErr w:type="gramStart"/>
            <w:r w:rsidRPr="002342AC">
              <w:rPr>
                <w:rFonts w:eastAsia="Times New Roman" w:cs="Times New Roman"/>
                <w14:ligatures w14:val="none"/>
              </w:rPr>
              <w:t>logoped - je</w:t>
            </w:r>
            <w:proofErr w:type="gramEnd"/>
            <w:r w:rsidRPr="002342AC">
              <w:rPr>
                <w:rFonts w:eastAsia="Times New Roman" w:cs="Times New Roman"/>
                <w14:ligatures w14:val="none"/>
              </w:rPr>
              <w:t xml:space="preserve"> rozdíl v kvalifikaci.</w:t>
            </w:r>
          </w:p>
          <w:p w14:paraId="27C8AD04" w14:textId="77777777" w:rsidR="002342AC" w:rsidRPr="002342AC" w:rsidRDefault="002342AC" w:rsidP="002342AC">
            <w:pPr>
              <w:rPr>
                <w:rFonts w:cstheme="minorHAnsi"/>
              </w:rPr>
            </w:pPr>
          </w:p>
        </w:tc>
      </w:tr>
      <w:tr w:rsidR="002342AC" w:rsidRPr="002342AC" w14:paraId="5589B0EF"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214106C"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8080" w:type="dxa"/>
            <w:tcBorders>
              <w:left w:val="single" w:sz="4" w:space="0" w:color="FFFFFF" w:themeColor="background1"/>
            </w:tcBorders>
          </w:tcPr>
          <w:p w14:paraId="36C6DE78" w14:textId="77777777" w:rsidR="002342AC" w:rsidRPr="002342AC" w:rsidRDefault="002342AC" w:rsidP="00B7008C">
            <w:pPr>
              <w:numPr>
                <w:ilvl w:val="0"/>
                <w:numId w:val="34"/>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Školám by měly být přiděleny dodatečné prostředky speciálně pro zaměstnávání těchto profesí.</w:t>
            </w:r>
          </w:p>
          <w:p w14:paraId="06517644" w14:textId="77777777" w:rsidR="002342AC" w:rsidRPr="002342AC" w:rsidRDefault="002342AC" w:rsidP="00B7008C">
            <w:pPr>
              <w:numPr>
                <w:ilvl w:val="0"/>
                <w:numId w:val="34"/>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Zvýšit povědomí o důležitosti těchto profesí mezi rodiči, studenty a učiteli.</w:t>
            </w:r>
          </w:p>
          <w:p w14:paraId="7E32CBEB" w14:textId="77777777" w:rsidR="002342AC" w:rsidRPr="002342AC" w:rsidRDefault="002342AC" w:rsidP="00B7008C">
            <w:pPr>
              <w:numPr>
                <w:ilvl w:val="0"/>
                <w:numId w:val="34"/>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Využít např. sdílené pozice a odborníky z okolních komunit, kteří by mohli poskytovat poradenské služby, pokud škola nemá možnost těchto pracovníků.</w:t>
            </w:r>
          </w:p>
          <w:p w14:paraId="7DC5DF91" w14:textId="77777777" w:rsidR="002342AC" w:rsidRPr="002342AC" w:rsidRDefault="002342AC" w:rsidP="00B7008C">
            <w:pPr>
              <w:numPr>
                <w:ilvl w:val="0"/>
                <w:numId w:val="34"/>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Realizovat semináře pro pedagogické pracovníky s touto tématikou.</w:t>
            </w:r>
          </w:p>
          <w:p w14:paraId="2B1EBEC7" w14:textId="77777777" w:rsidR="002342AC" w:rsidRPr="002342AC" w:rsidRDefault="002342AC" w:rsidP="00B7008C">
            <w:pPr>
              <w:numPr>
                <w:ilvl w:val="0"/>
                <w:numId w:val="34"/>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Nabídnout atraktivnější finanční odměny, aby se tyto profese staly přitažlivějšími.</w:t>
            </w:r>
          </w:p>
        </w:tc>
      </w:tr>
    </w:tbl>
    <w:p w14:paraId="1E559618" w14:textId="77777777" w:rsidR="002342AC" w:rsidRPr="002342AC" w:rsidRDefault="002342AC" w:rsidP="002342AC">
      <w:pPr>
        <w:rPr>
          <w:lang w:eastAsia="cs-CZ"/>
        </w:rPr>
      </w:pPr>
    </w:p>
    <w:p w14:paraId="546BE551" w14:textId="77777777" w:rsidR="002342AC" w:rsidRPr="002342AC" w:rsidRDefault="002342AC" w:rsidP="002342AC">
      <w:pPr>
        <w:ind w:left="720"/>
        <w:contextualSpacing/>
        <w:jc w:val="both"/>
        <w:rPr>
          <w:rFonts w:eastAsia="Times New Roman" w:cs="Times New Roman"/>
          <w14:ligatures w14:val="none"/>
        </w:rPr>
      </w:pPr>
    </w:p>
    <w:p w14:paraId="4A494305" w14:textId="77777777" w:rsidR="002342AC" w:rsidRPr="002342AC" w:rsidRDefault="002342AC" w:rsidP="002342AC">
      <w:pPr>
        <w:contextualSpacing/>
        <w:jc w:val="both"/>
        <w:rPr>
          <w:rFonts w:eastAsia="Times New Roman" w:cs="Times New Roman"/>
          <w14:ligatures w14:val="none"/>
        </w:rPr>
      </w:pPr>
    </w:p>
    <w:p w14:paraId="779CF48C" w14:textId="77777777" w:rsidR="002342AC" w:rsidRPr="002342AC" w:rsidRDefault="002342AC" w:rsidP="002342AC">
      <w:pPr>
        <w:contextualSpacing/>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2E3F392B" w14:textId="77777777" w:rsidTr="007F3A42">
        <w:tc>
          <w:tcPr>
            <w:tcW w:w="1242" w:type="dxa"/>
            <w:tcBorders>
              <w:bottom w:val="single" w:sz="4" w:space="0" w:color="FFFFFF" w:themeColor="background1"/>
            </w:tcBorders>
            <w:shd w:val="clear" w:color="auto" w:fill="323E4F" w:themeFill="text2" w:themeFillShade="BF"/>
          </w:tcPr>
          <w:p w14:paraId="5B5EA7FA"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595F0B3E"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Nezájem zákonných zástupců o řešení problémů jejich dětí</w:t>
            </w:r>
          </w:p>
        </w:tc>
      </w:tr>
      <w:tr w:rsidR="002342AC" w:rsidRPr="002342AC" w14:paraId="21AEA277"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A80F2D3" w14:textId="77777777" w:rsidR="002342AC" w:rsidRPr="002342AC" w:rsidRDefault="002342AC" w:rsidP="002342AC">
            <w:pPr>
              <w:jc w:val="center"/>
              <w:rPr>
                <w:rFonts w:cstheme="minorHAnsi"/>
              </w:rPr>
            </w:pPr>
            <w:r w:rsidRPr="002342AC">
              <w:rPr>
                <w:rFonts w:cstheme="minorHAnsi"/>
                <w:color w:val="FFFFFF" w:themeColor="background1"/>
              </w:rPr>
              <w:lastRenderedPageBreak/>
              <w:t>Příčiny</w:t>
            </w:r>
          </w:p>
        </w:tc>
        <w:tc>
          <w:tcPr>
            <w:tcW w:w="7970" w:type="dxa"/>
            <w:tcBorders>
              <w:left w:val="single" w:sz="4" w:space="0" w:color="FFFFFF" w:themeColor="background1"/>
            </w:tcBorders>
          </w:tcPr>
          <w:p w14:paraId="4FF05813" w14:textId="77777777" w:rsidR="002342AC" w:rsidRPr="002342AC" w:rsidRDefault="002342AC" w:rsidP="00B7008C">
            <w:pPr>
              <w:numPr>
                <w:ilvl w:val="0"/>
                <w:numId w:val="24"/>
              </w:numPr>
              <w:contextualSpacing/>
              <w:jc w:val="both"/>
              <w:rPr>
                <w:rFonts w:eastAsia="Times New Roman" w:cs="Times New Roman"/>
                <w14:ligatures w14:val="none"/>
              </w:rPr>
            </w:pPr>
            <w:r w:rsidRPr="002342AC">
              <w:rPr>
                <w:rFonts w:eastAsia="Times New Roman" w:cs="Times New Roman"/>
                <w14:ligatures w14:val="none"/>
              </w:rPr>
              <w:t>Nezájem rodičů může jednak pramenit z nedostatku času a energie, protože balancují mezi prací a rodinou. Jiní mohou podceňovat vážnost problémů svých dětí nebo nevědí, jak správně reagovat.</w:t>
            </w:r>
          </w:p>
          <w:p w14:paraId="526FBF6C" w14:textId="77777777" w:rsidR="002342AC" w:rsidRPr="002342AC" w:rsidRDefault="002342AC" w:rsidP="00B7008C">
            <w:pPr>
              <w:numPr>
                <w:ilvl w:val="0"/>
                <w:numId w:val="24"/>
              </w:numPr>
              <w:contextualSpacing/>
              <w:jc w:val="both"/>
              <w:rPr>
                <w:rFonts w:eastAsia="Times New Roman" w:cs="Times New Roman"/>
                <w14:ligatures w14:val="none"/>
              </w:rPr>
            </w:pPr>
            <w:r w:rsidRPr="002342AC">
              <w:rPr>
                <w:rFonts w:eastAsia="Times New Roman" w:cs="Times New Roman"/>
                <w14:ligatures w14:val="none"/>
              </w:rPr>
              <w:t xml:space="preserve">Nedostatečná komunikace mezi školou a rodiči – rodiče např. nemusí být dostatečně informováni o tom, co se děje. </w:t>
            </w:r>
          </w:p>
          <w:p w14:paraId="240F6901" w14:textId="77777777" w:rsidR="002342AC" w:rsidRPr="002342AC" w:rsidRDefault="002342AC" w:rsidP="00B7008C">
            <w:pPr>
              <w:numPr>
                <w:ilvl w:val="0"/>
                <w:numId w:val="24"/>
              </w:numPr>
              <w:contextualSpacing/>
              <w:jc w:val="both"/>
              <w:rPr>
                <w:rFonts w:eastAsia="Times New Roman" w:cs="Times New Roman"/>
                <w14:ligatures w14:val="none"/>
              </w:rPr>
            </w:pPr>
            <w:r w:rsidRPr="002342AC">
              <w:rPr>
                <w:rFonts w:eastAsia="Times New Roman" w:cs="Times New Roman"/>
                <w14:ligatures w14:val="none"/>
              </w:rPr>
              <w:t>Ve větším měřítku je tato problémová oblast vztažena směrem k sociálně slabším rodinám.</w:t>
            </w:r>
          </w:p>
          <w:p w14:paraId="7E3C0BE0" w14:textId="77777777" w:rsidR="002342AC" w:rsidRPr="002342AC" w:rsidRDefault="002342AC" w:rsidP="00B7008C">
            <w:pPr>
              <w:numPr>
                <w:ilvl w:val="0"/>
                <w:numId w:val="24"/>
              </w:numPr>
              <w:contextualSpacing/>
              <w:jc w:val="both"/>
              <w:rPr>
                <w:rFonts w:eastAsia="Times New Roman" w:cs="Times New Roman"/>
                <w14:ligatures w14:val="none"/>
              </w:rPr>
            </w:pPr>
            <w:r w:rsidRPr="002342AC">
              <w:rPr>
                <w:rFonts w:eastAsia="Times New Roman" w:cs="Times New Roman"/>
                <w14:ligatures w14:val="none"/>
              </w:rPr>
              <w:t>Sociálně slabší rodiny nemotivují své děti ke vzdělávání, děti nemají vzor ani ve svých rodičích, pokud nechodí do zaměstnání a zároveň vzdělávání nepřikládají žádnou váhu.</w:t>
            </w:r>
          </w:p>
          <w:p w14:paraId="60A07946" w14:textId="77777777" w:rsidR="002342AC" w:rsidRPr="002342AC" w:rsidRDefault="002342AC" w:rsidP="00B7008C">
            <w:pPr>
              <w:numPr>
                <w:ilvl w:val="0"/>
                <w:numId w:val="24"/>
              </w:numPr>
              <w:contextualSpacing/>
              <w:jc w:val="both"/>
              <w:rPr>
                <w:rFonts w:eastAsia="Times New Roman" w:cs="Times New Roman"/>
                <w14:ligatures w14:val="none"/>
              </w:rPr>
            </w:pPr>
            <w:r w:rsidRPr="002342AC">
              <w:rPr>
                <w:rFonts w:eastAsia="Times New Roman" w:cs="Times New Roman"/>
                <w14:ligatures w14:val="none"/>
              </w:rPr>
              <w:t>Není legislativní rámec zahrnující restrikce pro žáky a rodiče. Není, jak donutit rodiče ke spolupráci a motivaci dětí ke vzdělávání a plnění povinností. Rodiče sázejí na omluvené hodiny.</w:t>
            </w:r>
          </w:p>
          <w:p w14:paraId="075957A9" w14:textId="77777777" w:rsidR="002342AC" w:rsidRPr="002342AC" w:rsidRDefault="002342AC" w:rsidP="002342AC">
            <w:pPr>
              <w:ind w:left="720"/>
              <w:contextualSpacing/>
              <w:jc w:val="both"/>
              <w:rPr>
                <w:rFonts w:eastAsia="Times New Roman" w:cs="Times New Roman"/>
                <w14:ligatures w14:val="none"/>
              </w:rPr>
            </w:pPr>
            <w:r w:rsidRPr="002342AC">
              <w:rPr>
                <w:rFonts w:eastAsia="Times New Roman" w:cs="Times New Roman"/>
                <w14:ligatures w14:val="none"/>
              </w:rPr>
              <w:t>Bylo by vhodné rozšířit a podporovat spolupráci s OSPOD.</w:t>
            </w:r>
          </w:p>
          <w:p w14:paraId="0984B116" w14:textId="77777777" w:rsidR="002342AC" w:rsidRPr="002342AC" w:rsidRDefault="002342AC" w:rsidP="002342AC">
            <w:pPr>
              <w:ind w:left="720"/>
              <w:contextualSpacing/>
              <w:jc w:val="both"/>
              <w:rPr>
                <w:rFonts w:eastAsia="Times New Roman" w:cs="Times New Roman"/>
                <w14:ligatures w14:val="none"/>
              </w:rPr>
            </w:pPr>
            <w:r w:rsidRPr="002342AC">
              <w:rPr>
                <w:rFonts w:eastAsia="Times New Roman" w:cs="Times New Roman"/>
                <w14:ligatures w14:val="none"/>
              </w:rPr>
              <w:t>Bylo by vhodné i lépe spolupracovat s lékaři. Zde opět nejednotná legislativa.</w:t>
            </w:r>
          </w:p>
          <w:p w14:paraId="428A3F6E" w14:textId="77777777" w:rsidR="002342AC" w:rsidRPr="002342AC" w:rsidRDefault="002342AC" w:rsidP="00B7008C">
            <w:pPr>
              <w:numPr>
                <w:ilvl w:val="0"/>
                <w:numId w:val="16"/>
              </w:numPr>
              <w:contextualSpacing/>
              <w:jc w:val="both"/>
              <w:rPr>
                <w:rFonts w:eastAsia="Times New Roman" w:cs="Times New Roman"/>
                <w14:ligatures w14:val="none"/>
              </w:rPr>
            </w:pPr>
            <w:r w:rsidRPr="002342AC">
              <w:rPr>
                <w:rFonts w:eastAsia="Times New Roman" w:cs="Times New Roman"/>
                <w14:ligatures w14:val="none"/>
              </w:rPr>
              <w:t>MŠMT – domluva s lékaři, že budou vystavovat omluvenky</w:t>
            </w:r>
          </w:p>
          <w:p w14:paraId="4CB03FC5" w14:textId="77777777" w:rsidR="002342AC" w:rsidRPr="002342AC" w:rsidRDefault="002342AC" w:rsidP="00B7008C">
            <w:pPr>
              <w:numPr>
                <w:ilvl w:val="0"/>
                <w:numId w:val="16"/>
              </w:numPr>
              <w:contextualSpacing/>
              <w:jc w:val="both"/>
              <w:rPr>
                <w:rFonts w:eastAsia="Times New Roman" w:cs="Times New Roman"/>
                <w14:ligatures w14:val="none"/>
              </w:rPr>
            </w:pPr>
            <w:r w:rsidRPr="002342AC">
              <w:rPr>
                <w:rFonts w:eastAsia="Times New Roman" w:cs="Times New Roman"/>
                <w14:ligatures w14:val="none"/>
              </w:rPr>
              <w:t>MZČR – domluva s lékaři, že nebudou vystavovat omluvenky</w:t>
            </w:r>
          </w:p>
          <w:p w14:paraId="208B361F" w14:textId="77777777" w:rsidR="002342AC" w:rsidRPr="002342AC" w:rsidRDefault="002342AC" w:rsidP="002342AC">
            <w:pPr>
              <w:ind w:left="720"/>
              <w:contextualSpacing/>
              <w:jc w:val="both"/>
              <w:rPr>
                <w:rFonts w:eastAsia="Times New Roman" w:cs="Times New Roman"/>
                <w14:ligatures w14:val="none"/>
              </w:rPr>
            </w:pPr>
            <w:r w:rsidRPr="002342AC">
              <w:rPr>
                <w:rFonts w:eastAsia="Times New Roman" w:cs="Times New Roman"/>
                <w14:ligatures w14:val="none"/>
              </w:rPr>
              <w:t>Panuje různý přístup – za peníze vystaví omluvenku, nevystaví – není to jejich povinnost/ omlouvají rodiče.</w:t>
            </w:r>
          </w:p>
          <w:p w14:paraId="17A7F6AA" w14:textId="77777777" w:rsidR="002342AC" w:rsidRPr="002342AC" w:rsidRDefault="002342AC" w:rsidP="002342AC">
            <w:pPr>
              <w:rPr>
                <w:rFonts w:cstheme="minorHAnsi"/>
              </w:rPr>
            </w:pPr>
          </w:p>
        </w:tc>
      </w:tr>
      <w:tr w:rsidR="002342AC" w:rsidRPr="002342AC" w14:paraId="7A654396" w14:textId="77777777" w:rsidTr="007F3A42">
        <w:tc>
          <w:tcPr>
            <w:tcW w:w="1242" w:type="dxa"/>
            <w:tcBorders>
              <w:top w:val="single" w:sz="4" w:space="0" w:color="FFFFFF" w:themeColor="background1"/>
            </w:tcBorders>
            <w:shd w:val="clear" w:color="auto" w:fill="222A35" w:themeFill="text2" w:themeFillShade="80"/>
            <w:vAlign w:val="center"/>
          </w:tcPr>
          <w:p w14:paraId="439B6661" w14:textId="77777777" w:rsidR="002342AC" w:rsidRPr="002342AC" w:rsidRDefault="002342AC" w:rsidP="002342AC">
            <w:pPr>
              <w:jc w:val="center"/>
              <w:rPr>
                <w:rFonts w:cstheme="minorHAnsi"/>
              </w:rPr>
            </w:pPr>
            <w:r w:rsidRPr="002342AC">
              <w:rPr>
                <w:rFonts w:cstheme="minorHAnsi"/>
                <w:color w:val="FFFFFF" w:themeColor="background1"/>
              </w:rPr>
              <w:t>Návrhy řešení</w:t>
            </w:r>
          </w:p>
        </w:tc>
        <w:tc>
          <w:tcPr>
            <w:tcW w:w="7970" w:type="dxa"/>
          </w:tcPr>
          <w:p w14:paraId="3BB36517"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Bylo by vhodné rozšířit a podporovat spolupráci s OSPOD.</w:t>
            </w:r>
          </w:p>
          <w:p w14:paraId="6C39F2A1"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Bylo by vhodné i lépe spolupracovat s lékaři.</w:t>
            </w:r>
          </w:p>
          <w:p w14:paraId="061DEB13"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Rozvíjet, podporovat komunikační kanály např. školní aplikace nebo e-maily, aby rodiče měli veškeré informace.</w:t>
            </w:r>
          </w:p>
          <w:p w14:paraId="44CFF0A0"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Nabízet rodičům vzdělávací workshop nebo webináře, kde se rodiče mohou naučit lépe rozumět problémům svých dětí a jak jim pomoci.</w:t>
            </w:r>
          </w:p>
          <w:p w14:paraId="784EF0DB"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Zajistit konzultace s rodiči v různých časech, aby i ti s náročným rozvrhem mohli přijít.</w:t>
            </w:r>
          </w:p>
          <w:p w14:paraId="077AED62"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Vytvořit podpůrné skupiny pro rodiče, kde mohou sdílet zkušenosti a získávat rady.</w:t>
            </w:r>
          </w:p>
          <w:p w14:paraId="11F18AC4"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Budovat důvěru mezi školou a rodiči prostřednictvím otevřené a transparentní komunikace.</w:t>
            </w:r>
          </w:p>
        </w:tc>
      </w:tr>
    </w:tbl>
    <w:p w14:paraId="19DECF26" w14:textId="77777777" w:rsidR="002342AC" w:rsidRPr="002342AC" w:rsidRDefault="002342AC" w:rsidP="002342AC">
      <w:pPr>
        <w:ind w:left="720"/>
        <w:contextualSpacing/>
        <w:jc w:val="both"/>
        <w:rPr>
          <w:rFonts w:eastAsia="Times New Roman" w:cs="Times New Roman"/>
          <w14:ligatures w14:val="none"/>
        </w:rPr>
      </w:pPr>
    </w:p>
    <w:p w14:paraId="13BDAFD0" w14:textId="77777777" w:rsidR="002342AC" w:rsidRPr="002342AC" w:rsidRDefault="002342AC" w:rsidP="002342AC">
      <w:pPr>
        <w:ind w:left="720"/>
        <w:contextualSpacing/>
        <w:jc w:val="both"/>
        <w:rPr>
          <w:rFonts w:eastAsia="Times New Roman" w:cs="Times New Roman"/>
          <w14:ligatures w14:val="none"/>
        </w:rPr>
      </w:pPr>
    </w:p>
    <w:p w14:paraId="6F0E6B38" w14:textId="77777777" w:rsidR="002342AC" w:rsidRPr="002342AC" w:rsidRDefault="002342AC" w:rsidP="002342AC">
      <w:pPr>
        <w:jc w:val="both"/>
        <w:rPr>
          <w:rFonts w:eastAsia="Times New Roman" w:cs="Times New Roman"/>
          <w14:ligatures w14:val="none"/>
        </w:rPr>
      </w:pPr>
    </w:p>
    <w:p w14:paraId="17342713" w14:textId="77777777" w:rsidR="002342AC" w:rsidRPr="002342AC" w:rsidRDefault="002342AC" w:rsidP="002342AC">
      <w:pPr>
        <w:jc w:val="both"/>
        <w:rPr>
          <w:rFonts w:eastAsia="Times New Roman" w:cs="Times New Roman"/>
          <w14:ligatures w14:val="none"/>
        </w:rPr>
      </w:pPr>
    </w:p>
    <w:p w14:paraId="46CBD4C0" w14:textId="77777777" w:rsidR="002342AC" w:rsidRPr="002342AC" w:rsidRDefault="002342AC" w:rsidP="002342AC">
      <w:pPr>
        <w:jc w:val="both"/>
        <w:rPr>
          <w:rFonts w:eastAsia="Times New Roman" w:cs="Times New Roman"/>
          <w14:ligatures w14:val="none"/>
        </w:rPr>
      </w:pPr>
    </w:p>
    <w:p w14:paraId="14ADA338" w14:textId="77777777" w:rsidR="002342AC" w:rsidRPr="002342AC" w:rsidRDefault="002342AC" w:rsidP="002342AC">
      <w:pPr>
        <w:jc w:val="both"/>
        <w:rPr>
          <w:rFonts w:eastAsia="Times New Roman" w:cs="Times New Roman"/>
          <w14:ligatures w14:val="none"/>
        </w:rPr>
      </w:pPr>
    </w:p>
    <w:p w14:paraId="645B4A2C" w14:textId="77777777" w:rsidR="002342AC" w:rsidRPr="002342AC" w:rsidRDefault="002342AC" w:rsidP="002342AC">
      <w:pPr>
        <w:jc w:val="both"/>
        <w:rPr>
          <w:rFonts w:eastAsia="Times New Roman" w:cs="Times New Roman"/>
          <w14:ligatures w14:val="none"/>
        </w:rPr>
      </w:pPr>
    </w:p>
    <w:p w14:paraId="1D3967FB" w14:textId="77777777" w:rsidR="002342AC" w:rsidRPr="002342AC" w:rsidRDefault="002342AC" w:rsidP="002342AC">
      <w:pPr>
        <w:jc w:val="both"/>
        <w:rPr>
          <w:rFonts w:eastAsia="Times New Roman" w:cs="Times New Roman"/>
          <w14:ligatures w14:val="none"/>
        </w:rPr>
      </w:pPr>
    </w:p>
    <w:p w14:paraId="3E56D489"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2FBDF138" w14:textId="77777777" w:rsidTr="007F3A42">
        <w:tc>
          <w:tcPr>
            <w:tcW w:w="1242" w:type="dxa"/>
            <w:tcBorders>
              <w:bottom w:val="single" w:sz="4" w:space="0" w:color="FFFFFF" w:themeColor="background1"/>
            </w:tcBorders>
            <w:shd w:val="clear" w:color="auto" w:fill="323E4F" w:themeFill="text2" w:themeFillShade="BF"/>
          </w:tcPr>
          <w:p w14:paraId="24246922"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23E1FD44"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Časové možnosti pro sdílení příkladů dobré praxe, zkušeností s ostatními aktéry ve vzdělávání</w:t>
            </w:r>
          </w:p>
        </w:tc>
      </w:tr>
      <w:tr w:rsidR="002342AC" w:rsidRPr="002342AC" w14:paraId="04605504"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4DBD12E"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1FF49167"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 xml:space="preserve">Vedení škol a PP jsou často přetížení svými každodenními povinnostmi a nadbytkem administrativní činnosti. Jedná se o psychicky náročnou profesi, při níž je jistě důležitý i </w:t>
            </w:r>
            <w:proofErr w:type="gramStart"/>
            <w:r w:rsidRPr="002342AC">
              <w:rPr>
                <w:rFonts w:eastAsia="Times New Roman" w:cs="Times New Roman"/>
                <w14:ligatures w14:val="none"/>
              </w:rPr>
              <w:t>odpočinek - toto</w:t>
            </w:r>
            <w:proofErr w:type="gramEnd"/>
            <w:r w:rsidRPr="002342AC">
              <w:rPr>
                <w:rFonts w:eastAsia="Times New Roman" w:cs="Times New Roman"/>
                <w14:ligatures w14:val="none"/>
              </w:rPr>
              <w:t xml:space="preserve"> může bránit v účasti na setkáních a výměně zkušeností např. v odpoledních hodinách.</w:t>
            </w:r>
          </w:p>
          <w:p w14:paraId="047ADF08"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Vzdálenost mezi školami může být také překážkou pro pravidelná setkání a spolupráci.</w:t>
            </w:r>
          </w:p>
          <w:p w14:paraId="78CAFBBC"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Nedostatečná podpora vedení – pokud vedení školy nepodporuje nebo neuznává význam sdílení zkušeností, může to omezit motivaci PP k účasti na těchto aktivitách.</w:t>
            </w:r>
          </w:p>
          <w:p w14:paraId="1E286697"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Různé priority a cíle – každá škola může mít jiné priority a cíle, což může komplikovat nalezení společných témat a oblastí pro sdílení.</w:t>
            </w:r>
          </w:p>
          <w:p w14:paraId="0EF47C1C"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Obavy z hodnocení – PP mohou mít obavy, že jejich praxe bude hodnocena či kritizována, což může bránit otevřenému sdílení nebo naopak budou jejich praxe pouze přebírané a nedozví se nic nového.</w:t>
            </w:r>
          </w:p>
          <w:p w14:paraId="5449FC10"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Organizace takovýchto setkání samozřejmě vyžaduje i dodatečné finanční prostředky, které školy nemusí mít k dispozici. Avšak pokud je vůle, zájem a motivace, finanční prostředky v tomto bodě nehrají až tak velký problém.</w:t>
            </w:r>
          </w:p>
          <w:p w14:paraId="3557CD00" w14:textId="77777777" w:rsidR="002342AC" w:rsidRPr="002342AC" w:rsidRDefault="002342AC" w:rsidP="002342AC">
            <w:pPr>
              <w:rPr>
                <w:rFonts w:cstheme="minorHAnsi"/>
              </w:rPr>
            </w:pPr>
          </w:p>
        </w:tc>
      </w:tr>
      <w:tr w:rsidR="002342AC" w:rsidRPr="002342AC" w14:paraId="1D95D397" w14:textId="77777777" w:rsidTr="007F3A42">
        <w:trPr>
          <w:trHeight w:val="2504"/>
        </w:trPr>
        <w:tc>
          <w:tcPr>
            <w:tcW w:w="1242" w:type="dxa"/>
            <w:tcBorders>
              <w:top w:val="single" w:sz="4" w:space="0" w:color="FFFFFF" w:themeColor="background1"/>
            </w:tcBorders>
            <w:shd w:val="clear" w:color="auto" w:fill="222A35" w:themeFill="text2" w:themeFillShade="80"/>
            <w:vAlign w:val="center"/>
          </w:tcPr>
          <w:p w14:paraId="7EAA3006" w14:textId="77777777" w:rsidR="002342AC" w:rsidRPr="002342AC" w:rsidRDefault="002342AC" w:rsidP="002342AC">
            <w:pPr>
              <w:jc w:val="center"/>
              <w:rPr>
                <w:rFonts w:cstheme="minorHAnsi"/>
              </w:rPr>
            </w:pPr>
            <w:r w:rsidRPr="002342AC">
              <w:rPr>
                <w:rFonts w:cstheme="minorHAnsi"/>
                <w:color w:val="FFFFFF" w:themeColor="background1"/>
              </w:rPr>
              <w:t>Návrhy řešení</w:t>
            </w:r>
          </w:p>
        </w:tc>
        <w:tc>
          <w:tcPr>
            <w:tcW w:w="7970" w:type="dxa"/>
          </w:tcPr>
          <w:p w14:paraId="62015183" w14:textId="77777777" w:rsidR="002342AC" w:rsidRPr="002342AC" w:rsidRDefault="002342AC" w:rsidP="00B7008C">
            <w:pPr>
              <w:numPr>
                <w:ilvl w:val="0"/>
                <w:numId w:val="36"/>
              </w:numPr>
              <w:ind w:left="709"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Učitelé by mohli sdílet příklady dobré praxe online.</w:t>
            </w:r>
          </w:p>
          <w:p w14:paraId="67A0E7D4" w14:textId="77777777" w:rsidR="002342AC" w:rsidRPr="002342AC" w:rsidRDefault="002342AC" w:rsidP="00B7008C">
            <w:pPr>
              <w:numPr>
                <w:ilvl w:val="0"/>
                <w:numId w:val="36"/>
              </w:numPr>
              <w:ind w:left="709"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Vyhradit konkrétní čas během školních porad nebo setkání pro sdílení zkušeností.</w:t>
            </w:r>
          </w:p>
          <w:p w14:paraId="22EA96AB" w14:textId="77777777" w:rsidR="002342AC" w:rsidRPr="002342AC" w:rsidRDefault="002342AC" w:rsidP="00B7008C">
            <w:pPr>
              <w:numPr>
                <w:ilvl w:val="0"/>
                <w:numId w:val="36"/>
              </w:numPr>
              <w:ind w:left="709"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Organizování krátkých, ale pravidelných schůzek, které se mohou konat podle potřeby učitelů.</w:t>
            </w:r>
          </w:p>
          <w:p w14:paraId="1CA2F21E" w14:textId="77777777" w:rsidR="002342AC" w:rsidRPr="002342AC" w:rsidRDefault="002342AC" w:rsidP="00B7008C">
            <w:pPr>
              <w:numPr>
                <w:ilvl w:val="0"/>
                <w:numId w:val="36"/>
              </w:numPr>
              <w:ind w:left="709"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Vytvoření menších, tematicky zaměřených skupin, které by se mohly setkávat mimo běžné hodiny.</w:t>
            </w:r>
          </w:p>
          <w:p w14:paraId="322F3421" w14:textId="77777777" w:rsidR="002342AC" w:rsidRPr="002342AC" w:rsidRDefault="002342AC" w:rsidP="00B7008C">
            <w:pPr>
              <w:numPr>
                <w:ilvl w:val="0"/>
                <w:numId w:val="36"/>
              </w:numPr>
              <w:ind w:left="709"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Zapojování se do dalších projektů podporující spolupráci škol i mimo ORP.</w:t>
            </w:r>
          </w:p>
          <w:p w14:paraId="57EF978D" w14:textId="77777777" w:rsidR="002342AC" w:rsidRPr="002342AC" w:rsidRDefault="002342AC" w:rsidP="002342AC">
            <w:pPr>
              <w:rPr>
                <w:rFonts w:cstheme="minorHAnsi"/>
              </w:rPr>
            </w:pPr>
          </w:p>
        </w:tc>
      </w:tr>
    </w:tbl>
    <w:p w14:paraId="17E319C1" w14:textId="77777777" w:rsidR="002342AC" w:rsidRPr="002342AC" w:rsidRDefault="002342AC" w:rsidP="002342AC">
      <w:pPr>
        <w:jc w:val="both"/>
        <w:rPr>
          <w:rFonts w:eastAsia="Times New Roman" w:cs="Times New Roman"/>
          <w14:ligatures w14:val="none"/>
        </w:rPr>
      </w:pPr>
    </w:p>
    <w:p w14:paraId="7E5FC90A" w14:textId="77777777" w:rsidR="002342AC" w:rsidRPr="002342AC" w:rsidRDefault="002342AC" w:rsidP="002342AC">
      <w:pPr>
        <w:jc w:val="both"/>
        <w:rPr>
          <w:rFonts w:eastAsia="Times New Roman" w:cs="Times New Roman"/>
          <w14:ligatures w14:val="none"/>
        </w:rPr>
      </w:pPr>
    </w:p>
    <w:p w14:paraId="3BB09339" w14:textId="77777777" w:rsidR="002342AC" w:rsidRPr="002342AC" w:rsidRDefault="002342AC" w:rsidP="002342AC">
      <w:pPr>
        <w:jc w:val="both"/>
        <w:rPr>
          <w:rFonts w:eastAsia="Times New Roman" w:cs="Times New Roman"/>
          <w14:ligatures w14:val="none"/>
        </w:rPr>
      </w:pPr>
    </w:p>
    <w:p w14:paraId="000CBEAA" w14:textId="77777777" w:rsidR="002342AC" w:rsidRPr="002342AC" w:rsidRDefault="002342AC" w:rsidP="002342AC">
      <w:pPr>
        <w:jc w:val="both"/>
        <w:rPr>
          <w:rFonts w:eastAsia="Times New Roman" w:cs="Times New Roman"/>
          <w14:ligatures w14:val="none"/>
        </w:rPr>
      </w:pPr>
    </w:p>
    <w:p w14:paraId="03FB21C7" w14:textId="77777777" w:rsidR="002342AC" w:rsidRPr="002342AC" w:rsidRDefault="002342AC" w:rsidP="002342AC">
      <w:pPr>
        <w:jc w:val="both"/>
        <w:rPr>
          <w:rFonts w:eastAsia="Times New Roman" w:cs="Times New Roman"/>
          <w14:ligatures w14:val="none"/>
        </w:rPr>
      </w:pPr>
    </w:p>
    <w:p w14:paraId="544B949A" w14:textId="77777777" w:rsidR="002342AC" w:rsidRPr="002342AC" w:rsidRDefault="002342AC" w:rsidP="002342AC">
      <w:pPr>
        <w:jc w:val="both"/>
        <w:rPr>
          <w:rFonts w:eastAsia="Times New Roman" w:cs="Times New Roman"/>
          <w14:ligatures w14:val="none"/>
        </w:rPr>
      </w:pPr>
    </w:p>
    <w:p w14:paraId="7290C01D" w14:textId="77777777" w:rsidR="002342AC" w:rsidRPr="002342AC" w:rsidRDefault="002342AC" w:rsidP="002342AC">
      <w:pPr>
        <w:jc w:val="both"/>
        <w:rPr>
          <w:rFonts w:eastAsia="Times New Roman" w:cs="Times New Roman"/>
          <w14:ligatures w14:val="none"/>
        </w:rPr>
      </w:pPr>
    </w:p>
    <w:p w14:paraId="3626FCF1" w14:textId="77777777" w:rsidR="002342AC" w:rsidRPr="002342AC" w:rsidRDefault="002342AC" w:rsidP="002342AC">
      <w:pPr>
        <w:jc w:val="both"/>
        <w:rPr>
          <w:rFonts w:eastAsia="Times New Roman" w:cs="Times New Roman"/>
          <w14:ligatures w14:val="none"/>
        </w:rPr>
      </w:pPr>
    </w:p>
    <w:p w14:paraId="10C26C51"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243B6E1A" w14:textId="77777777" w:rsidTr="00027997">
        <w:tc>
          <w:tcPr>
            <w:tcW w:w="1242" w:type="dxa"/>
            <w:shd w:val="clear" w:color="auto" w:fill="323E4F" w:themeFill="text2" w:themeFillShade="BF"/>
          </w:tcPr>
          <w:p w14:paraId="0DC20CD6"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68732410"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 xml:space="preserve">Časové možnosti k účasti na vzdělávacích akcí pro zvýšení kvalifikovanosti </w:t>
            </w:r>
            <w:proofErr w:type="gramStart"/>
            <w:r w:rsidRPr="002342AC">
              <w:rPr>
                <w:rFonts w:cstheme="minorHAnsi"/>
                <w:b/>
                <w:bCs/>
                <w:color w:val="FFFFFF" w:themeColor="background1"/>
              </w:rPr>
              <w:t>PP - zastupitelnost</w:t>
            </w:r>
            <w:proofErr w:type="gramEnd"/>
          </w:p>
        </w:tc>
      </w:tr>
      <w:tr w:rsidR="002342AC" w:rsidRPr="002342AC" w14:paraId="34BC04F6" w14:textId="77777777" w:rsidTr="007F3A42">
        <w:tc>
          <w:tcPr>
            <w:tcW w:w="1242" w:type="dxa"/>
            <w:shd w:val="clear" w:color="auto" w:fill="222A35" w:themeFill="text2" w:themeFillShade="80"/>
            <w:vAlign w:val="center"/>
          </w:tcPr>
          <w:p w14:paraId="16FBB1B1" w14:textId="77777777" w:rsidR="002342AC" w:rsidRPr="002342AC" w:rsidRDefault="002342AC" w:rsidP="002342AC">
            <w:pPr>
              <w:jc w:val="center"/>
              <w:rPr>
                <w:rFonts w:cstheme="minorHAnsi"/>
              </w:rPr>
            </w:pPr>
            <w:r w:rsidRPr="002342AC">
              <w:rPr>
                <w:rFonts w:cstheme="minorHAnsi"/>
                <w:color w:val="FFFFFF" w:themeColor="background1"/>
              </w:rPr>
              <w:lastRenderedPageBreak/>
              <w:t>Příčiny</w:t>
            </w:r>
          </w:p>
        </w:tc>
        <w:tc>
          <w:tcPr>
            <w:tcW w:w="7970" w:type="dxa"/>
          </w:tcPr>
          <w:p w14:paraId="50DC8966" w14:textId="77777777" w:rsidR="002342AC" w:rsidRPr="002342AC" w:rsidRDefault="002342AC" w:rsidP="00B7008C">
            <w:pPr>
              <w:numPr>
                <w:ilvl w:val="0"/>
                <w:numId w:val="26"/>
              </w:numPr>
              <w:contextualSpacing/>
              <w:jc w:val="both"/>
              <w:rPr>
                <w:rFonts w:eastAsia="Times New Roman" w:cs="Times New Roman"/>
                <w14:ligatures w14:val="none"/>
              </w:rPr>
            </w:pPr>
            <w:r w:rsidRPr="002342AC">
              <w:rPr>
                <w:rFonts w:eastAsia="Times New Roman" w:cs="Times New Roman"/>
                <w14:ligatures w14:val="none"/>
              </w:rPr>
              <w:t>I hledisko zastupitelnosti hraje významnou roli při účasti na vzdělávacích aktivitách pro PP.</w:t>
            </w:r>
          </w:p>
          <w:p w14:paraId="378FED70" w14:textId="77777777" w:rsidR="002342AC" w:rsidRPr="002342AC" w:rsidRDefault="002342AC" w:rsidP="00B7008C">
            <w:pPr>
              <w:numPr>
                <w:ilvl w:val="0"/>
                <w:numId w:val="26"/>
              </w:numPr>
              <w:contextualSpacing/>
              <w:jc w:val="both"/>
              <w:rPr>
                <w:rFonts w:eastAsia="Times New Roman" w:cs="Times New Roman"/>
                <w14:ligatures w14:val="none"/>
              </w:rPr>
            </w:pPr>
            <w:r w:rsidRPr="002342AC">
              <w:rPr>
                <w:rFonts w:eastAsia="Times New Roman" w:cs="Times New Roman"/>
                <w14:ligatures w14:val="none"/>
              </w:rPr>
              <w:t>Povětšinou není možné, aby se určitého semináře účastnilo větší množství PP, kteří by pak dané poznatky aplikovali do výuky. V tomto případě pak přichází jako řešení suplování a opět s tím spojené finance. Jedná se o semináře, které by byli průřezově vhodné pro všechny PP - např. formativní hodnocení.</w:t>
            </w:r>
          </w:p>
          <w:p w14:paraId="2794C44C" w14:textId="77777777" w:rsidR="002342AC" w:rsidRPr="002342AC" w:rsidRDefault="002342AC" w:rsidP="00B7008C">
            <w:pPr>
              <w:numPr>
                <w:ilvl w:val="0"/>
                <w:numId w:val="26"/>
              </w:numPr>
              <w:contextualSpacing/>
              <w:jc w:val="both"/>
              <w:rPr>
                <w:rFonts w:eastAsia="Times New Roman" w:cs="Times New Roman"/>
                <w14:ligatures w14:val="none"/>
              </w:rPr>
            </w:pPr>
            <w:r w:rsidRPr="002342AC">
              <w:rPr>
                <w:rFonts w:eastAsia="Times New Roman" w:cs="Times New Roman"/>
                <w14:ligatures w14:val="none"/>
              </w:rPr>
              <w:t>Někteří PP jsou ochotni se vzdělávat i o prázdninách – opět se zde, ale jedná více méně o aktivní učitele.</w:t>
            </w:r>
          </w:p>
          <w:p w14:paraId="113B4C96" w14:textId="77777777" w:rsidR="002342AC" w:rsidRPr="002342AC" w:rsidRDefault="002342AC" w:rsidP="00B7008C">
            <w:pPr>
              <w:numPr>
                <w:ilvl w:val="0"/>
                <w:numId w:val="26"/>
              </w:numPr>
              <w:contextualSpacing/>
              <w:jc w:val="both"/>
              <w:rPr>
                <w:rFonts w:eastAsia="Times New Roman" w:cs="Times New Roman"/>
                <w14:ligatures w14:val="none"/>
              </w:rPr>
            </w:pPr>
            <w:r w:rsidRPr="002342AC">
              <w:rPr>
                <w:rFonts w:eastAsia="Times New Roman" w:cs="Times New Roman"/>
                <w14:ligatures w14:val="none"/>
              </w:rPr>
              <w:t xml:space="preserve">PP nemají ucelený systém dovzdělávání. Mají sice povinnost se vzdělávat, ale mohou si vybírat možnosti a typy seminářů. </w:t>
            </w:r>
          </w:p>
          <w:p w14:paraId="2AF5DA14" w14:textId="77777777" w:rsidR="002342AC" w:rsidRPr="002342AC" w:rsidRDefault="002342AC" w:rsidP="002342AC">
            <w:pPr>
              <w:rPr>
                <w:rFonts w:cstheme="minorHAnsi"/>
              </w:rPr>
            </w:pPr>
          </w:p>
        </w:tc>
      </w:tr>
      <w:tr w:rsidR="002342AC" w:rsidRPr="002342AC" w14:paraId="1550CCEE" w14:textId="77777777" w:rsidTr="007F3A42">
        <w:trPr>
          <w:trHeight w:val="2504"/>
        </w:trPr>
        <w:tc>
          <w:tcPr>
            <w:tcW w:w="1242" w:type="dxa"/>
            <w:shd w:val="clear" w:color="auto" w:fill="222A35" w:themeFill="text2" w:themeFillShade="80"/>
            <w:vAlign w:val="center"/>
          </w:tcPr>
          <w:p w14:paraId="2C172716" w14:textId="77777777" w:rsidR="002342AC" w:rsidRPr="002342AC" w:rsidRDefault="002342AC" w:rsidP="002342AC">
            <w:pPr>
              <w:jc w:val="center"/>
              <w:rPr>
                <w:rFonts w:cstheme="minorHAnsi"/>
              </w:rPr>
            </w:pPr>
            <w:r w:rsidRPr="002342AC">
              <w:rPr>
                <w:rFonts w:cstheme="minorHAnsi"/>
                <w:color w:val="FFFFFF" w:themeColor="background1"/>
              </w:rPr>
              <w:t>Návrhy řešení</w:t>
            </w:r>
          </w:p>
        </w:tc>
        <w:tc>
          <w:tcPr>
            <w:tcW w:w="7970" w:type="dxa"/>
          </w:tcPr>
          <w:p w14:paraId="0F43490B" w14:textId="77777777" w:rsidR="002342AC" w:rsidRPr="002342AC" w:rsidRDefault="002342AC" w:rsidP="00B7008C">
            <w:pPr>
              <w:numPr>
                <w:ilvl w:val="0"/>
                <w:numId w:val="26"/>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Dopředu plánovat vzdělávací aktivity a jasně komunikovat termíny, aby bylo možné snadněji najít zastoupení.</w:t>
            </w:r>
          </w:p>
          <w:p w14:paraId="2355DA81" w14:textId="77777777" w:rsidR="002342AC" w:rsidRPr="002342AC" w:rsidRDefault="002342AC" w:rsidP="00B7008C">
            <w:pPr>
              <w:numPr>
                <w:ilvl w:val="0"/>
                <w:numId w:val="26"/>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Vytvořit tým učitelů, kteří mohou flexibilně zaskakovat za kolegy v případě potřeby.</w:t>
            </w:r>
          </w:p>
          <w:p w14:paraId="2FAC407C" w14:textId="77777777" w:rsidR="002342AC" w:rsidRPr="002342AC" w:rsidRDefault="002342AC" w:rsidP="00B7008C">
            <w:pPr>
              <w:numPr>
                <w:ilvl w:val="0"/>
                <w:numId w:val="26"/>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Najímat externí odborníky nebo náhradní učitele, kteří mohou dočasně převzít výuku, opět však finance.</w:t>
            </w:r>
          </w:p>
          <w:p w14:paraId="7E32A2AB" w14:textId="77777777" w:rsidR="002342AC" w:rsidRPr="002342AC" w:rsidRDefault="002342AC" w:rsidP="00B7008C">
            <w:pPr>
              <w:numPr>
                <w:ilvl w:val="0"/>
                <w:numId w:val="26"/>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Používat online nástroje a platformy, které umožňují učitelům vést lekce vzdáleně nebo poskytovat výukové materiály studentům online.</w:t>
            </w:r>
          </w:p>
          <w:p w14:paraId="77978137" w14:textId="77777777" w:rsidR="002342AC" w:rsidRPr="002342AC" w:rsidRDefault="002342AC" w:rsidP="00B7008C">
            <w:pPr>
              <w:numPr>
                <w:ilvl w:val="0"/>
                <w:numId w:val="26"/>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Školní vedení by mělo aktivně podporovat zastupitelnost a poskytovat zdroje a nástroje k jejímu usnadnění.</w:t>
            </w:r>
          </w:p>
          <w:p w14:paraId="0A450801" w14:textId="77777777" w:rsidR="002342AC" w:rsidRPr="002342AC" w:rsidRDefault="002342AC" w:rsidP="002342AC">
            <w:pPr>
              <w:rPr>
                <w:rFonts w:cstheme="minorHAnsi"/>
              </w:rPr>
            </w:pPr>
          </w:p>
        </w:tc>
      </w:tr>
    </w:tbl>
    <w:p w14:paraId="57D293A3" w14:textId="77777777" w:rsidR="002342AC" w:rsidRPr="002342AC" w:rsidRDefault="002342AC" w:rsidP="002342AC">
      <w:pPr>
        <w:jc w:val="both"/>
        <w:rPr>
          <w:rFonts w:eastAsia="Times New Roman" w:cs="Times New Roman"/>
          <w14:ligatures w14:val="none"/>
        </w:rPr>
      </w:pPr>
    </w:p>
    <w:p w14:paraId="4476B180"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3"/>
        <w:gridCol w:w="7830"/>
      </w:tblGrid>
      <w:tr w:rsidR="002342AC" w:rsidRPr="002342AC" w14:paraId="19B9FB34" w14:textId="77777777" w:rsidTr="00FE3A82">
        <w:tc>
          <w:tcPr>
            <w:tcW w:w="1242" w:type="dxa"/>
            <w:shd w:val="clear" w:color="auto" w:fill="323E4F" w:themeFill="text2" w:themeFillShade="BF"/>
          </w:tcPr>
          <w:p w14:paraId="18845AD0"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289C92D7"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Velký počet žáků ve třídách</w:t>
            </w:r>
          </w:p>
        </w:tc>
      </w:tr>
      <w:tr w:rsidR="002342AC" w:rsidRPr="002342AC" w14:paraId="20894CD3" w14:textId="77777777" w:rsidTr="007F3A42">
        <w:tc>
          <w:tcPr>
            <w:tcW w:w="1242" w:type="dxa"/>
            <w:shd w:val="clear" w:color="auto" w:fill="222A35" w:themeFill="text2" w:themeFillShade="80"/>
            <w:vAlign w:val="center"/>
          </w:tcPr>
          <w:p w14:paraId="0EE6BD1B"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Pr>
          <w:p w14:paraId="44F165A9"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Hlavní faktory: financování, prostory, kapacita optimalizace nákladů.</w:t>
            </w:r>
          </w:p>
          <w:p w14:paraId="7BD5EEB7"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Nedostatečné financování vzdělávacích institucí znamená, že školy nemají dostatek prostředků na najímání dostatečného počtu učitelů a budování nových tříd. Rostoucí počet dětí v určité oblasti bez adekvátního rozšíření školní infrastruktury také přispívá ke vzniku přeplněných tříd. Navíc může existovat tlak na optimalizaci a snižování nákladů, což vede k většímu počtu žáků na jednoho učitele. Některé školy mohou mít omezený prostor a kapacitu, což dále komplikuje situaci.</w:t>
            </w:r>
          </w:p>
          <w:p w14:paraId="5933D904"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 xml:space="preserve">Hlediskem je </w:t>
            </w:r>
            <w:proofErr w:type="gramStart"/>
            <w:r w:rsidRPr="002342AC">
              <w:rPr>
                <w:rFonts w:eastAsia="Times New Roman" w:cs="Times New Roman"/>
                <w14:ligatures w14:val="none"/>
              </w:rPr>
              <w:t>i  síla</w:t>
            </w:r>
            <w:proofErr w:type="gramEnd"/>
            <w:r w:rsidRPr="002342AC">
              <w:rPr>
                <w:rFonts w:eastAsia="Times New Roman" w:cs="Times New Roman"/>
                <w14:ligatures w14:val="none"/>
              </w:rPr>
              <w:t xml:space="preserve"> ročníku. Jsou ročníky, kde je hodně žáků a kde méně. </w:t>
            </w:r>
          </w:p>
          <w:p w14:paraId="35195614"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 xml:space="preserve">I přes </w:t>
            </w:r>
            <w:proofErr w:type="spellStart"/>
            <w:r w:rsidRPr="002342AC">
              <w:rPr>
                <w:rFonts w:eastAsia="Times New Roman" w:cs="Times New Roman"/>
                <w14:ligatures w14:val="none"/>
              </w:rPr>
              <w:t>Ph</w:t>
            </w:r>
            <w:proofErr w:type="spellEnd"/>
            <w:r w:rsidRPr="002342AC">
              <w:rPr>
                <w:rFonts w:eastAsia="Times New Roman" w:cs="Times New Roman"/>
                <w14:ligatures w14:val="none"/>
              </w:rPr>
              <w:t xml:space="preserve"> max nelze snižovat počty.</w:t>
            </w:r>
          </w:p>
          <w:p w14:paraId="28081F20"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Školy nemají dostatečné prostory na rozdělení adekvátního počtu žáků do tříd.</w:t>
            </w:r>
          </w:p>
          <w:p w14:paraId="5A9ECAA4"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Rodiče si vybírají školy.</w:t>
            </w:r>
          </w:p>
          <w:p w14:paraId="18D0E260" w14:textId="77777777" w:rsidR="002342AC" w:rsidRPr="002342AC" w:rsidRDefault="002342AC" w:rsidP="002342AC">
            <w:pPr>
              <w:rPr>
                <w:rFonts w:cstheme="minorHAnsi"/>
              </w:rPr>
            </w:pPr>
            <w:r w:rsidRPr="002342AC">
              <w:rPr>
                <w:rFonts w:eastAsia="Times New Roman" w:cs="Times New Roman"/>
                <w14:ligatures w14:val="none"/>
              </w:rPr>
              <w:t>V území je mnoho obcí, ve kterých nejsou ZŠ anebo jen do 3. či 5. ročníku, poté nastávají přechody do škol v jiných obcích a tím se navyšují počty žáků. Tyto obce nemají danou spádovou oblast.</w:t>
            </w:r>
          </w:p>
        </w:tc>
      </w:tr>
      <w:tr w:rsidR="002342AC" w:rsidRPr="002342AC" w14:paraId="04501813" w14:textId="77777777" w:rsidTr="007F3A42">
        <w:trPr>
          <w:trHeight w:val="2504"/>
        </w:trPr>
        <w:tc>
          <w:tcPr>
            <w:tcW w:w="1242" w:type="dxa"/>
            <w:shd w:val="clear" w:color="auto" w:fill="222A35" w:themeFill="text2" w:themeFillShade="80"/>
            <w:vAlign w:val="center"/>
          </w:tcPr>
          <w:p w14:paraId="4E550D39"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lastRenderedPageBreak/>
              <w:t>Návrhy řešení</w:t>
            </w:r>
          </w:p>
        </w:tc>
        <w:tc>
          <w:tcPr>
            <w:tcW w:w="7970" w:type="dxa"/>
          </w:tcPr>
          <w:p w14:paraId="2FE923FE" w14:textId="77777777" w:rsidR="002342AC" w:rsidRPr="002342AC" w:rsidRDefault="002342AC" w:rsidP="00B7008C">
            <w:pPr>
              <w:numPr>
                <w:ilvl w:val="0"/>
                <w:numId w:val="27"/>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Zajistit dostatek prostředků pro najímání nových učitelů a rozšiřování školních kapacit.</w:t>
            </w:r>
          </w:p>
          <w:p w14:paraId="1E168A69" w14:textId="77777777" w:rsidR="002342AC" w:rsidRPr="002342AC" w:rsidRDefault="002342AC" w:rsidP="00B7008C">
            <w:pPr>
              <w:numPr>
                <w:ilvl w:val="0"/>
                <w:numId w:val="27"/>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Investovat do výstavby nových tříd a školních budov, aby bylo možné snížit počet žáků na třídu.</w:t>
            </w:r>
          </w:p>
          <w:p w14:paraId="61C8AE64" w14:textId="77777777" w:rsidR="002342AC" w:rsidRPr="002342AC" w:rsidRDefault="002342AC" w:rsidP="00B7008C">
            <w:pPr>
              <w:numPr>
                <w:ilvl w:val="0"/>
                <w:numId w:val="27"/>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Vytvořit efektivnější rozvrhy a využívat prostor školních budov tak, aby byly využity co nejlépe.</w:t>
            </w:r>
          </w:p>
          <w:p w14:paraId="6AD720C5" w14:textId="77777777" w:rsidR="002342AC" w:rsidRPr="002342AC" w:rsidRDefault="002342AC" w:rsidP="00B7008C">
            <w:pPr>
              <w:numPr>
                <w:ilvl w:val="0"/>
                <w:numId w:val="27"/>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Zavedení hybridní výuky, která kombinuje prezenční a online vyučování, může pomoci snížit přeplněnost, nehodí se ale pro všechny typy škol a pro každé věkové složení žáků.</w:t>
            </w:r>
          </w:p>
          <w:p w14:paraId="5A111BBA" w14:textId="77777777" w:rsidR="002342AC" w:rsidRPr="002342AC" w:rsidRDefault="002342AC" w:rsidP="002342AC">
            <w:pPr>
              <w:ind w:left="709"/>
              <w:contextualSpacing/>
              <w:jc w:val="both"/>
              <w:rPr>
                <w:rFonts w:eastAsia="Times New Roman" w:cs="Times New Roman"/>
                <w:color w:val="FF0000"/>
                <w14:ligatures w14:val="none"/>
              </w:rPr>
            </w:pPr>
          </w:p>
          <w:p w14:paraId="5D6199A4" w14:textId="77777777" w:rsidR="002342AC" w:rsidRPr="002342AC" w:rsidRDefault="002342AC" w:rsidP="002342AC">
            <w:pPr>
              <w:rPr>
                <w:rFonts w:cstheme="minorHAnsi"/>
              </w:rPr>
            </w:pPr>
          </w:p>
        </w:tc>
      </w:tr>
    </w:tbl>
    <w:p w14:paraId="0FB84F2C" w14:textId="77777777" w:rsidR="002342AC" w:rsidRPr="002342AC" w:rsidRDefault="002342AC" w:rsidP="002342AC">
      <w:pPr>
        <w:jc w:val="both"/>
        <w:rPr>
          <w:rFonts w:eastAsia="Times New Roman" w:cs="Times New Roman"/>
          <w14:ligatures w14:val="none"/>
        </w:rPr>
      </w:pPr>
    </w:p>
    <w:p w14:paraId="2CC1FC4A"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28604E07" w14:textId="77777777" w:rsidTr="00FE3A82">
        <w:tc>
          <w:tcPr>
            <w:tcW w:w="1242" w:type="dxa"/>
            <w:shd w:val="clear" w:color="auto" w:fill="323E4F" w:themeFill="text2" w:themeFillShade="BF"/>
          </w:tcPr>
          <w:p w14:paraId="28F86A4B"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5D1276B1"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Nedostatečná bezbariérovost škol</w:t>
            </w:r>
          </w:p>
        </w:tc>
      </w:tr>
      <w:tr w:rsidR="002342AC" w:rsidRPr="002342AC" w14:paraId="359C5A61" w14:textId="77777777" w:rsidTr="007F3A42">
        <w:tc>
          <w:tcPr>
            <w:tcW w:w="1242" w:type="dxa"/>
            <w:shd w:val="clear" w:color="auto" w:fill="222A35" w:themeFill="text2" w:themeFillShade="80"/>
            <w:vAlign w:val="center"/>
          </w:tcPr>
          <w:p w14:paraId="119E2156"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Pr>
          <w:p w14:paraId="7A719BF5" w14:textId="77777777" w:rsidR="002342AC" w:rsidRPr="002342AC" w:rsidRDefault="002342AC" w:rsidP="00B7008C">
            <w:pPr>
              <w:numPr>
                <w:ilvl w:val="0"/>
                <w:numId w:val="28"/>
              </w:numPr>
              <w:ind w:left="737"/>
              <w:contextualSpacing/>
              <w:jc w:val="both"/>
              <w:rPr>
                <w:rFonts w:eastAsia="Times New Roman" w:cs="Times New Roman"/>
                <w14:ligatures w14:val="none"/>
              </w:rPr>
            </w:pPr>
            <w:r w:rsidRPr="002342AC">
              <w:rPr>
                <w:rFonts w:eastAsia="Times New Roman" w:cs="Times New Roman"/>
                <w14:ligatures w14:val="none"/>
              </w:rPr>
              <w:t>Mnoho typů budov, kde není možné reálně bezbariérovost zajistit.</w:t>
            </w:r>
          </w:p>
          <w:p w14:paraId="7378FD49" w14:textId="77777777" w:rsidR="002342AC" w:rsidRPr="002342AC" w:rsidRDefault="002342AC" w:rsidP="00B7008C">
            <w:pPr>
              <w:numPr>
                <w:ilvl w:val="0"/>
                <w:numId w:val="28"/>
              </w:numPr>
              <w:ind w:left="737"/>
              <w:contextualSpacing/>
              <w:jc w:val="both"/>
              <w:rPr>
                <w:rFonts w:eastAsia="Times New Roman" w:cs="Times New Roman"/>
                <w14:ligatures w14:val="none"/>
              </w:rPr>
            </w:pPr>
            <w:r w:rsidRPr="002342AC">
              <w:rPr>
                <w:rFonts w:eastAsia="Times New Roman" w:cs="Times New Roman"/>
                <w14:ligatures w14:val="none"/>
              </w:rPr>
              <w:t>Finanční hledisko.</w:t>
            </w:r>
          </w:p>
          <w:p w14:paraId="0399E052" w14:textId="77777777" w:rsidR="002342AC" w:rsidRPr="002342AC" w:rsidRDefault="002342AC" w:rsidP="00B7008C">
            <w:pPr>
              <w:numPr>
                <w:ilvl w:val="0"/>
                <w:numId w:val="28"/>
              </w:numPr>
              <w:ind w:left="737"/>
              <w:contextualSpacing/>
              <w:jc w:val="both"/>
              <w:rPr>
                <w:rFonts w:eastAsia="Times New Roman" w:cs="Times New Roman"/>
                <w14:ligatures w14:val="none"/>
              </w:rPr>
            </w:pPr>
            <w:r w:rsidRPr="002342AC">
              <w:rPr>
                <w:rFonts w:eastAsia="Times New Roman" w:cs="Times New Roman"/>
                <w14:ligatures w14:val="none"/>
              </w:rPr>
              <w:t>V kompetenci zřizovatele – budovy jsou jeho majetkem.</w:t>
            </w:r>
          </w:p>
          <w:p w14:paraId="413F5493" w14:textId="77777777" w:rsidR="002342AC" w:rsidRPr="002342AC" w:rsidRDefault="002342AC" w:rsidP="002342AC">
            <w:pPr>
              <w:ind w:left="737"/>
              <w:rPr>
                <w:rFonts w:cstheme="minorHAnsi"/>
              </w:rPr>
            </w:pPr>
          </w:p>
        </w:tc>
      </w:tr>
      <w:tr w:rsidR="002342AC" w:rsidRPr="002342AC" w14:paraId="7E43C303" w14:textId="77777777" w:rsidTr="007F3A42">
        <w:trPr>
          <w:trHeight w:val="2504"/>
        </w:trPr>
        <w:tc>
          <w:tcPr>
            <w:tcW w:w="1242" w:type="dxa"/>
            <w:shd w:val="clear" w:color="auto" w:fill="222A35" w:themeFill="text2" w:themeFillShade="80"/>
            <w:vAlign w:val="center"/>
          </w:tcPr>
          <w:p w14:paraId="4A43FFF2"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Pr>
          <w:p w14:paraId="2DBED669" w14:textId="77777777" w:rsidR="002342AC" w:rsidRPr="002342AC" w:rsidRDefault="002342AC" w:rsidP="00B7008C">
            <w:pPr>
              <w:numPr>
                <w:ilvl w:val="0"/>
                <w:numId w:val="28"/>
              </w:numPr>
              <w:ind w:left="737"/>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Získání více prostředků na úpravy budov, aby byly přístupnější pro všechny studenty.</w:t>
            </w:r>
          </w:p>
          <w:p w14:paraId="0D34386A" w14:textId="77777777" w:rsidR="002342AC" w:rsidRPr="002342AC" w:rsidRDefault="002342AC" w:rsidP="00B7008C">
            <w:pPr>
              <w:numPr>
                <w:ilvl w:val="0"/>
                <w:numId w:val="28"/>
              </w:numPr>
              <w:ind w:left="737"/>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Pravidelná údržba a modernizace školních budov tak, aby splňovaly nejnovější standardy bezbariérovosti.</w:t>
            </w:r>
          </w:p>
          <w:p w14:paraId="2764EBD0" w14:textId="77777777" w:rsidR="002342AC" w:rsidRPr="002342AC" w:rsidRDefault="002342AC" w:rsidP="00B7008C">
            <w:pPr>
              <w:numPr>
                <w:ilvl w:val="0"/>
                <w:numId w:val="28"/>
              </w:numPr>
              <w:ind w:left="737"/>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Zvyšovat povědomí o důležitosti bezbariérovosti mezi rozhodovacími orgány a školskými zařízeními.</w:t>
            </w:r>
          </w:p>
          <w:p w14:paraId="65B751F8" w14:textId="77777777" w:rsidR="002342AC" w:rsidRPr="002342AC" w:rsidRDefault="002342AC" w:rsidP="00B7008C">
            <w:pPr>
              <w:numPr>
                <w:ilvl w:val="0"/>
                <w:numId w:val="28"/>
              </w:numPr>
              <w:ind w:left="737"/>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Aktualizace legislativních požadavků a zajištění jejich dodržování.</w:t>
            </w:r>
          </w:p>
          <w:p w14:paraId="44D074E7" w14:textId="77777777" w:rsidR="002342AC" w:rsidRPr="002342AC" w:rsidRDefault="002342AC" w:rsidP="00B7008C">
            <w:pPr>
              <w:numPr>
                <w:ilvl w:val="0"/>
                <w:numId w:val="28"/>
              </w:numPr>
              <w:ind w:left="737"/>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Podporovat inovativní řešení a technologie, které mohou zlepšit přístupnost školních budov.</w:t>
            </w:r>
          </w:p>
          <w:p w14:paraId="0C21ABA5" w14:textId="77777777" w:rsidR="002342AC" w:rsidRPr="002342AC" w:rsidRDefault="002342AC" w:rsidP="002342AC">
            <w:pPr>
              <w:ind w:left="737"/>
              <w:contextualSpacing/>
              <w:jc w:val="both"/>
              <w:rPr>
                <w:rFonts w:eastAsia="Times New Roman" w:cs="Times New Roman"/>
                <w:color w:val="FF0000"/>
                <w14:ligatures w14:val="none"/>
              </w:rPr>
            </w:pPr>
          </w:p>
          <w:p w14:paraId="02C297BC" w14:textId="77777777" w:rsidR="002342AC" w:rsidRPr="002342AC" w:rsidRDefault="002342AC" w:rsidP="002342AC">
            <w:pPr>
              <w:ind w:left="737"/>
              <w:rPr>
                <w:rFonts w:cstheme="minorHAnsi"/>
              </w:rPr>
            </w:pPr>
          </w:p>
        </w:tc>
      </w:tr>
    </w:tbl>
    <w:p w14:paraId="089D4162"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47596543" w14:textId="77777777" w:rsidTr="00FE3A82">
        <w:tc>
          <w:tcPr>
            <w:tcW w:w="1242" w:type="dxa"/>
            <w:shd w:val="clear" w:color="auto" w:fill="323E4F" w:themeFill="text2" w:themeFillShade="BF"/>
          </w:tcPr>
          <w:p w14:paraId="13E1F763"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5EDC5FF0"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 xml:space="preserve">Vzrůstající počet žáků s OMJ, </w:t>
            </w:r>
            <w:proofErr w:type="spellStart"/>
            <w:r w:rsidRPr="002342AC">
              <w:rPr>
                <w:rFonts w:cstheme="minorHAnsi"/>
                <w:b/>
                <w:bCs/>
                <w:color w:val="FFFFFF" w:themeColor="background1"/>
              </w:rPr>
              <w:t>provazba</w:t>
            </w:r>
            <w:proofErr w:type="spellEnd"/>
            <w:r w:rsidRPr="002342AC">
              <w:rPr>
                <w:rFonts w:cstheme="minorHAnsi"/>
                <w:b/>
                <w:bCs/>
                <w:color w:val="FFFFFF" w:themeColor="background1"/>
              </w:rPr>
              <w:t xml:space="preserve"> na rodiče</w:t>
            </w:r>
          </w:p>
        </w:tc>
      </w:tr>
      <w:tr w:rsidR="002342AC" w:rsidRPr="002342AC" w14:paraId="0B9FAE54" w14:textId="77777777" w:rsidTr="007F3A42">
        <w:tc>
          <w:tcPr>
            <w:tcW w:w="1242" w:type="dxa"/>
            <w:shd w:val="clear" w:color="auto" w:fill="222A35" w:themeFill="text2" w:themeFillShade="80"/>
            <w:vAlign w:val="center"/>
          </w:tcPr>
          <w:p w14:paraId="4B8E8478" w14:textId="77777777" w:rsidR="002342AC" w:rsidRPr="002342AC" w:rsidRDefault="002342AC" w:rsidP="002342AC">
            <w:pPr>
              <w:jc w:val="center"/>
              <w:rPr>
                <w:rFonts w:cstheme="minorHAnsi"/>
              </w:rPr>
            </w:pPr>
            <w:r w:rsidRPr="002342AC">
              <w:rPr>
                <w:rFonts w:cstheme="minorHAnsi"/>
                <w:color w:val="FFFFFF" w:themeColor="background1"/>
              </w:rPr>
              <w:t>Příčiny</w:t>
            </w:r>
          </w:p>
        </w:tc>
        <w:tc>
          <w:tcPr>
            <w:tcW w:w="7970" w:type="dxa"/>
          </w:tcPr>
          <w:p w14:paraId="357CD439"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Rostoucí počet žáků s odlišným mateřským jazykem (OMJ) přináší několik výzev. Komunikační bariéry mohou vést k nedorozuměním jak mezi učiteli a žáky, tak mezi školou a rodiči. Učitelé nemusí mít dostatek zkušeností nebo zdrojů k tomu, aby efektivně učili tyto děti. Na druhé straně, rodiče těchto žáků mohou mít omezené schopnosti nebo možnosti zapojit se do vzdělávání svých dětí kvůli jazykové bariéře nebo kulturním rozdílům. To může vést k izolaci žáků a nižší úrovni zapojení rodičů do školních aktivit. Nedostatek podpory pro učitele v oblasti jazykového vzdělávání a inkluzivní pedagogiky je dalším faktorem. Bez potřebných nástrojů a školení mohou být učitelé přehlceni a frustrováni.</w:t>
            </w:r>
          </w:p>
          <w:p w14:paraId="10E66660"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V území je mnoho žáků s OMJ – Ukrajinci, Vietnamci.</w:t>
            </w:r>
          </w:p>
          <w:p w14:paraId="71F23847"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Opět významnou roli hraje rodina.</w:t>
            </w:r>
          </w:p>
          <w:p w14:paraId="7465FFF7"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V případě aktivní rodiny se jak rodiče, tak děti snaží učit český jazyk.</w:t>
            </w:r>
          </w:p>
          <w:p w14:paraId="08199075"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lastRenderedPageBreak/>
              <w:t>Je však spousta rodičů, kteří se český jazyk učit nechtějí, odmítají – špatný vzor pro děti a žáky a zhoršené podmínky pro rychlé a dobré učení se češtiny.</w:t>
            </w:r>
          </w:p>
          <w:p w14:paraId="57C7975E"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 xml:space="preserve">Mnoho dětí a žáků je pasováno do role dětí a žáků s OMJ – ovšem pokud jsou již narození v České republice, nemělo by to takto být vnímáno. </w:t>
            </w:r>
          </w:p>
          <w:p w14:paraId="1F06DA33" w14:textId="77777777" w:rsidR="002342AC" w:rsidRPr="002342AC" w:rsidRDefault="002342AC" w:rsidP="002342AC">
            <w:pPr>
              <w:jc w:val="both"/>
              <w:rPr>
                <w:rFonts w:eastAsia="Times New Roman" w:cs="Times New Roman"/>
                <w14:ligatures w14:val="none"/>
              </w:rPr>
            </w:pPr>
          </w:p>
          <w:p w14:paraId="64EDA354" w14:textId="77777777" w:rsidR="002342AC" w:rsidRPr="002342AC" w:rsidRDefault="002342AC" w:rsidP="002342AC">
            <w:pPr>
              <w:ind w:left="737"/>
              <w:rPr>
                <w:rFonts w:cstheme="minorHAnsi"/>
              </w:rPr>
            </w:pPr>
          </w:p>
        </w:tc>
      </w:tr>
      <w:tr w:rsidR="002342AC" w:rsidRPr="002342AC" w14:paraId="55A9A5BB" w14:textId="77777777" w:rsidTr="007F3A42">
        <w:trPr>
          <w:trHeight w:val="2504"/>
        </w:trPr>
        <w:tc>
          <w:tcPr>
            <w:tcW w:w="1242" w:type="dxa"/>
            <w:shd w:val="clear" w:color="auto" w:fill="222A35" w:themeFill="text2" w:themeFillShade="80"/>
            <w:vAlign w:val="center"/>
          </w:tcPr>
          <w:p w14:paraId="07EF73B5" w14:textId="77777777" w:rsidR="002342AC" w:rsidRPr="002342AC" w:rsidRDefault="002342AC" w:rsidP="002342AC">
            <w:pPr>
              <w:jc w:val="center"/>
              <w:rPr>
                <w:rFonts w:cstheme="minorHAnsi"/>
              </w:rPr>
            </w:pPr>
            <w:r w:rsidRPr="002342AC">
              <w:rPr>
                <w:rFonts w:cstheme="minorHAnsi"/>
                <w:color w:val="FFFFFF" w:themeColor="background1"/>
              </w:rPr>
              <w:lastRenderedPageBreak/>
              <w:t>Návrhy řešení</w:t>
            </w:r>
          </w:p>
        </w:tc>
        <w:tc>
          <w:tcPr>
            <w:tcW w:w="7970" w:type="dxa"/>
          </w:tcPr>
          <w:p w14:paraId="08369A29"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Pokud jde o zajištění co nejlepší podpory pro žáky s odlišným mateřským jazykem (OMJ) a jejich rodiče, máme několik možných kroků:</w:t>
            </w:r>
          </w:p>
          <w:p w14:paraId="31C4BB3C"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Zajistit intenzivní jazykové kurzy pro žáky s OMJ a nabídnout jazykové kurzy pro jejich rodiče.</w:t>
            </w:r>
          </w:p>
          <w:p w14:paraId="634FCA4E"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Nabízet pravidelná školení učitelů zaměřená na práci s žáky s OMJ, včetně metod výuky a kulturního porozumění.</w:t>
            </w:r>
          </w:p>
          <w:p w14:paraId="0711068E"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Zaměstnávání dvojjazyčných asistentů, kteří mohou pomáhat jak žákům, tak i komunikovat s rodiči.</w:t>
            </w:r>
          </w:p>
          <w:p w14:paraId="33351E7F"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Vytvořit nebo posílit komunitní centra, kde mohou rodiče získat podporu a informace o vzdělávacím systému a zapojit se do školních aktivit.</w:t>
            </w:r>
          </w:p>
          <w:p w14:paraId="17DFCEB9"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Překladatelské služby: Zajistit dostupnost překladatelů během rodičovských schůzek a jiných školních akcí.</w:t>
            </w:r>
          </w:p>
          <w:p w14:paraId="000A47DB"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Kultura inkluze: Podporovat školní klima, které oceňuje a respektuje kulturní rozmanitost a podporuje inkluzivní přístup.</w:t>
            </w:r>
          </w:p>
          <w:p w14:paraId="25735C53" w14:textId="77777777" w:rsidR="002342AC" w:rsidRPr="002342AC" w:rsidRDefault="002342AC" w:rsidP="002342AC">
            <w:pPr>
              <w:rPr>
                <w:rFonts w:cstheme="minorHAnsi"/>
              </w:rPr>
            </w:pPr>
          </w:p>
        </w:tc>
      </w:tr>
    </w:tbl>
    <w:p w14:paraId="6847ECA5" w14:textId="77777777" w:rsidR="002342AC" w:rsidRPr="002342AC" w:rsidRDefault="002342AC" w:rsidP="002342AC">
      <w:pPr>
        <w:jc w:val="both"/>
        <w:rPr>
          <w:rFonts w:eastAsia="Times New Roman" w:cs="Times New Roman"/>
          <w:color w:val="FF0000"/>
          <w14:ligatures w14:val="none"/>
        </w:rPr>
      </w:pPr>
    </w:p>
    <w:tbl>
      <w:tblPr>
        <w:tblStyle w:val="Mkatabulky"/>
        <w:tblW w:w="0" w:type="auto"/>
        <w:tblLook w:val="04A0" w:firstRow="1" w:lastRow="0" w:firstColumn="1" w:lastColumn="0" w:noHBand="0" w:noVBand="1"/>
      </w:tblPr>
      <w:tblGrid>
        <w:gridCol w:w="1239"/>
        <w:gridCol w:w="7824"/>
      </w:tblGrid>
      <w:tr w:rsidR="002342AC" w:rsidRPr="002342AC" w14:paraId="20C58AE6" w14:textId="77777777" w:rsidTr="007F3A42">
        <w:tc>
          <w:tcPr>
            <w:tcW w:w="1242" w:type="dxa"/>
            <w:tcBorders>
              <w:bottom w:val="single" w:sz="4" w:space="0" w:color="FFFFFF" w:themeColor="background1"/>
            </w:tcBorders>
            <w:shd w:val="clear" w:color="auto" w:fill="323E4F" w:themeFill="text2" w:themeFillShade="BF"/>
          </w:tcPr>
          <w:p w14:paraId="2A4E5D7E"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1B6585AA"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Kvalitní logopedická prevence</w:t>
            </w:r>
          </w:p>
        </w:tc>
      </w:tr>
      <w:tr w:rsidR="002342AC" w:rsidRPr="002342AC" w14:paraId="4D7C850A"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56E5F9D"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Doplňující popis, pokud je relevantní</w:t>
            </w:r>
          </w:p>
        </w:tc>
        <w:tc>
          <w:tcPr>
            <w:tcW w:w="7970" w:type="dxa"/>
            <w:tcBorders>
              <w:left w:val="single" w:sz="4" w:space="0" w:color="FFFFFF" w:themeColor="background1"/>
            </w:tcBorders>
          </w:tcPr>
          <w:p w14:paraId="0656DD82" w14:textId="77777777" w:rsidR="002342AC" w:rsidRPr="002342AC" w:rsidRDefault="002342AC" w:rsidP="002342AC">
            <w:pPr>
              <w:jc w:val="both"/>
              <w:rPr>
                <w:rFonts w:eastAsia="Times New Roman" w:cs="Times New Roman"/>
                <w14:ligatures w14:val="none"/>
              </w:rPr>
            </w:pPr>
            <w:r w:rsidRPr="002342AC">
              <w:rPr>
                <w:rFonts w:eastAsia="Times New Roman" w:cs="Times New Roman"/>
                <w14:ligatures w14:val="none"/>
              </w:rPr>
              <w:t>Logopedická prevence je klíčová pro rozvoj řečových schopností dětí, což má vliv na jejich celkový vývoj a úspěšnost ve škole. Je důležité, aby školy měly přístup k potřebným zdrojům a odborníkům, aby mohly efektivně podporovat děti v jejich řečovém vývoji.</w:t>
            </w:r>
          </w:p>
        </w:tc>
      </w:tr>
      <w:tr w:rsidR="002342AC" w:rsidRPr="002342AC" w14:paraId="13317431"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D08AF0B"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Borders>
              <w:left w:val="single" w:sz="4" w:space="0" w:color="FFFFFF" w:themeColor="background1"/>
            </w:tcBorders>
          </w:tcPr>
          <w:p w14:paraId="11300DBE"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Na území je nedostatek kvalifikovaných logopedů, což omezuje dostupnost logopedické péče pro děti.</w:t>
            </w:r>
          </w:p>
          <w:p w14:paraId="7B8BF634"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Školy mají omezené finanční prostředky pro zajištění logopedické prevence a péče.</w:t>
            </w:r>
          </w:p>
          <w:p w14:paraId="43713455"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Rodiče nemusí být dostatečně informování o důležitosti logopedické prevence a někteří PP o tom, jak ji správně provádět.</w:t>
            </w:r>
          </w:p>
          <w:p w14:paraId="68F17C11"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Možná nedostatečná podpora a metodické vedení pro implementaci preventivních logopedických programů.</w:t>
            </w:r>
          </w:p>
        </w:tc>
      </w:tr>
      <w:tr w:rsidR="002342AC" w:rsidRPr="002342AC" w14:paraId="2B0D66E4" w14:textId="77777777" w:rsidTr="007F3A42">
        <w:trPr>
          <w:trHeight w:val="898"/>
        </w:trPr>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B43315F"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Borders>
              <w:left w:val="single" w:sz="4" w:space="0" w:color="FFFFFF" w:themeColor="background1"/>
            </w:tcBorders>
          </w:tcPr>
          <w:p w14:paraId="0BCA04D9"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Investice do vzdělávání a školení nových logopedů může pomoci zvýšit dostupnost odborné péče.</w:t>
            </w:r>
          </w:p>
          <w:p w14:paraId="6028ABB5"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 xml:space="preserve">Zvýšení financování školám na logopedické programy a prevenci. </w:t>
            </w:r>
          </w:p>
          <w:p w14:paraId="13502569"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Organizace workshopů a školení pro učitele a rodiče o důležitosti logopedické prevence a technikách, které mohou používat.</w:t>
            </w:r>
          </w:p>
          <w:p w14:paraId="04B7DAC8"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Poskytnutí metodických materiálů a návodů školám, aby mohly efektivně implementovat logopedické programy.</w:t>
            </w:r>
          </w:p>
          <w:p w14:paraId="1C50CF86"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 xml:space="preserve">Učitelé MŠ a ZŠ, logopedičtí asistenti by měli rozvíjet u dětí všechny čtyři jazykové roviny řeči – jsou celkem 4 – foneticko-fonologická, lexikálně-sémantická, morfologicko-syntaktická, pragmatická rovina). Často </w:t>
            </w:r>
            <w:r w:rsidRPr="002342AC">
              <w:rPr>
                <w:rFonts w:eastAsia="Times New Roman" w:cs="Times New Roman"/>
                <w:color w:val="000000" w:themeColor="text1"/>
                <w14:ligatures w14:val="none"/>
              </w:rPr>
              <w:lastRenderedPageBreak/>
              <w:t>pedagogové vidí jen rovinu foneticko-fonologickou (výslovnost), na ostatní tři roviny se hodně zapomíná, přitom právě na nich mají v MŠ a ZŠ možnost s dětmi pracovat a hodně rozvíjet ve výuce.</w:t>
            </w:r>
          </w:p>
          <w:p w14:paraId="6336093D"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Podporovat motoriku (hrubá motorika, jemná motorika, motorika mluvních orgánů) – společně spolu toto hodně souvisí, také se na to v dnešní době rozvoje techniky zapomíná, i v tomto případě mají učitelé MŠ a ZŠ velké pole působnosti.</w:t>
            </w:r>
          </w:p>
        </w:tc>
      </w:tr>
    </w:tbl>
    <w:p w14:paraId="3C310ABA" w14:textId="77777777" w:rsidR="002342AC" w:rsidRPr="002342AC" w:rsidRDefault="002342AC" w:rsidP="002342AC">
      <w:pPr>
        <w:jc w:val="both"/>
        <w:rPr>
          <w:rFonts w:eastAsia="Times New Roman" w:cs="Times New Roman"/>
          <w14:ligatures w14:val="none"/>
        </w:rPr>
      </w:pPr>
    </w:p>
    <w:p w14:paraId="40754980"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772E2C56" w14:textId="77777777" w:rsidTr="007F3A42">
        <w:tc>
          <w:tcPr>
            <w:tcW w:w="1242" w:type="dxa"/>
            <w:tcBorders>
              <w:bottom w:val="single" w:sz="4" w:space="0" w:color="FFFFFF" w:themeColor="background1"/>
            </w:tcBorders>
            <w:shd w:val="clear" w:color="auto" w:fill="323E4F" w:themeFill="text2" w:themeFillShade="BF"/>
          </w:tcPr>
          <w:p w14:paraId="6E919BB9"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630FFB72"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Časté vady řeči u dětí</w:t>
            </w:r>
          </w:p>
        </w:tc>
      </w:tr>
      <w:tr w:rsidR="002342AC" w:rsidRPr="002342AC" w14:paraId="23AE35A4"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167DCF9"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Borders>
              <w:left w:val="single" w:sz="4" w:space="0" w:color="FFFFFF" w:themeColor="background1"/>
            </w:tcBorders>
          </w:tcPr>
          <w:p w14:paraId="48950E81" w14:textId="77777777" w:rsidR="002342AC" w:rsidRPr="002342AC" w:rsidRDefault="002342AC" w:rsidP="00B7008C">
            <w:pPr>
              <w:numPr>
                <w:ilvl w:val="0"/>
                <w:numId w:val="30"/>
              </w:numPr>
              <w:contextualSpacing/>
              <w:jc w:val="both"/>
              <w:rPr>
                <w:rFonts w:eastAsia="Times New Roman" w:cs="Times New Roman"/>
                <w14:ligatures w14:val="none"/>
              </w:rPr>
            </w:pPr>
            <w:r w:rsidRPr="002342AC">
              <w:rPr>
                <w:rFonts w:eastAsia="Times New Roman" w:cs="Times New Roman"/>
                <w14:ligatures w14:val="none"/>
              </w:rPr>
              <w:t>Významnou roli hraje rodina.</w:t>
            </w:r>
          </w:p>
          <w:p w14:paraId="195A40BC" w14:textId="77777777" w:rsidR="002342AC" w:rsidRPr="002342AC" w:rsidRDefault="002342AC" w:rsidP="00B7008C">
            <w:pPr>
              <w:numPr>
                <w:ilvl w:val="0"/>
                <w:numId w:val="30"/>
              </w:numPr>
              <w:contextualSpacing/>
              <w:rPr>
                <w:rFonts w:eastAsia="Times New Roman" w:cs="Times New Roman"/>
                <w14:ligatures w14:val="none"/>
              </w:rPr>
            </w:pPr>
            <w:r w:rsidRPr="002342AC">
              <w:rPr>
                <w:rFonts w:eastAsia="Times New Roman" w:cs="Times New Roman"/>
                <w14:ligatures w14:val="none"/>
              </w:rPr>
              <w:t xml:space="preserve">Nedostatečný řečový fond v rodině, přemíra digitalizace, nedostatečná komunikace v rodině, špatná spolupráce s rodinou v oblasti logopedické prevence. Velký problém je, že PP MŠ nesmí provádět logopedickou nápravu u dětí, ačkoli mnozí na to mají příslušné vzdělávání i vybavení. Rodiče je však neberou jako odborníky a mnohdy neslyší jejich včasná upozornění na </w:t>
            </w:r>
            <w:proofErr w:type="gramStart"/>
            <w:r w:rsidRPr="002342AC">
              <w:rPr>
                <w:rFonts w:eastAsia="Times New Roman" w:cs="Times New Roman"/>
                <w14:ligatures w14:val="none"/>
              </w:rPr>
              <w:t>možné  logopedické</w:t>
            </w:r>
            <w:proofErr w:type="gramEnd"/>
            <w:r w:rsidRPr="002342AC">
              <w:rPr>
                <w:rFonts w:eastAsia="Times New Roman" w:cs="Times New Roman"/>
                <w14:ligatures w14:val="none"/>
              </w:rPr>
              <w:t xml:space="preserve"> potíže u dětí.</w:t>
            </w:r>
          </w:p>
          <w:p w14:paraId="367225EB" w14:textId="77777777" w:rsidR="002342AC" w:rsidRPr="002342AC" w:rsidRDefault="002342AC" w:rsidP="00B7008C">
            <w:pPr>
              <w:numPr>
                <w:ilvl w:val="0"/>
                <w:numId w:val="30"/>
              </w:numPr>
              <w:contextualSpacing/>
              <w:jc w:val="both"/>
              <w:rPr>
                <w:rFonts w:eastAsia="Times New Roman" w:cs="Times New Roman"/>
                <w14:ligatures w14:val="none"/>
              </w:rPr>
            </w:pPr>
            <w:r w:rsidRPr="002342AC">
              <w:rPr>
                <w:rFonts w:eastAsia="Times New Roman" w:cs="Times New Roman"/>
                <w14:ligatures w14:val="none"/>
              </w:rPr>
              <w:t>Důležité je zachytit problémy již v předškolním vzdělávání.</w:t>
            </w:r>
          </w:p>
          <w:p w14:paraId="542575FF" w14:textId="77777777" w:rsidR="002342AC" w:rsidRPr="002342AC" w:rsidRDefault="002342AC" w:rsidP="00B7008C">
            <w:pPr>
              <w:numPr>
                <w:ilvl w:val="0"/>
                <w:numId w:val="30"/>
              </w:numPr>
              <w:contextualSpacing/>
              <w:jc w:val="both"/>
              <w:rPr>
                <w:rFonts w:eastAsia="Times New Roman" w:cs="Times New Roman"/>
                <w14:ligatures w14:val="none"/>
              </w:rPr>
            </w:pPr>
            <w:r w:rsidRPr="002342AC">
              <w:rPr>
                <w:rFonts w:eastAsia="Times New Roman" w:cs="Times New Roman"/>
                <w14:ligatures w14:val="none"/>
              </w:rPr>
              <w:t xml:space="preserve">Důležitý je i postoj pediatra, který může identifikovat problémy v ranném stádiu. Pediatři většinou odkazují na věk </w:t>
            </w:r>
            <w:proofErr w:type="gramStart"/>
            <w:r w:rsidRPr="002342AC">
              <w:rPr>
                <w:rFonts w:eastAsia="Times New Roman" w:cs="Times New Roman"/>
                <w14:ligatures w14:val="none"/>
              </w:rPr>
              <w:t>4 -5</w:t>
            </w:r>
            <w:proofErr w:type="gramEnd"/>
            <w:r w:rsidRPr="002342AC">
              <w:rPr>
                <w:rFonts w:eastAsia="Times New Roman" w:cs="Times New Roman"/>
                <w14:ligatures w14:val="none"/>
              </w:rPr>
              <w:t xml:space="preserve"> let a až poté doporučují nahlásit na logopedii – bylo by vhodné toto řešit dříve a komplexněji.</w:t>
            </w:r>
          </w:p>
          <w:p w14:paraId="3C2C985F" w14:textId="77777777" w:rsidR="002342AC" w:rsidRPr="002342AC" w:rsidRDefault="002342AC" w:rsidP="00B7008C">
            <w:pPr>
              <w:numPr>
                <w:ilvl w:val="0"/>
                <w:numId w:val="30"/>
              </w:numPr>
              <w:contextualSpacing/>
              <w:jc w:val="both"/>
              <w:rPr>
                <w:rFonts w:eastAsia="Times New Roman" w:cs="Times New Roman"/>
                <w14:ligatures w14:val="none"/>
              </w:rPr>
            </w:pPr>
            <w:r w:rsidRPr="002342AC">
              <w:rPr>
                <w:rFonts w:eastAsia="Times New Roman" w:cs="Times New Roman"/>
                <w14:ligatures w14:val="none"/>
              </w:rPr>
              <w:t>Velký nedostatek logopedů.</w:t>
            </w:r>
          </w:p>
          <w:p w14:paraId="15DE3B19" w14:textId="77777777" w:rsidR="002342AC" w:rsidRPr="002342AC" w:rsidRDefault="002342AC" w:rsidP="00B7008C">
            <w:pPr>
              <w:numPr>
                <w:ilvl w:val="0"/>
                <w:numId w:val="30"/>
              </w:numPr>
              <w:contextualSpacing/>
              <w:jc w:val="both"/>
              <w:rPr>
                <w:rFonts w:eastAsia="Times New Roman" w:cs="Times New Roman"/>
                <w14:ligatures w14:val="none"/>
              </w:rPr>
            </w:pPr>
            <w:r w:rsidRPr="002342AC">
              <w:rPr>
                <w:rFonts w:eastAsia="Times New Roman" w:cs="Times New Roman"/>
                <w14:ligatures w14:val="none"/>
              </w:rPr>
              <w:t>Velký vliv má i digitalizace. Ta začíná mít postupně vliv i na sluchové vjemy. Děti mají často sluchátka. Soustředí se na jediný zvuk. Neumí poté zvuky rozlišovat.</w:t>
            </w:r>
          </w:p>
          <w:p w14:paraId="098DE59C" w14:textId="77777777" w:rsidR="002342AC" w:rsidRPr="002342AC" w:rsidRDefault="002342AC" w:rsidP="002342AC">
            <w:pPr>
              <w:rPr>
                <w:rFonts w:cstheme="minorHAnsi"/>
              </w:rPr>
            </w:pPr>
          </w:p>
        </w:tc>
      </w:tr>
      <w:tr w:rsidR="002342AC" w:rsidRPr="002342AC" w14:paraId="07C99EB6" w14:textId="77777777" w:rsidTr="007F3A42">
        <w:trPr>
          <w:trHeight w:val="1324"/>
        </w:trPr>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D4C8F3F"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Borders>
              <w:left w:val="single" w:sz="4" w:space="0" w:color="FFFFFF" w:themeColor="background1"/>
            </w:tcBorders>
          </w:tcPr>
          <w:p w14:paraId="2D204658"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 xml:space="preserve">V rámci projektu MAP je tato oblast velmi diskutována. Určitě je důležité komunikovat s rodiči v této problematice. Komunikovat s odborníky na tuto problematiku. </w:t>
            </w:r>
          </w:p>
          <w:p w14:paraId="4A376B85"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V rámci realizovaného projektu MAP IV jsme se rozhodli podpořit tuto oblast prostřednictvím realizace podpůrných hodin, kroužku na školách, které se s tímto problémem potýkají.</w:t>
            </w:r>
          </w:p>
          <w:p w14:paraId="4B24A715"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V rámci projektu MAP PP daných školských subjektů absolvovali seminář na téma Řečové výchovy a zahajuje se realizace kroužku na školách.</w:t>
            </w:r>
          </w:p>
          <w:p w14:paraId="582A9B55"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Pravidelné screeningy a včasná diagnostika mohou pomoci identifikovat řečové vady co nejdříve. Čím dříve je problém odhalen, tím efektivnější může být náprava.</w:t>
            </w:r>
          </w:p>
          <w:p w14:paraId="7595E963"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Spolupráce s logopedem, který může vytvořit individuální plán terapie zaměřený na specifické potřeby dítěte, je klíčová. Terapie může zahrnovat cvičení na posílení svalů řeči, trénink správné výslovnosti a rozvoj slovní zásoby.</w:t>
            </w:r>
          </w:p>
          <w:p w14:paraId="13276F2F"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Významnou roli v podpoře vývoje řeči dítěte mají rodiče, případně ostatní členové rodiny. Proto by role těchto činitelů měla být podpořena.</w:t>
            </w:r>
          </w:p>
          <w:p w14:paraId="6AE1070F"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Učitelé by měli být vzděláváni, aby rozpoznali rané příznaky řečových vad a uměli podpořit děti s těmito problémy ve třídě.</w:t>
            </w:r>
          </w:p>
          <w:p w14:paraId="55D8B200"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lastRenderedPageBreak/>
              <w:t>Stres může negativně ovlivnit řečové dovednosti dítěte. Vytváření podpůrného a pozitivního prostředí, kde se dítě cítí bezpečně a je povzbuzováno k mluvení, je důležité.</w:t>
            </w:r>
          </w:p>
          <w:p w14:paraId="75318509"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Kromě logopedů mohou být do péče zapojeni i další odborníci, jako jsou psychologové nebo speciální pedagogové, kteří mohou poskytnout komplexní podporu.</w:t>
            </w:r>
          </w:p>
        </w:tc>
      </w:tr>
    </w:tbl>
    <w:p w14:paraId="5CDA6A15"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7923B5F4" w14:textId="77777777" w:rsidTr="007F3A42">
        <w:tc>
          <w:tcPr>
            <w:tcW w:w="1242" w:type="dxa"/>
            <w:tcBorders>
              <w:bottom w:val="single" w:sz="4" w:space="0" w:color="FFFFFF" w:themeColor="background1"/>
            </w:tcBorders>
            <w:shd w:val="clear" w:color="auto" w:fill="323E4F" w:themeFill="text2" w:themeFillShade="BF"/>
          </w:tcPr>
          <w:p w14:paraId="422489C9"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0EC6BBEA"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Rostoucí počet dětí a žáků se SVP</w:t>
            </w:r>
          </w:p>
        </w:tc>
      </w:tr>
      <w:tr w:rsidR="002342AC" w:rsidRPr="002342AC" w14:paraId="4619A50B"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A084973"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Borders>
              <w:left w:val="single" w:sz="4" w:space="0" w:color="FFFFFF" w:themeColor="background1"/>
            </w:tcBorders>
          </w:tcPr>
          <w:p w14:paraId="5AF6ABB3" w14:textId="77777777" w:rsidR="002342AC" w:rsidRPr="002342AC" w:rsidRDefault="002342AC" w:rsidP="00B7008C">
            <w:pPr>
              <w:numPr>
                <w:ilvl w:val="0"/>
                <w:numId w:val="31"/>
              </w:numPr>
              <w:ind w:left="737"/>
              <w:contextualSpacing/>
              <w:jc w:val="both"/>
              <w:rPr>
                <w:rFonts w:eastAsia="Times New Roman" w:cs="Times New Roman"/>
                <w14:ligatures w14:val="none"/>
              </w:rPr>
            </w:pPr>
            <w:hyperlink r:id="rId139" w:tgtFrame="_blank" w:history="1">
              <w:r w:rsidRPr="002342AC">
                <w:rPr>
                  <w:rFonts w:eastAsia="Times New Roman" w:cs="Times New Roman"/>
                  <w14:ligatures w14:val="none"/>
                </w:rPr>
                <w:t>Díky pokroku v diagnostických metodách a větší informovanosti se více dětí identifikuje jako žáci</w:t>
              </w:r>
            </w:hyperlink>
            <w:r w:rsidRPr="002342AC">
              <w:rPr>
                <w:rFonts w:eastAsia="Times New Roman" w:cs="Times New Roman"/>
                <w14:ligatures w14:val="none"/>
              </w:rPr>
              <w:t xml:space="preserve"> se SVP.</w:t>
            </w:r>
          </w:p>
          <w:p w14:paraId="4425D396" w14:textId="77777777" w:rsidR="002342AC" w:rsidRPr="002342AC" w:rsidRDefault="002342AC" w:rsidP="00B7008C">
            <w:pPr>
              <w:numPr>
                <w:ilvl w:val="0"/>
                <w:numId w:val="31"/>
              </w:numPr>
              <w:ind w:left="737"/>
              <w:contextualSpacing/>
              <w:jc w:val="both"/>
              <w:rPr>
                <w:rFonts w:eastAsia="Times New Roman" w:cs="Times New Roman"/>
                <w14:ligatures w14:val="none"/>
              </w:rPr>
            </w:pPr>
            <w:hyperlink r:id="rId140" w:tgtFrame="_blank" w:history="1">
              <w:r w:rsidRPr="002342AC">
                <w:rPr>
                  <w:rFonts w:eastAsia="Times New Roman" w:cs="Times New Roman"/>
                  <w14:ligatures w14:val="none"/>
                </w:rPr>
                <w:t>Moderní životní styl, stres a změny v rodinné dynamice mohou přispívat k nárůstu problémů, které později</w:t>
              </w:r>
            </w:hyperlink>
            <w:r w:rsidRPr="002342AC">
              <w:rPr>
                <w:rFonts w:eastAsia="Times New Roman" w:cs="Times New Roman"/>
                <w14:ligatures w14:val="none"/>
              </w:rPr>
              <w:t xml:space="preserve"> vyžadují nastavení podpůrných opatření ve škole.</w:t>
            </w:r>
          </w:p>
          <w:p w14:paraId="7A32E7FF" w14:textId="77777777" w:rsidR="002342AC" w:rsidRPr="002342AC" w:rsidRDefault="002342AC" w:rsidP="00B7008C">
            <w:pPr>
              <w:numPr>
                <w:ilvl w:val="0"/>
                <w:numId w:val="31"/>
              </w:numPr>
              <w:ind w:left="737"/>
              <w:contextualSpacing/>
              <w:jc w:val="both"/>
              <w:rPr>
                <w:rFonts w:eastAsia="Times New Roman" w:cs="Times New Roman"/>
                <w14:ligatures w14:val="none"/>
              </w:rPr>
            </w:pPr>
            <w:hyperlink r:id="rId141" w:tgtFrame="_blank" w:history="1">
              <w:r w:rsidRPr="002342AC">
                <w:rPr>
                  <w:rFonts w:eastAsia="Times New Roman" w:cs="Times New Roman"/>
                  <w14:ligatures w14:val="none"/>
                </w:rPr>
                <w:t>Pandemie COVID-19: Během pandemie byla diagnostika a podpora dětí se SVP ztížena, což mohlo vést k nárůstu neidentifikovaných případů a následně k jejich zvýšenému počtu po obnovení běžného školního provozu</w:t>
              </w:r>
            </w:hyperlink>
            <w:r w:rsidRPr="002342AC">
              <w:rPr>
                <w:rFonts w:eastAsia="Times New Roman" w:cs="Times New Roman"/>
                <w14:ligatures w14:val="none"/>
              </w:rPr>
              <w:t>.</w:t>
            </w:r>
          </w:p>
          <w:p w14:paraId="0DFB1EEC" w14:textId="77777777" w:rsidR="002342AC" w:rsidRPr="002342AC" w:rsidRDefault="002342AC" w:rsidP="00B7008C">
            <w:pPr>
              <w:numPr>
                <w:ilvl w:val="0"/>
                <w:numId w:val="31"/>
              </w:numPr>
              <w:ind w:left="737"/>
              <w:contextualSpacing/>
              <w:jc w:val="both"/>
              <w:rPr>
                <w:rFonts w:eastAsia="Times New Roman" w:cs="Times New Roman"/>
                <w14:ligatures w14:val="none"/>
              </w:rPr>
            </w:pPr>
            <w:hyperlink r:id="rId142" w:tgtFrame="_blank" w:history="1">
              <w:r w:rsidRPr="002342AC">
                <w:rPr>
                  <w:rFonts w:eastAsia="Times New Roman" w:cs="Times New Roman"/>
                  <w14:ligatures w14:val="none"/>
                </w:rPr>
                <w:t>Zvýšený důraz na inkluzivní vzdělávání znamená, že více dětí se SVP je integrováno do běžných škol, což může vést k nárůstu identifikovaných případů</w:t>
              </w:r>
            </w:hyperlink>
            <w:r w:rsidRPr="002342AC">
              <w:rPr>
                <w:rFonts w:eastAsia="Times New Roman" w:cs="Times New Roman"/>
                <w14:ligatures w14:val="none"/>
              </w:rPr>
              <w:t>.</w:t>
            </w:r>
          </w:p>
          <w:p w14:paraId="75DDEBD1" w14:textId="77777777" w:rsidR="002342AC" w:rsidRPr="002342AC" w:rsidRDefault="002342AC" w:rsidP="00B7008C">
            <w:pPr>
              <w:numPr>
                <w:ilvl w:val="0"/>
                <w:numId w:val="31"/>
              </w:numPr>
              <w:ind w:left="737"/>
              <w:contextualSpacing/>
              <w:jc w:val="both"/>
              <w:rPr>
                <w:rFonts w:eastAsia="Times New Roman" w:cs="Times New Roman"/>
                <w14:ligatures w14:val="none"/>
              </w:rPr>
            </w:pPr>
            <w:hyperlink r:id="rId143" w:tgtFrame="_blank" w:history="1">
              <w:r w:rsidRPr="002342AC">
                <w:rPr>
                  <w:rFonts w:eastAsia="Times New Roman" w:cs="Times New Roman"/>
                  <w14:ligatures w14:val="none"/>
                </w:rPr>
                <w:t xml:space="preserve"> Děti z rodin s nižším socioekonomickým statusem mohou mít omezený přístup k rané péči a vzdělávání, což může vést k vyšší potřebě speciální podpory ve školním věku</w:t>
              </w:r>
            </w:hyperlink>
            <w:r w:rsidRPr="002342AC">
              <w:rPr>
                <w:rFonts w:eastAsia="Times New Roman" w:cs="Times New Roman"/>
                <w14:ligatures w14:val="none"/>
              </w:rPr>
              <w:t>.</w:t>
            </w:r>
          </w:p>
          <w:p w14:paraId="5DACB7F2" w14:textId="77777777" w:rsidR="002342AC" w:rsidRPr="002342AC" w:rsidRDefault="002342AC" w:rsidP="002342AC">
            <w:pPr>
              <w:contextualSpacing/>
              <w:jc w:val="both"/>
              <w:rPr>
                <w:rFonts w:eastAsia="Times New Roman" w:cs="Times New Roman"/>
                <w14:ligatures w14:val="none"/>
              </w:rPr>
            </w:pPr>
          </w:p>
        </w:tc>
      </w:tr>
      <w:tr w:rsidR="002342AC" w:rsidRPr="002342AC" w14:paraId="18E7C818" w14:textId="77777777" w:rsidTr="007F3A42">
        <w:trPr>
          <w:trHeight w:val="898"/>
        </w:trPr>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0DD6093"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Borders>
              <w:left w:val="single" w:sz="4" w:space="0" w:color="FFFFFF" w:themeColor="background1"/>
            </w:tcBorders>
          </w:tcPr>
          <w:p w14:paraId="27CECF7B"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Školské subjekty na území ORP Louny podporují žáky se SVP prostřednictvím níže uvedených opatření. I nadále je důležité tato opatření podporovat.</w:t>
            </w:r>
          </w:p>
          <w:p w14:paraId="43FA60A0"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 xml:space="preserve">V rámci realizace projektu MAP jsou realizovány aktivity na podporu těchto </w:t>
            </w:r>
            <w:proofErr w:type="gramStart"/>
            <w:r w:rsidRPr="002342AC">
              <w:rPr>
                <w:rFonts w:eastAsia="Times New Roman" w:cs="Times New Roman"/>
                <w:color w:val="000000" w:themeColor="text1"/>
                <w14:ligatures w14:val="none"/>
              </w:rPr>
              <w:t>opatření - workshopy</w:t>
            </w:r>
            <w:proofErr w:type="gramEnd"/>
            <w:r w:rsidRPr="002342AC">
              <w:rPr>
                <w:rFonts w:eastAsia="Times New Roman" w:cs="Times New Roman"/>
                <w:color w:val="000000" w:themeColor="text1"/>
                <w14:ligatures w14:val="none"/>
              </w:rPr>
              <w:t xml:space="preserve"> na podporu spolupráce asistentů pedagoga a pedagogů, semináře zaměřené např. na poruchy chování u dětí a žáků, na </w:t>
            </w:r>
            <w:proofErr w:type="spellStart"/>
            <w:r w:rsidRPr="002342AC">
              <w:rPr>
                <w:rFonts w:eastAsia="Times New Roman" w:cs="Times New Roman"/>
                <w:color w:val="000000" w:themeColor="text1"/>
                <w14:ligatures w14:val="none"/>
              </w:rPr>
              <w:t>wellbeing</w:t>
            </w:r>
            <w:proofErr w:type="spellEnd"/>
            <w:r w:rsidRPr="002342AC">
              <w:rPr>
                <w:rFonts w:eastAsia="Times New Roman" w:cs="Times New Roman"/>
                <w:color w:val="000000" w:themeColor="text1"/>
                <w14:ligatures w14:val="none"/>
              </w:rPr>
              <w:t>, na oblast individualizovaného vzdělávání, workshopy pro rodiče na podporu rodičovských kompetencí, schůzky pro rodiče žáků s PAS .  Nadále budeme tyto aktivity v projektech MAP plánovat.</w:t>
            </w:r>
          </w:p>
          <w:p w14:paraId="7759A3C7"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4" w:tgtFrame="_blank" w:history="1">
              <w:r w:rsidRPr="002342AC">
                <w:rPr>
                  <w:rFonts w:eastAsia="Times New Roman" w:cs="Times New Roman"/>
                  <w:color w:val="000000" w:themeColor="text1"/>
                  <w14:ligatures w14:val="none"/>
                </w:rPr>
                <w:t>Zaměstnávání asistentů pedagoga, kteří mohou poskytovat individuální podporu žákům se SVP během výuky</w:t>
              </w:r>
            </w:hyperlink>
            <w:r w:rsidRPr="002342AC">
              <w:t>.</w:t>
            </w:r>
          </w:p>
          <w:p w14:paraId="44ECF856"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5" w:tgtFrame="_blank" w:history="1">
              <w:r w:rsidRPr="002342AC">
                <w:rPr>
                  <w:rFonts w:eastAsia="Times New Roman" w:cs="Times New Roman"/>
                  <w:color w:val="000000" w:themeColor="text1"/>
                  <w14:ligatures w14:val="none"/>
                </w:rPr>
                <w:t>Pravidelná školení a vzdělávání učitelů v oblasti speciální pedagogiky a inkluzivního vzdělávání, aby byli lépe připraveni na začleňování žáků se SVP</w:t>
              </w:r>
            </w:hyperlink>
          </w:p>
          <w:p w14:paraId="51FFDC93"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6" w:tgtFrame="_blank" w:history="1">
              <w:r w:rsidRPr="002342AC">
                <w:rPr>
                  <w:rFonts w:eastAsia="Times New Roman" w:cs="Times New Roman"/>
                  <w:color w:val="000000" w:themeColor="text1"/>
                  <w14:ligatures w14:val="none"/>
                </w:rPr>
                <w:t>Aktivní spolupráce s rodiči žáků se SVP, včetně pravidelných konzultací a sdílení informací o pokrocích a potřebách dítěte</w:t>
              </w:r>
            </w:hyperlink>
            <w:r w:rsidRPr="002342AC">
              <w:t>.</w:t>
            </w:r>
          </w:p>
          <w:p w14:paraId="5FBDCB5E"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7" w:tgtFrame="_blank" w:history="1">
              <w:r w:rsidRPr="002342AC">
                <w:rPr>
                  <w:rFonts w:eastAsia="Times New Roman" w:cs="Times New Roman"/>
                  <w:color w:val="000000" w:themeColor="text1"/>
                  <w14:ligatures w14:val="none"/>
                </w:rPr>
                <w:t>Používání proaktivních strategií, které podporují vnitřní motivaci a sebedůvěru žáků, jako je ocenění malých úspěchů a podpora při zvládání obav</w:t>
              </w:r>
            </w:hyperlink>
            <w:r w:rsidRPr="002342AC">
              <w:rPr>
                <w:rFonts w:eastAsia="Times New Roman" w:cs="Times New Roman"/>
                <w:color w:val="000000" w:themeColor="text1"/>
                <w14:ligatures w14:val="none"/>
              </w:rPr>
              <w:t xml:space="preserve"> (ocenění nejen výsledků, ale také procesu – např. snahy).</w:t>
            </w:r>
          </w:p>
          <w:p w14:paraId="0F2FB86F"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8" w:tgtFrame="_blank" w:history="1">
              <w:r w:rsidRPr="002342AC">
                <w:rPr>
                  <w:rFonts w:eastAsia="Times New Roman" w:cs="Times New Roman"/>
                  <w:color w:val="000000" w:themeColor="text1"/>
                  <w14:ligatures w14:val="none"/>
                </w:rPr>
                <w:t xml:space="preserve">Implementace různých výukových metod a přístupů, které zohledňují individuální potřeby žáků, například </w:t>
              </w:r>
              <w:proofErr w:type="spellStart"/>
              <w:r w:rsidRPr="002342AC">
                <w:rPr>
                  <w:rFonts w:eastAsia="Times New Roman" w:cs="Times New Roman"/>
                  <w:color w:val="000000" w:themeColor="text1"/>
                  <w14:ligatures w14:val="none"/>
                </w:rPr>
                <w:t>multisenzorické</w:t>
              </w:r>
              <w:proofErr w:type="spellEnd"/>
              <w:r w:rsidRPr="002342AC">
                <w:rPr>
                  <w:rFonts w:eastAsia="Times New Roman" w:cs="Times New Roman"/>
                  <w:color w:val="000000" w:themeColor="text1"/>
                  <w14:ligatures w14:val="none"/>
                </w:rPr>
                <w:t xml:space="preserve"> učení nebo diferenciace úkolů</w:t>
              </w:r>
            </w:hyperlink>
            <w:r w:rsidRPr="002342AC">
              <w:rPr>
                <w:rFonts w:eastAsia="Times New Roman" w:cs="Times New Roman"/>
                <w:color w:val="000000" w:themeColor="text1"/>
                <w14:ligatures w14:val="none"/>
              </w:rPr>
              <w:t>.</w:t>
            </w:r>
          </w:p>
          <w:p w14:paraId="34C3214A"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9" w:tgtFrame="_blank" w:history="1">
              <w:r w:rsidRPr="002342AC">
                <w:rPr>
                  <w:rFonts w:eastAsia="Times New Roman" w:cs="Times New Roman"/>
                  <w:color w:val="000000" w:themeColor="text1"/>
                  <w14:ligatures w14:val="none"/>
                </w:rPr>
                <w:t>Vytváření inkluzivního a podpůrného školního prostředí, kde se žáci se SVP cítí přijati a respektováni</w:t>
              </w:r>
            </w:hyperlink>
            <w:r w:rsidRPr="002342AC">
              <w:t>.</w:t>
            </w:r>
          </w:p>
          <w:p w14:paraId="3CE0D8BE"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50" w:tgtFrame="_blank" w:history="1">
              <w:r w:rsidRPr="002342AC">
                <w:rPr>
                  <w:rFonts w:eastAsia="Times New Roman" w:cs="Times New Roman"/>
                  <w:color w:val="000000" w:themeColor="text1"/>
                  <w14:ligatures w14:val="none"/>
                </w:rPr>
                <w:t>Udržování pravidelné a otevřené komunikace mezi učiteli, asistenty pedagoga, rodiči a dalšími odborníky, kteří se podílejí na vzdělávání žáka</w:t>
              </w:r>
            </w:hyperlink>
            <w:r w:rsidRPr="002342AC">
              <w:t>.</w:t>
            </w:r>
          </w:p>
        </w:tc>
      </w:tr>
    </w:tbl>
    <w:p w14:paraId="0EF3F6BF" w14:textId="77777777" w:rsidR="002342AC" w:rsidRPr="002342AC" w:rsidRDefault="002342AC" w:rsidP="002342AC">
      <w:pPr>
        <w:jc w:val="both"/>
        <w:rPr>
          <w:rFonts w:eastAsia="Times New Roman" w:cs="Times New Roman"/>
          <w14:ligatures w14:val="none"/>
        </w:rPr>
      </w:pPr>
    </w:p>
    <w:p w14:paraId="404DAF70"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2D5B6437" w14:textId="77777777" w:rsidTr="007F3A42">
        <w:tc>
          <w:tcPr>
            <w:tcW w:w="1242" w:type="dxa"/>
            <w:tcBorders>
              <w:bottom w:val="single" w:sz="4" w:space="0" w:color="FFFFFF" w:themeColor="background1"/>
            </w:tcBorders>
            <w:shd w:val="clear" w:color="auto" w:fill="323E4F" w:themeFill="text2" w:themeFillShade="BF"/>
          </w:tcPr>
          <w:p w14:paraId="7F504269"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4510B779"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Formativní hodnocení</w:t>
            </w:r>
          </w:p>
        </w:tc>
      </w:tr>
      <w:tr w:rsidR="002342AC" w:rsidRPr="002342AC" w14:paraId="1530C541"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62061DB"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4356DA29" w14:textId="77777777" w:rsidR="002342AC" w:rsidRPr="002342AC" w:rsidRDefault="002342AC" w:rsidP="00B7008C">
            <w:pPr>
              <w:numPr>
                <w:ilvl w:val="0"/>
                <w:numId w:val="19"/>
              </w:numPr>
              <w:ind w:left="709"/>
              <w:contextualSpacing/>
              <w:jc w:val="both"/>
              <w:rPr>
                <w:rFonts w:eastAsia="Times New Roman" w:cs="Times New Roman"/>
                <w14:ligatures w14:val="none"/>
              </w:rPr>
            </w:pPr>
            <w:r w:rsidRPr="002342AC">
              <w:rPr>
                <w:rFonts w:eastAsia="Times New Roman" w:cs="Times New Roman"/>
                <w14:ligatures w14:val="none"/>
              </w:rPr>
              <w:t>Většina PP zatím neumí využívat formativním hodnocení vzhledem k jednotlivým žákům tak, aby zpětná vazba byla přínosná pro žáka a posouvala ho v jeho vzdělávání.</w:t>
            </w:r>
          </w:p>
          <w:p w14:paraId="75FC3B4C" w14:textId="77777777" w:rsidR="002342AC" w:rsidRPr="002342AC" w:rsidRDefault="002342AC" w:rsidP="00B7008C">
            <w:pPr>
              <w:numPr>
                <w:ilvl w:val="0"/>
                <w:numId w:val="19"/>
              </w:numPr>
              <w:ind w:left="709"/>
              <w:contextualSpacing/>
              <w:jc w:val="both"/>
              <w:rPr>
                <w:rFonts w:eastAsia="Times New Roman" w:cs="Times New Roman"/>
                <w14:ligatures w14:val="none"/>
              </w:rPr>
            </w:pPr>
            <w:r w:rsidRPr="002342AC">
              <w:rPr>
                <w:rFonts w:eastAsia="Times New Roman" w:cs="Times New Roman"/>
                <w14:ligatures w14:val="none"/>
              </w:rPr>
              <w:t xml:space="preserve">Opět zde hraje roli skutečnost, že PP nemají ucelené </w:t>
            </w:r>
            <w:proofErr w:type="spellStart"/>
            <w:r w:rsidRPr="002342AC">
              <w:rPr>
                <w:rFonts w:eastAsia="Times New Roman" w:cs="Times New Roman"/>
                <w14:ligatures w14:val="none"/>
              </w:rPr>
              <w:t>dovzdělávávání</w:t>
            </w:r>
            <w:proofErr w:type="spellEnd"/>
            <w:r w:rsidRPr="002342AC">
              <w:rPr>
                <w:rFonts w:eastAsia="Times New Roman" w:cs="Times New Roman"/>
                <w14:ligatures w14:val="none"/>
              </w:rPr>
              <w:t xml:space="preserve">. </w:t>
            </w:r>
          </w:p>
          <w:p w14:paraId="687BBBBB" w14:textId="77777777" w:rsidR="002342AC" w:rsidRPr="002342AC" w:rsidRDefault="002342AC" w:rsidP="00B7008C">
            <w:pPr>
              <w:numPr>
                <w:ilvl w:val="0"/>
                <w:numId w:val="19"/>
              </w:numPr>
              <w:ind w:left="709"/>
              <w:contextualSpacing/>
              <w:jc w:val="both"/>
              <w:rPr>
                <w:rFonts w:eastAsia="Times New Roman" w:cs="Times New Roman"/>
                <w14:ligatures w14:val="none"/>
              </w:rPr>
            </w:pPr>
            <w:r w:rsidRPr="002342AC">
              <w:rPr>
                <w:rFonts w:eastAsia="Times New Roman" w:cs="Times New Roman"/>
                <w14:ligatures w14:val="none"/>
              </w:rPr>
              <w:t>Pokyny z MŠMT stanovují, že PP se musí vzdělávat, ale mohou si vybrat v čem.</w:t>
            </w:r>
          </w:p>
          <w:p w14:paraId="6DDDEF24" w14:textId="77777777" w:rsidR="002342AC" w:rsidRPr="002342AC" w:rsidRDefault="002342AC" w:rsidP="00B7008C">
            <w:pPr>
              <w:numPr>
                <w:ilvl w:val="0"/>
                <w:numId w:val="19"/>
              </w:numPr>
              <w:ind w:left="709"/>
              <w:contextualSpacing/>
              <w:jc w:val="both"/>
              <w:rPr>
                <w:rFonts w:eastAsia="Times New Roman" w:cs="Times New Roman"/>
                <w14:ligatures w14:val="none"/>
              </w:rPr>
            </w:pPr>
            <w:r w:rsidRPr="002342AC">
              <w:rPr>
                <w:rFonts w:eastAsia="Times New Roman" w:cs="Times New Roman"/>
                <w14:ligatures w14:val="none"/>
              </w:rPr>
              <w:t xml:space="preserve">Formativní vzdělávání je rozsáhlá oblast a nevyřeší ji jeden seminář. </w:t>
            </w:r>
          </w:p>
          <w:p w14:paraId="762C1BBB" w14:textId="77777777" w:rsidR="002342AC" w:rsidRPr="002342AC" w:rsidRDefault="002342AC" w:rsidP="00B7008C">
            <w:pPr>
              <w:numPr>
                <w:ilvl w:val="0"/>
                <w:numId w:val="19"/>
              </w:numPr>
              <w:ind w:left="709"/>
              <w:contextualSpacing/>
              <w:jc w:val="both"/>
              <w:rPr>
                <w:rFonts w:eastAsia="Times New Roman" w:cs="Times New Roman"/>
                <w14:ligatures w14:val="none"/>
              </w:rPr>
            </w:pPr>
            <w:r w:rsidRPr="002342AC">
              <w:rPr>
                <w:rFonts w:eastAsia="Times New Roman" w:cs="Times New Roman"/>
                <w14:ligatures w14:val="none"/>
              </w:rPr>
              <w:t>Dále pak s vidinou vzrůstajícího počtu žáků ve třídách (zrušení odkladů navýší počty žáků ještě ne zcela zralých pro školní docházku) bude zavedení kvalitního a efektivního formativního hodnocení velmi náročné.</w:t>
            </w:r>
          </w:p>
        </w:tc>
      </w:tr>
      <w:tr w:rsidR="002342AC" w:rsidRPr="002342AC" w14:paraId="69E2B738" w14:textId="77777777" w:rsidTr="007F3A42">
        <w:trPr>
          <w:trHeight w:val="2504"/>
        </w:trPr>
        <w:tc>
          <w:tcPr>
            <w:tcW w:w="1242" w:type="dxa"/>
            <w:tcBorders>
              <w:top w:val="single" w:sz="4" w:space="0" w:color="FFFFFF" w:themeColor="background1"/>
            </w:tcBorders>
            <w:shd w:val="clear" w:color="auto" w:fill="222A35" w:themeFill="text2" w:themeFillShade="80"/>
            <w:vAlign w:val="center"/>
          </w:tcPr>
          <w:p w14:paraId="0B0C0CE2" w14:textId="77777777" w:rsidR="002342AC" w:rsidRPr="002342AC" w:rsidRDefault="002342AC" w:rsidP="002342AC">
            <w:pPr>
              <w:jc w:val="center"/>
              <w:rPr>
                <w:rFonts w:cstheme="minorHAnsi"/>
              </w:rPr>
            </w:pPr>
            <w:r w:rsidRPr="002342AC">
              <w:rPr>
                <w:rFonts w:cstheme="minorHAnsi"/>
              </w:rPr>
              <w:t>Návrhy řešení</w:t>
            </w:r>
          </w:p>
        </w:tc>
        <w:tc>
          <w:tcPr>
            <w:tcW w:w="7970" w:type="dxa"/>
          </w:tcPr>
          <w:p w14:paraId="6856EB67"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K řešení problémů spojených s formativním hodnocením bychom mohli zvážit následující opatření:</w:t>
            </w:r>
          </w:p>
          <w:p w14:paraId="6991BC30"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Poskytovat učitelům pravidelné školení zaměřená na využívání formativních metod a technik.</w:t>
            </w:r>
          </w:p>
          <w:p w14:paraId="16ED5B40"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Vytvořit podpůrné prostředí, kde vedení školy podporuje učitele v používání formativního hodnocení.</w:t>
            </w:r>
          </w:p>
          <w:p w14:paraId="2AD2699D"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Přehodnotit rozvrhy a úkoly učitelů, aby měli dostatek času na efektivní využívání formativního hodnocení.</w:t>
            </w:r>
          </w:p>
          <w:p w14:paraId="652A6AD3"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Podporovat sdílení osvědčených postupů mezi učiteli prostřednictvím workshopů nebo online platforem.</w:t>
            </w:r>
          </w:p>
          <w:p w14:paraId="275102BC" w14:textId="77777777" w:rsidR="002342AC" w:rsidRPr="002342AC" w:rsidRDefault="002342AC" w:rsidP="002342AC">
            <w:pPr>
              <w:rPr>
                <w:rFonts w:cstheme="minorHAnsi"/>
                <w:color w:val="000000" w:themeColor="text1"/>
              </w:rPr>
            </w:pPr>
          </w:p>
        </w:tc>
      </w:tr>
    </w:tbl>
    <w:p w14:paraId="399BBFC7"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1"/>
        <w:gridCol w:w="7832"/>
      </w:tblGrid>
      <w:tr w:rsidR="002342AC" w:rsidRPr="002342AC" w14:paraId="16DD235D" w14:textId="77777777" w:rsidTr="00FE3A82">
        <w:tc>
          <w:tcPr>
            <w:tcW w:w="1242" w:type="dxa"/>
            <w:shd w:val="clear" w:color="auto" w:fill="323E4F" w:themeFill="text2" w:themeFillShade="BF"/>
          </w:tcPr>
          <w:p w14:paraId="2719065E"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06160C29"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Podpora MŠMT, legislativní překážky</w:t>
            </w:r>
          </w:p>
        </w:tc>
      </w:tr>
      <w:tr w:rsidR="002342AC" w:rsidRPr="002342AC" w14:paraId="0DBF507F" w14:textId="77777777" w:rsidTr="007F3A42">
        <w:tc>
          <w:tcPr>
            <w:tcW w:w="1242" w:type="dxa"/>
            <w:shd w:val="clear" w:color="auto" w:fill="222A35" w:themeFill="text2" w:themeFillShade="80"/>
            <w:vAlign w:val="center"/>
          </w:tcPr>
          <w:p w14:paraId="3CA26F8B" w14:textId="77777777" w:rsidR="002342AC" w:rsidRPr="002342AC" w:rsidRDefault="002342AC" w:rsidP="002342AC">
            <w:pPr>
              <w:jc w:val="center"/>
              <w:rPr>
                <w:rFonts w:cstheme="minorHAnsi"/>
              </w:rPr>
            </w:pPr>
            <w:r w:rsidRPr="002342AC">
              <w:rPr>
                <w:rFonts w:cstheme="minorHAnsi"/>
              </w:rPr>
              <w:t>Příčiny</w:t>
            </w:r>
          </w:p>
        </w:tc>
        <w:tc>
          <w:tcPr>
            <w:tcW w:w="7970" w:type="dxa"/>
          </w:tcPr>
          <w:p w14:paraId="3E9DE949" w14:textId="77777777" w:rsidR="002342AC" w:rsidRPr="002342AC" w:rsidRDefault="002342AC" w:rsidP="00B7008C">
            <w:pPr>
              <w:numPr>
                <w:ilvl w:val="0"/>
                <w:numId w:val="20"/>
              </w:numPr>
              <w:contextualSpacing/>
              <w:jc w:val="both"/>
              <w:rPr>
                <w:rFonts w:eastAsia="Times New Roman" w:cs="Times New Roman"/>
                <w14:ligatures w14:val="none"/>
              </w:rPr>
            </w:pPr>
            <w:r w:rsidRPr="002342AC">
              <w:rPr>
                <w:rFonts w:eastAsia="Times New Roman" w:cs="Times New Roman"/>
                <w14:ligatures w14:val="none"/>
              </w:rPr>
              <w:t>Chaos, zdržování ve schvalování důležitých materiálů, nedostatečné lhůty a pozdní informování všech zainteresovaných, nepřehledný web apod.</w:t>
            </w:r>
          </w:p>
          <w:p w14:paraId="4B0B5B6D" w14:textId="77777777" w:rsidR="002342AC" w:rsidRPr="002342AC" w:rsidRDefault="002342AC" w:rsidP="00B7008C">
            <w:pPr>
              <w:numPr>
                <w:ilvl w:val="0"/>
                <w:numId w:val="20"/>
              </w:numPr>
              <w:contextualSpacing/>
              <w:jc w:val="both"/>
              <w:rPr>
                <w:rFonts w:eastAsia="Times New Roman" w:cs="Times New Roman"/>
                <w14:ligatures w14:val="none"/>
              </w:rPr>
            </w:pPr>
            <w:r w:rsidRPr="002342AC">
              <w:rPr>
                <w:rFonts w:eastAsia="Times New Roman" w:cs="Times New Roman"/>
                <w14:ligatures w14:val="none"/>
              </w:rPr>
              <w:t>Pozitivně je však hodnocen Střední článek.</w:t>
            </w:r>
          </w:p>
        </w:tc>
      </w:tr>
    </w:tbl>
    <w:p w14:paraId="7F7FE130" w14:textId="77777777" w:rsidR="002342AC" w:rsidRPr="002342AC" w:rsidRDefault="002342AC" w:rsidP="002342AC">
      <w:pPr>
        <w:jc w:val="both"/>
        <w:rPr>
          <w:rFonts w:eastAsia="Times New Roman" w:cs="Times New Roman"/>
          <w14:ligatures w14:val="none"/>
        </w:rPr>
      </w:pPr>
    </w:p>
    <w:p w14:paraId="67EEF276"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6E34D2EC" w14:textId="77777777" w:rsidTr="007F3A42">
        <w:tc>
          <w:tcPr>
            <w:tcW w:w="1242" w:type="dxa"/>
            <w:tcBorders>
              <w:bottom w:val="single" w:sz="4" w:space="0" w:color="FFFFFF" w:themeColor="background1"/>
            </w:tcBorders>
            <w:shd w:val="clear" w:color="auto" w:fill="323E4F" w:themeFill="text2" w:themeFillShade="BF"/>
          </w:tcPr>
          <w:p w14:paraId="54D874CE"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0F05D7CF"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Podpora žáků z </w:t>
            </w:r>
            <w:proofErr w:type="spellStart"/>
            <w:r w:rsidRPr="002342AC">
              <w:rPr>
                <w:rFonts w:cstheme="minorHAnsi"/>
                <w:b/>
                <w:bCs/>
                <w:color w:val="FFFFFF" w:themeColor="background1"/>
              </w:rPr>
              <w:t>marginalizovaných</w:t>
            </w:r>
            <w:proofErr w:type="spellEnd"/>
            <w:r w:rsidRPr="002342AC">
              <w:rPr>
                <w:rFonts w:cstheme="minorHAnsi"/>
                <w:b/>
                <w:bCs/>
                <w:color w:val="FFFFFF" w:themeColor="background1"/>
              </w:rPr>
              <w:t xml:space="preserve"> skupin a ze sociálně znevýhodněného prostředí.</w:t>
            </w:r>
          </w:p>
        </w:tc>
      </w:tr>
      <w:tr w:rsidR="002342AC" w:rsidRPr="002342AC" w14:paraId="1C7A301F"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B8CA6CF"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5DE855CC" w14:textId="77777777" w:rsidR="002342AC" w:rsidRPr="002342AC" w:rsidRDefault="002342AC" w:rsidP="00B7008C">
            <w:pPr>
              <w:numPr>
                <w:ilvl w:val="0"/>
                <w:numId w:val="19"/>
              </w:numPr>
              <w:ind w:left="737" w:hanging="425"/>
              <w:contextualSpacing/>
              <w:jc w:val="both"/>
              <w:rPr>
                <w:rFonts w:eastAsia="Times New Roman" w:cs="Times New Roman"/>
                <w14:ligatures w14:val="none"/>
              </w:rPr>
            </w:pPr>
            <w:r w:rsidRPr="002342AC">
              <w:rPr>
                <w:rFonts w:eastAsia="Times New Roman" w:cs="Times New Roman"/>
                <w14:ligatures w14:val="none"/>
              </w:rPr>
              <w:t xml:space="preserve">Velmi složitá oblast. Můžeme konstatovat, že podpory je dostatek – dotační tituly, programy na školách, přístup na školách, nízkoprahová centra. Nejdůležitější je vliv rodiny, podpora žáka zákonnými zástupci, jejich přístup a motivace. </w:t>
            </w:r>
          </w:p>
          <w:p w14:paraId="35306407" w14:textId="77777777" w:rsidR="002342AC" w:rsidRPr="002342AC" w:rsidRDefault="002342AC" w:rsidP="00B7008C">
            <w:pPr>
              <w:numPr>
                <w:ilvl w:val="0"/>
                <w:numId w:val="19"/>
              </w:numPr>
              <w:ind w:left="737" w:hanging="425"/>
              <w:contextualSpacing/>
              <w:jc w:val="both"/>
              <w:rPr>
                <w:rFonts w:eastAsia="Times New Roman" w:cs="Times New Roman"/>
                <w14:ligatures w14:val="none"/>
              </w:rPr>
            </w:pPr>
            <w:r w:rsidRPr="002342AC">
              <w:t xml:space="preserve">Hlavní příčiny zahrnují nezájem rodičů o předškolní vzdělávání a absenci nastavení systému pro postih zanedbávání povinného předškolního vzdělávání. Omezené pravomoci a malé kapacity OSPOD při řešení problémů školní docházky. Školní nezralost a neochota rodičů podstoupit šetření v </w:t>
            </w:r>
            <w:r w:rsidRPr="002342AC">
              <w:lastRenderedPageBreak/>
              <w:t>pedagogicko-psychologické poradně zhoršují situaci. Nedostatečná komunikace mezi mateřskými a základními školami.</w:t>
            </w:r>
          </w:p>
        </w:tc>
      </w:tr>
      <w:tr w:rsidR="002342AC" w:rsidRPr="002342AC" w14:paraId="7D65A50C" w14:textId="77777777" w:rsidTr="007F3A42">
        <w:trPr>
          <w:trHeight w:val="2504"/>
        </w:trPr>
        <w:tc>
          <w:tcPr>
            <w:tcW w:w="1242" w:type="dxa"/>
            <w:tcBorders>
              <w:top w:val="single" w:sz="4" w:space="0" w:color="FFFFFF" w:themeColor="background1"/>
            </w:tcBorders>
            <w:shd w:val="clear" w:color="auto" w:fill="222A35" w:themeFill="text2" w:themeFillShade="80"/>
            <w:vAlign w:val="center"/>
          </w:tcPr>
          <w:p w14:paraId="1694C4FE" w14:textId="77777777" w:rsidR="002342AC" w:rsidRPr="002342AC" w:rsidRDefault="002342AC" w:rsidP="002342AC">
            <w:pPr>
              <w:jc w:val="center"/>
              <w:rPr>
                <w:rFonts w:cstheme="minorHAnsi"/>
              </w:rPr>
            </w:pPr>
            <w:r w:rsidRPr="002342AC">
              <w:rPr>
                <w:rFonts w:cstheme="minorHAnsi"/>
              </w:rPr>
              <w:lastRenderedPageBreak/>
              <w:t>Návrhy řešení</w:t>
            </w:r>
          </w:p>
        </w:tc>
        <w:tc>
          <w:tcPr>
            <w:tcW w:w="7970" w:type="dxa"/>
          </w:tcPr>
          <w:p w14:paraId="645612CC"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Nabízet workshopy, kde se rodiče dozvědí, jak mohou podpořit své děti v jejich vzdělávání, najít motivaci k jejich účasti – časová a místní dostupnost, doprava, bezplatné workshopy.</w:t>
            </w:r>
          </w:p>
          <w:p w14:paraId="551C03BC"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Pravidelně komunikovat s rodiči, zahrnovat je do školních aktivit a rozhodovacích procesů.</w:t>
            </w:r>
          </w:p>
          <w:p w14:paraId="2EC82528"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Poskytovat rodičům poradenství a podporu, aby se cítili sebevědomější ve své roli.</w:t>
            </w:r>
          </w:p>
          <w:p w14:paraId="4F462B8C"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Oceňovat a podporovat úspěchy jejich dětí, což může posílit jejich motivaci ke spolupráci.</w:t>
            </w:r>
          </w:p>
          <w:p w14:paraId="520186A8"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Podporovat spolupráci s místními organizacemi, které mají důvěru rodičů.</w:t>
            </w:r>
          </w:p>
          <w:p w14:paraId="1F97AAFB"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t xml:space="preserve">Zkvalitnění předškolního vzdělávání a komunitní setkání rodičů s pedagogy zlepší integraci dětí. </w:t>
            </w:r>
          </w:p>
          <w:p w14:paraId="188731C2"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t>Přípravné třídy na ZŠ pomohou dětem lépe se připravit na školní docházku.</w:t>
            </w:r>
          </w:p>
          <w:p w14:paraId="158C9966" w14:textId="77777777" w:rsidR="002342AC" w:rsidRPr="002342AC" w:rsidRDefault="002342AC" w:rsidP="002342AC">
            <w:pPr>
              <w:jc w:val="both"/>
              <w:rPr>
                <w:rFonts w:eastAsia="Times New Roman" w:cs="Times New Roman"/>
                <w14:ligatures w14:val="none"/>
              </w:rPr>
            </w:pPr>
          </w:p>
          <w:p w14:paraId="4DE5A131" w14:textId="77777777" w:rsidR="002342AC" w:rsidRPr="002342AC" w:rsidRDefault="002342AC" w:rsidP="002342AC">
            <w:pPr>
              <w:rPr>
                <w:rFonts w:cstheme="minorHAnsi"/>
                <w:color w:val="000000" w:themeColor="text1"/>
              </w:rPr>
            </w:pPr>
          </w:p>
        </w:tc>
      </w:tr>
    </w:tbl>
    <w:p w14:paraId="3F79ABCE"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7C3D0323" w14:textId="77777777" w:rsidTr="00FE3A82">
        <w:tc>
          <w:tcPr>
            <w:tcW w:w="1242" w:type="dxa"/>
            <w:shd w:val="clear" w:color="auto" w:fill="323E4F" w:themeFill="text2" w:themeFillShade="BF"/>
          </w:tcPr>
          <w:p w14:paraId="39C0CDC9"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34A36A97"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Realizace inkluzivního vzdělávání z pohledu zázemí, vybavení ZŠ, MŠ kompenzačními pomůckami, finančního zajištění personálních nákladů na práci s heterogenními skupinami žáků</w:t>
            </w:r>
          </w:p>
        </w:tc>
      </w:tr>
      <w:tr w:rsidR="002342AC" w:rsidRPr="002342AC" w14:paraId="75CE4D9D" w14:textId="77777777" w:rsidTr="007F3A42">
        <w:tc>
          <w:tcPr>
            <w:tcW w:w="1242" w:type="dxa"/>
            <w:shd w:val="clear" w:color="auto" w:fill="222A35" w:themeFill="text2" w:themeFillShade="80"/>
            <w:vAlign w:val="center"/>
          </w:tcPr>
          <w:p w14:paraId="4BAE3F37"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Pr>
          <w:p w14:paraId="76BBF13A"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Mnoho dětí. Nedostatek prostor na školách, které by zabezpečili rozdělení přijatelného množství dětí a žáků do tříd.  Školy nemají vhodné prostory a vybavení pro inkluzivní vzdělávání.</w:t>
            </w:r>
          </w:p>
          <w:p w14:paraId="23222C84"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Nedostatek finančních prostředků na kompenzační pomůcky a speciální vybavení, které by usnadnilo výuku pro různé žáky. Dlouhodobě podfinancována realizace inkluzivního vzdělávání.</w:t>
            </w:r>
          </w:p>
          <w:p w14:paraId="711293E6"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 xml:space="preserve">Chybí dostatečně vyškolení učitelé a asistenční personál, kteří by mohli efektivně pracovat s heterogenními skupinami žáků. </w:t>
            </w:r>
          </w:p>
          <w:p w14:paraId="70C0D77C"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Chybějící nebo nejasné legislativní rámce, které by jasně definovaly požadavky a standardy pro inkluzivní vzdělávání.</w:t>
            </w:r>
          </w:p>
          <w:p w14:paraId="3117B6D8"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Nedostatečné povědomí a někdy i odpor vůči inkluzi mezi učiteli, rodiči a komunitou.</w:t>
            </w:r>
          </w:p>
        </w:tc>
      </w:tr>
      <w:tr w:rsidR="002342AC" w:rsidRPr="002342AC" w14:paraId="0CB1CD9F" w14:textId="77777777" w:rsidTr="007F3A42">
        <w:trPr>
          <w:trHeight w:val="2504"/>
        </w:trPr>
        <w:tc>
          <w:tcPr>
            <w:tcW w:w="1242" w:type="dxa"/>
            <w:shd w:val="clear" w:color="auto" w:fill="222A35" w:themeFill="text2" w:themeFillShade="80"/>
            <w:vAlign w:val="center"/>
          </w:tcPr>
          <w:p w14:paraId="06847560"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Pr>
          <w:p w14:paraId="2297A8BC" w14:textId="77777777" w:rsidR="002342AC" w:rsidRPr="002342AC" w:rsidRDefault="002342AC" w:rsidP="00B7008C">
            <w:pPr>
              <w:numPr>
                <w:ilvl w:val="0"/>
                <w:numId w:val="1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Přidělit více finančních prostředků na nákup kompenzačních pomůcek a speciálního vybavení.</w:t>
            </w:r>
          </w:p>
          <w:p w14:paraId="2F310B5D" w14:textId="77777777" w:rsidR="002342AC" w:rsidRPr="002342AC" w:rsidRDefault="002342AC" w:rsidP="00B7008C">
            <w:pPr>
              <w:numPr>
                <w:ilvl w:val="0"/>
                <w:numId w:val="1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Poskytovat pravidelné školení pro učitele a asistenční personál, aby byli lépe připraveni pracovat s heterogenními skupinami žáků.</w:t>
            </w:r>
          </w:p>
          <w:p w14:paraId="078DCB2D" w14:textId="77777777" w:rsidR="002342AC" w:rsidRPr="002342AC" w:rsidRDefault="002342AC" w:rsidP="00B7008C">
            <w:pPr>
              <w:numPr>
                <w:ilvl w:val="0"/>
                <w:numId w:val="1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Investovat do úprav školní infrastruktury, aby byla vhodná pro všechny žáky.</w:t>
            </w:r>
          </w:p>
          <w:p w14:paraId="65B82F66" w14:textId="77777777" w:rsidR="002342AC" w:rsidRPr="002342AC" w:rsidRDefault="002342AC" w:rsidP="00B7008C">
            <w:pPr>
              <w:numPr>
                <w:ilvl w:val="0"/>
                <w:numId w:val="1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Aktualizovat a zpřesnit legislativní požadavky pro inkluzivní vzdělávání, aby byly jasné a závazné.</w:t>
            </w:r>
          </w:p>
          <w:p w14:paraId="65FF42C8" w14:textId="77777777" w:rsidR="002342AC" w:rsidRPr="002342AC" w:rsidRDefault="002342AC" w:rsidP="00B7008C">
            <w:pPr>
              <w:numPr>
                <w:ilvl w:val="0"/>
                <w:numId w:val="1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Podporovat pozitivní postoje k inkluzi mezi učiteli, rodiči a širší komunitou prostřednictvím osvěty a vzdělávání.</w:t>
            </w:r>
          </w:p>
        </w:tc>
      </w:tr>
    </w:tbl>
    <w:p w14:paraId="1C2A13DF" w14:textId="77777777" w:rsidR="002342AC" w:rsidRPr="002342AC" w:rsidRDefault="002342AC" w:rsidP="002342AC">
      <w:pPr>
        <w:jc w:val="both"/>
        <w:rPr>
          <w:rFonts w:eastAsia="Times New Roman" w:cs="Times New Roman"/>
          <w14:ligatures w14:val="none"/>
        </w:rPr>
      </w:pPr>
    </w:p>
    <w:p w14:paraId="154913F4" w14:textId="77777777" w:rsidR="002342AC" w:rsidRPr="002342AC" w:rsidRDefault="002342AC" w:rsidP="002342AC">
      <w:pPr>
        <w:jc w:val="both"/>
        <w:rPr>
          <w:rFonts w:eastAsia="Times New Roman" w:cs="Times New Roman"/>
          <w14:ligatures w14:val="none"/>
        </w:rPr>
      </w:pPr>
    </w:p>
    <w:p w14:paraId="2F8F2520" w14:textId="77777777" w:rsidR="002342AC" w:rsidRPr="002342AC" w:rsidRDefault="002342AC" w:rsidP="002342AC">
      <w:pPr>
        <w:jc w:val="both"/>
        <w:rPr>
          <w:rFonts w:eastAsia="Times New Roman" w:cs="Times New Roman"/>
          <w14:ligatures w14:val="none"/>
        </w:rPr>
      </w:pPr>
    </w:p>
    <w:p w14:paraId="218FF9EB" w14:textId="77777777" w:rsidR="002342AC" w:rsidRPr="002342AC" w:rsidRDefault="002342AC" w:rsidP="002342AC">
      <w:pPr>
        <w:jc w:val="both"/>
        <w:rPr>
          <w:rFonts w:eastAsia="Times New Roman" w:cs="Times New Roman"/>
          <w14:ligatures w14:val="none"/>
        </w:rPr>
      </w:pPr>
    </w:p>
    <w:p w14:paraId="2B73762D" w14:textId="77777777" w:rsidR="002342AC" w:rsidRPr="002342AC" w:rsidRDefault="002342AC" w:rsidP="002342AC">
      <w:pPr>
        <w:jc w:val="both"/>
        <w:rPr>
          <w:rFonts w:eastAsia="Times New Roman" w:cs="Times New Roman"/>
          <w14:ligatures w14:val="none"/>
        </w:rPr>
      </w:pPr>
    </w:p>
    <w:tbl>
      <w:tblPr>
        <w:tblStyle w:val="Mkatabulky"/>
        <w:tblW w:w="9387" w:type="dxa"/>
        <w:jc w:val="center"/>
        <w:tblLook w:val="04A0" w:firstRow="1" w:lastRow="0" w:firstColumn="1" w:lastColumn="0" w:noHBand="0" w:noVBand="1"/>
      </w:tblPr>
      <w:tblGrid>
        <w:gridCol w:w="1434"/>
        <w:gridCol w:w="7953"/>
      </w:tblGrid>
      <w:tr w:rsidR="002342AC" w:rsidRPr="002342AC" w14:paraId="54FFFF43" w14:textId="77777777" w:rsidTr="00FE3A82">
        <w:trPr>
          <w:jc w:val="center"/>
        </w:trPr>
        <w:tc>
          <w:tcPr>
            <w:tcW w:w="1434" w:type="dxa"/>
            <w:shd w:val="clear" w:color="auto" w:fill="323E4F" w:themeFill="text2" w:themeFillShade="BF"/>
          </w:tcPr>
          <w:p w14:paraId="078972F8" w14:textId="77777777" w:rsidR="002342AC" w:rsidRPr="002342AC" w:rsidRDefault="002342AC" w:rsidP="00B7008C">
            <w:pPr>
              <w:numPr>
                <w:ilvl w:val="0"/>
                <w:numId w:val="40"/>
              </w:numPr>
              <w:contextualSpacing/>
              <w:rPr>
                <w:rFonts w:cstheme="minorHAnsi"/>
                <w:b/>
                <w:bCs/>
                <w:color w:val="FFFFFF" w:themeColor="background1"/>
              </w:rPr>
            </w:pPr>
          </w:p>
        </w:tc>
        <w:tc>
          <w:tcPr>
            <w:tcW w:w="7953" w:type="dxa"/>
            <w:shd w:val="clear" w:color="auto" w:fill="323E4F" w:themeFill="text2" w:themeFillShade="BF"/>
          </w:tcPr>
          <w:p w14:paraId="3F0C46AC"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Administrativní zátěž vedoucích pedagogických pracovníků/pedagogických pracovníků</w:t>
            </w:r>
          </w:p>
        </w:tc>
      </w:tr>
      <w:tr w:rsidR="002342AC" w:rsidRPr="002342AC" w14:paraId="100DA3A7" w14:textId="77777777" w:rsidTr="007F3A42">
        <w:trPr>
          <w:jc w:val="center"/>
        </w:trPr>
        <w:tc>
          <w:tcPr>
            <w:tcW w:w="1434" w:type="dxa"/>
            <w:shd w:val="clear" w:color="auto" w:fill="222A35" w:themeFill="text2" w:themeFillShade="80"/>
            <w:vAlign w:val="center"/>
          </w:tcPr>
          <w:p w14:paraId="7BF091D1"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Případný doplňující popis</w:t>
            </w:r>
          </w:p>
        </w:tc>
        <w:tc>
          <w:tcPr>
            <w:tcW w:w="7953" w:type="dxa"/>
          </w:tcPr>
          <w:p w14:paraId="5716EF04" w14:textId="77777777" w:rsidR="002342AC" w:rsidRPr="002342AC" w:rsidRDefault="002342AC" w:rsidP="00B7008C">
            <w:pPr>
              <w:numPr>
                <w:ilvl w:val="0"/>
                <w:numId w:val="17"/>
              </w:numPr>
              <w:contextualSpacing/>
              <w:jc w:val="both"/>
              <w:rPr>
                <w:rFonts w:eastAsia="Times New Roman" w:cs="Times New Roman"/>
                <w14:ligatures w14:val="none"/>
              </w:rPr>
            </w:pPr>
            <w:r w:rsidRPr="002342AC">
              <w:t xml:space="preserve">Vedoucí pracovníci škol jsou zahlceni administrativou a nárůstem činností, které ubírají potenciální časový prostor pro odborný rozvoj pracovníků a zkvalitňování procesu vzdělávání. </w:t>
            </w:r>
          </w:p>
          <w:p w14:paraId="25DC6278" w14:textId="77777777" w:rsidR="002342AC" w:rsidRPr="002342AC" w:rsidRDefault="002342AC" w:rsidP="00B7008C">
            <w:pPr>
              <w:numPr>
                <w:ilvl w:val="0"/>
                <w:numId w:val="17"/>
              </w:numPr>
              <w:contextualSpacing/>
              <w:jc w:val="both"/>
              <w:rPr>
                <w:rFonts w:eastAsia="Times New Roman" w:cs="Times New Roman"/>
                <w14:ligatures w14:val="none"/>
              </w:rPr>
            </w:pPr>
            <w:r w:rsidRPr="002342AC">
              <w:t xml:space="preserve">Problém přispívá rovněž k frustraci a vyhoření pracovníků ve školství. </w:t>
            </w:r>
          </w:p>
          <w:p w14:paraId="12BA4C4B" w14:textId="77777777" w:rsidR="002342AC" w:rsidRPr="002342AC" w:rsidRDefault="002342AC" w:rsidP="00B7008C">
            <w:pPr>
              <w:numPr>
                <w:ilvl w:val="0"/>
                <w:numId w:val="17"/>
              </w:numPr>
              <w:contextualSpacing/>
              <w:jc w:val="both"/>
              <w:rPr>
                <w:rFonts w:eastAsia="Times New Roman" w:cs="Times New Roman"/>
                <w14:ligatures w14:val="none"/>
              </w:rPr>
            </w:pPr>
            <w:r w:rsidRPr="002342AC">
              <w:t>Situace na školách v území je různá, a to s ohledem na velikost dané školy, skladbu žáků a personální možnosti.</w:t>
            </w:r>
          </w:p>
        </w:tc>
      </w:tr>
      <w:tr w:rsidR="002342AC" w:rsidRPr="002342AC" w14:paraId="420DAE85" w14:textId="77777777" w:rsidTr="007F3A42">
        <w:trPr>
          <w:jc w:val="center"/>
        </w:trPr>
        <w:tc>
          <w:tcPr>
            <w:tcW w:w="1434" w:type="dxa"/>
            <w:shd w:val="clear" w:color="auto" w:fill="222A35" w:themeFill="text2" w:themeFillShade="80"/>
            <w:vAlign w:val="center"/>
          </w:tcPr>
          <w:p w14:paraId="764BFF4D"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53" w:type="dxa"/>
          </w:tcPr>
          <w:p w14:paraId="5C8E31AB"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 xml:space="preserve">Základní příčinou vysoké administrativní zátěže pedagogů je množství byrokracie, které musí PP zvládat. </w:t>
            </w:r>
          </w:p>
          <w:p w14:paraId="56146155"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Nejedná se pouze o klasickou administrativu jako jsou zápisy do třídních knih, docházka žáků, evidence klasifikace, podklady na pedagogické rady, dokumentace žáků, složky žáků se SVP, ale PP a převážně třídní učitel musí více komunikovat s rodiči – osobně, písemně, telefonicky, musí pečlivě a pravidelně zaznamenávat to, co ve třídě řeší, vést zápisy pohovorů a událostí, reagovat na žádosti úřadů – sestavovat zprávy o žácích, dotazníky, hodnocení.</w:t>
            </w:r>
          </w:p>
          <w:p w14:paraId="66E6EF84" w14:textId="77777777" w:rsidR="002342AC" w:rsidRPr="002342AC" w:rsidRDefault="002342AC" w:rsidP="00B7008C">
            <w:pPr>
              <w:numPr>
                <w:ilvl w:val="0"/>
                <w:numId w:val="17"/>
              </w:numPr>
              <w:contextualSpacing/>
              <w:jc w:val="both"/>
              <w:rPr>
                <w:rFonts w:eastAsia="Times New Roman" w:cs="Times New Roman"/>
                <w14:ligatures w14:val="none"/>
              </w:rPr>
            </w:pPr>
            <w:r w:rsidRPr="002342AC">
              <w:t>S přibývajícím počtem žákům s nestandartními potřebami přináší též častější konzultace se ŠPP, s rodiči, pedagogy, policií apod.</w:t>
            </w:r>
          </w:p>
          <w:p w14:paraId="447F7B89" w14:textId="77777777" w:rsidR="002342AC" w:rsidRPr="002342AC" w:rsidRDefault="002342AC" w:rsidP="00B7008C">
            <w:pPr>
              <w:numPr>
                <w:ilvl w:val="0"/>
                <w:numId w:val="17"/>
              </w:numPr>
              <w:contextualSpacing/>
              <w:jc w:val="both"/>
              <w:rPr>
                <w:rFonts w:eastAsia="Times New Roman" w:cs="Times New Roman"/>
                <w14:ligatures w14:val="none"/>
              </w:rPr>
            </w:pPr>
            <w:r w:rsidRPr="002342AC">
              <w:t>V posledních letech se vedení škol potýká s nárůstem administrativy v důsledku častých legislativních změn.</w:t>
            </w:r>
          </w:p>
          <w:p w14:paraId="69B315C7" w14:textId="77777777" w:rsidR="002342AC" w:rsidRPr="002342AC" w:rsidRDefault="002342AC" w:rsidP="00B7008C">
            <w:pPr>
              <w:numPr>
                <w:ilvl w:val="0"/>
                <w:numId w:val="17"/>
              </w:numPr>
              <w:contextualSpacing/>
              <w:jc w:val="both"/>
              <w:rPr>
                <w:rFonts w:eastAsia="Times New Roman" w:cs="Times New Roman"/>
                <w14:ligatures w14:val="none"/>
              </w:rPr>
            </w:pPr>
            <w:r w:rsidRPr="002342AC">
              <w:t>V oblasti legislativy jsou velmi problematické zejména pozdě komunikované změny ze strany státu.</w:t>
            </w:r>
            <w:r w:rsidRPr="002342AC">
              <w:rPr>
                <w:rFonts w:eastAsia="Times New Roman" w:cs="Times New Roman"/>
                <w14:ligatures w14:val="none"/>
              </w:rPr>
              <w:t xml:space="preserve"> Časté změny legislativy a předpisů, poté vyžadují průběžné aktualizace dokumentací.</w:t>
            </w:r>
          </w:p>
          <w:p w14:paraId="1657596C" w14:textId="77777777" w:rsidR="002342AC" w:rsidRPr="002342AC" w:rsidRDefault="002342AC" w:rsidP="00B7008C">
            <w:pPr>
              <w:numPr>
                <w:ilvl w:val="0"/>
                <w:numId w:val="17"/>
              </w:numPr>
              <w:contextualSpacing/>
              <w:jc w:val="both"/>
              <w:rPr>
                <w:rFonts w:eastAsia="Times New Roman" w:cs="Times New Roman"/>
                <w14:ligatures w14:val="none"/>
              </w:rPr>
            </w:pPr>
            <w:r w:rsidRPr="002342AC">
              <w:t>Jednou z hlavních příčin je také současné pojetí funkce ředitele školy, který musí být odborník zcela na vše a za vše zodpovídá. Často k tomu však nemá potřebnou erudovanost, finance a potřebnou personální podporu (stát naopak ubírá na provoz). Velkým problémem tak přetrvává relativně malá podpora ředitelů, nutno však podotknout, že se situace lepší díky Střednímu článku podpory.</w:t>
            </w:r>
          </w:p>
          <w:p w14:paraId="300E4DD1"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V případě, že se škola zapojí do projektů třetích stran, vyplňují učitelé nejrůznější tabulky, zprávy, reporty, často se údaje v těchto dokumentech opakují.</w:t>
            </w:r>
          </w:p>
          <w:p w14:paraId="2FCC0CA4" w14:textId="77777777" w:rsidR="002342AC" w:rsidRPr="002342AC" w:rsidRDefault="002342AC" w:rsidP="00B7008C">
            <w:pPr>
              <w:numPr>
                <w:ilvl w:val="0"/>
                <w:numId w:val="17"/>
              </w:numPr>
              <w:contextualSpacing/>
              <w:jc w:val="both"/>
              <w:rPr>
                <w:rFonts w:eastAsia="Times New Roman" w:cs="Times New Roman"/>
                <w14:ligatures w14:val="none"/>
              </w:rPr>
            </w:pPr>
            <w:r w:rsidRPr="002342AC">
              <w:t>Ačkoliv je realizace různých projektů pro rozvoj vzdělávání v území rozhodně přínosná, je spojena se značnou administrativou, v případě investičních záměrů se jedná o přípravu projektové dokumentace, komunikace s firmami, koordinace běhu školy v období realizace projektu, s přibývajícími personálními pozicemi je zase nutné zajistit koordinaci jejich činnosti a součinnosti. Absence financí na podpůrné pozice nebo administrativní zátěž spojena s jejich financováním (opět často prostřednictvím projektů). V těchto souvislostech lze zmínit absenci pozice projektového manažera</w:t>
            </w:r>
            <w:r w:rsidRPr="002342AC">
              <w:rPr>
                <w:rFonts w:eastAsia="Times New Roman" w:cs="Times New Roman"/>
                <w14:ligatures w14:val="none"/>
              </w:rPr>
              <w:t>.</w:t>
            </w:r>
          </w:p>
        </w:tc>
      </w:tr>
      <w:tr w:rsidR="002342AC" w:rsidRPr="002342AC" w14:paraId="6B95774B" w14:textId="77777777" w:rsidTr="007F3A42">
        <w:trPr>
          <w:trHeight w:val="1865"/>
          <w:jc w:val="center"/>
        </w:trPr>
        <w:tc>
          <w:tcPr>
            <w:tcW w:w="1434" w:type="dxa"/>
            <w:shd w:val="clear" w:color="auto" w:fill="222A35" w:themeFill="text2" w:themeFillShade="80"/>
            <w:vAlign w:val="center"/>
          </w:tcPr>
          <w:p w14:paraId="21ECEDF9" w14:textId="77777777" w:rsidR="002342AC" w:rsidRPr="002342AC" w:rsidRDefault="002342AC" w:rsidP="002342AC">
            <w:pPr>
              <w:jc w:val="center"/>
              <w:rPr>
                <w:rFonts w:cstheme="minorHAnsi"/>
              </w:rPr>
            </w:pPr>
            <w:r w:rsidRPr="002342AC">
              <w:rPr>
                <w:rFonts w:cstheme="minorHAnsi"/>
                <w:color w:val="FFFFFF" w:themeColor="background1"/>
              </w:rPr>
              <w:lastRenderedPageBreak/>
              <w:t>Návrhy řešení</w:t>
            </w:r>
          </w:p>
        </w:tc>
        <w:tc>
          <w:tcPr>
            <w:tcW w:w="7953" w:type="dxa"/>
          </w:tcPr>
          <w:p w14:paraId="19723224" w14:textId="77777777" w:rsidR="002342AC" w:rsidRPr="002342AC" w:rsidRDefault="002342AC" w:rsidP="00B7008C">
            <w:pPr>
              <w:numPr>
                <w:ilvl w:val="0"/>
                <w:numId w:val="32"/>
              </w:numPr>
              <w:contextualSpacing/>
              <w:jc w:val="both"/>
              <w:rPr>
                <w:rFonts w:eastAsia="Times New Roman" w:cs="Times New Roman"/>
                <w14:ligatures w14:val="none"/>
              </w:rPr>
            </w:pPr>
            <w:r w:rsidRPr="002342AC">
              <w:t>Řešení vyžaduje koordinovanou akci na úrovni vlády, MŠMT a zřizovatelů škol. Nutné je vytvořit prostředí, které umožní ředitelům efektivně řídit své školy, aniž by byli přetíženi administrativními a jinými úkoly, které nesouvisí přímo s jejich hlavními povinnostmi. Tím se zlepší celková kvalita vzdělávání a umožní školám lépe se přizpůsobit měnícím se podmínkám.</w:t>
            </w:r>
          </w:p>
          <w:p w14:paraId="4CFA49E5" w14:textId="77777777" w:rsidR="002342AC" w:rsidRPr="002342AC" w:rsidRDefault="002342AC" w:rsidP="00B7008C">
            <w:pPr>
              <w:numPr>
                <w:ilvl w:val="0"/>
                <w:numId w:val="32"/>
              </w:numPr>
              <w:contextualSpacing/>
              <w:jc w:val="both"/>
              <w:rPr>
                <w:rFonts w:eastAsia="Times New Roman" w:cs="Times New Roman"/>
                <w14:ligatures w14:val="none"/>
              </w:rPr>
            </w:pPr>
            <w:r w:rsidRPr="002342AC">
              <w:t>Jelikož většina příčin aktuálního stavu vyplývá ze systémového nastavení, je nutné řešení ze strany státu, ať už formou legislativní změny pro snížení administrativní a byrokratické zátěže, nebo systémovým financování podpůrných pozic (např. projektového manažera, koordinátora inkluze, metodika prevence). Stát by měl jasně určit funkci ředitele školy (vedoucí pedagogický pracovník, nebo manažer organizace) a stabilizovat situaci ve školství.</w:t>
            </w:r>
          </w:p>
          <w:p w14:paraId="38F1C696" w14:textId="77777777" w:rsidR="002342AC" w:rsidRPr="002342AC" w:rsidRDefault="002342AC" w:rsidP="00B7008C">
            <w:pPr>
              <w:numPr>
                <w:ilvl w:val="0"/>
                <w:numId w:val="32"/>
              </w:numPr>
              <w:contextualSpacing/>
              <w:jc w:val="both"/>
              <w:rPr>
                <w:rFonts w:eastAsia="Times New Roman" w:cs="Times New Roman"/>
                <w14:ligatures w14:val="none"/>
              </w:rPr>
            </w:pPr>
            <w:r w:rsidRPr="002342AC">
              <w:rPr>
                <w:rFonts w:eastAsia="Times New Roman" w:cs="Times New Roman"/>
                <w14:ligatures w14:val="none"/>
              </w:rPr>
              <w:t>Zaměření se na zjednodušení procesů a snížení administrativy. Poskytnout PP vzdělávání v efektivním využívání technologií a administrativních nástrojů.</w:t>
            </w:r>
          </w:p>
          <w:p w14:paraId="2E5C2DA7" w14:textId="77777777" w:rsidR="002342AC" w:rsidRPr="002342AC" w:rsidRDefault="002342AC" w:rsidP="00B7008C">
            <w:pPr>
              <w:numPr>
                <w:ilvl w:val="0"/>
                <w:numId w:val="32"/>
              </w:numPr>
              <w:contextualSpacing/>
              <w:jc w:val="both"/>
              <w:rPr>
                <w:rFonts w:eastAsia="Times New Roman" w:cs="Times New Roman"/>
                <w14:ligatures w14:val="none"/>
              </w:rPr>
            </w:pPr>
            <w:r w:rsidRPr="002342AC">
              <w:rPr>
                <w:rFonts w:eastAsia="Times New Roman" w:cs="Times New Roman"/>
                <w14:ligatures w14:val="none"/>
              </w:rPr>
              <w:t>Vytvořit platformy pro sdílení osvědčených postupů a administrativních nástrojů mezi školami.</w:t>
            </w:r>
          </w:p>
          <w:p w14:paraId="21502C3F" w14:textId="77777777" w:rsidR="002342AC" w:rsidRPr="002342AC" w:rsidRDefault="002342AC" w:rsidP="00B7008C">
            <w:pPr>
              <w:numPr>
                <w:ilvl w:val="0"/>
                <w:numId w:val="32"/>
              </w:numPr>
              <w:contextualSpacing/>
              <w:jc w:val="both"/>
              <w:rPr>
                <w:rFonts w:eastAsia="Times New Roman" w:cs="Times New Roman"/>
                <w14:ligatures w14:val="none"/>
              </w:rPr>
            </w:pPr>
            <w:r w:rsidRPr="002342AC">
              <w:rPr>
                <w:rFonts w:eastAsia="Times New Roman" w:cs="Times New Roman"/>
                <w14:ligatures w14:val="none"/>
              </w:rPr>
              <w:t>Revize a zjednodušení legislativních požadavků.</w:t>
            </w:r>
          </w:p>
          <w:p w14:paraId="1BBE38CB" w14:textId="77777777" w:rsidR="002342AC" w:rsidRPr="002342AC" w:rsidRDefault="002342AC" w:rsidP="00B7008C">
            <w:pPr>
              <w:numPr>
                <w:ilvl w:val="0"/>
                <w:numId w:val="32"/>
              </w:numPr>
              <w:contextualSpacing/>
              <w:jc w:val="both"/>
              <w:rPr>
                <w:rFonts w:eastAsia="Times New Roman" w:cs="Times New Roman"/>
                <w14:ligatures w14:val="none"/>
              </w:rPr>
            </w:pPr>
            <w:r w:rsidRPr="002342AC">
              <w:rPr>
                <w:rFonts w:eastAsia="Times New Roman" w:cs="Times New Roman"/>
                <w14:ligatures w14:val="none"/>
              </w:rPr>
              <w:t xml:space="preserve">Podpora </w:t>
            </w:r>
            <w:proofErr w:type="spellStart"/>
            <w:r w:rsidRPr="002342AC">
              <w:rPr>
                <w:rFonts w:eastAsia="Times New Roman" w:cs="Times New Roman"/>
                <w14:ligatures w14:val="none"/>
              </w:rPr>
              <w:t>timemanagementu</w:t>
            </w:r>
            <w:proofErr w:type="spellEnd"/>
            <w:r w:rsidRPr="002342AC">
              <w:rPr>
                <w:rFonts w:eastAsia="Times New Roman" w:cs="Times New Roman"/>
                <w14:ligatures w14:val="none"/>
              </w:rPr>
              <w:t>.</w:t>
            </w:r>
          </w:p>
        </w:tc>
      </w:tr>
    </w:tbl>
    <w:p w14:paraId="600E773F" w14:textId="77777777" w:rsidR="002342AC" w:rsidRPr="002342AC" w:rsidRDefault="002342AC" w:rsidP="002342AC">
      <w:pPr>
        <w:jc w:val="both"/>
        <w:rPr>
          <w:rFonts w:eastAsia="Times New Roman" w:cs="Times New Roman"/>
          <w14:ligatures w14:val="none"/>
        </w:rPr>
      </w:pPr>
    </w:p>
    <w:p w14:paraId="2601A798" w14:textId="77777777" w:rsidR="002342AC" w:rsidRPr="002342AC" w:rsidRDefault="002342AC" w:rsidP="002342AC">
      <w:pPr>
        <w:jc w:val="both"/>
        <w:rPr>
          <w:rFonts w:eastAsia="Times New Roman" w:cs="Times New Roman"/>
          <w14:ligatures w14:val="none"/>
        </w:rPr>
      </w:pPr>
    </w:p>
    <w:p w14:paraId="288747CA" w14:textId="77777777" w:rsidR="002342AC" w:rsidRPr="002342AC" w:rsidRDefault="002342AC" w:rsidP="002342AC">
      <w:pPr>
        <w:jc w:val="both"/>
        <w:rPr>
          <w:rFonts w:eastAsia="Times New Roman" w:cs="Times New Roman"/>
          <w14:ligatures w14:val="none"/>
        </w:rPr>
      </w:pPr>
    </w:p>
    <w:p w14:paraId="68D9D47E" w14:textId="77777777" w:rsidR="002342AC" w:rsidRPr="002342AC" w:rsidRDefault="002342AC" w:rsidP="002342AC">
      <w:pPr>
        <w:jc w:val="both"/>
        <w:rPr>
          <w:rFonts w:eastAsia="Times New Roman" w:cs="Times New Roman"/>
          <w14:ligatures w14:val="none"/>
        </w:rPr>
      </w:pPr>
    </w:p>
    <w:p w14:paraId="07B9C3E3" w14:textId="77777777" w:rsidR="002342AC" w:rsidRPr="002342AC" w:rsidRDefault="002342AC" w:rsidP="002342AC">
      <w:pPr>
        <w:jc w:val="both"/>
        <w:rPr>
          <w:rFonts w:eastAsia="Times New Roman" w:cs="Times New Roman"/>
          <w14:ligatures w14:val="none"/>
        </w:rPr>
      </w:pPr>
    </w:p>
    <w:p w14:paraId="7C9C9455" w14:textId="77777777" w:rsidR="002342AC" w:rsidRPr="002342AC" w:rsidRDefault="002342AC" w:rsidP="002342AC">
      <w:pPr>
        <w:jc w:val="both"/>
        <w:rPr>
          <w:rFonts w:eastAsia="Times New Roman" w:cs="Times New Roman"/>
          <w14:ligatures w14:val="none"/>
        </w:rPr>
      </w:pPr>
    </w:p>
    <w:p w14:paraId="1DF37BEA" w14:textId="77777777" w:rsidR="002342AC" w:rsidRPr="002342AC" w:rsidRDefault="002342AC" w:rsidP="002342AC">
      <w:pPr>
        <w:jc w:val="both"/>
        <w:rPr>
          <w:rFonts w:eastAsia="Times New Roman" w:cs="Times New Roman"/>
          <w14:ligatures w14:val="none"/>
        </w:rPr>
      </w:pPr>
    </w:p>
    <w:p w14:paraId="20E57D60" w14:textId="77777777" w:rsidR="002342AC" w:rsidRPr="002342AC" w:rsidRDefault="002342AC" w:rsidP="002342AC">
      <w:pPr>
        <w:jc w:val="both"/>
        <w:rPr>
          <w:rFonts w:eastAsia="Times New Roman" w:cs="Times New Roman"/>
          <w14:ligatures w14:val="none"/>
        </w:rPr>
      </w:pPr>
    </w:p>
    <w:p w14:paraId="1F079CA6" w14:textId="77777777" w:rsidR="002342AC" w:rsidRPr="002342AC" w:rsidRDefault="002342AC" w:rsidP="002342AC">
      <w:pPr>
        <w:jc w:val="both"/>
        <w:rPr>
          <w:rFonts w:eastAsia="Times New Roman" w:cs="Times New Roman"/>
          <w14:ligatures w14:val="none"/>
        </w:rPr>
      </w:pPr>
    </w:p>
    <w:p w14:paraId="02115ECE" w14:textId="77777777" w:rsidR="002342AC" w:rsidRPr="002342AC" w:rsidRDefault="002342AC" w:rsidP="002342AC">
      <w:pPr>
        <w:jc w:val="both"/>
        <w:rPr>
          <w:rFonts w:eastAsia="Times New Roman" w:cs="Times New Roman"/>
          <w14:ligatures w14:val="none"/>
        </w:rPr>
      </w:pPr>
    </w:p>
    <w:p w14:paraId="6F6EB7C9" w14:textId="77777777" w:rsidR="002342AC" w:rsidRPr="002342AC" w:rsidRDefault="002342AC" w:rsidP="002342AC">
      <w:pPr>
        <w:jc w:val="both"/>
        <w:rPr>
          <w:rFonts w:eastAsia="Times New Roman" w:cs="Times New Roman"/>
          <w14:ligatures w14:val="none"/>
        </w:rPr>
      </w:pPr>
    </w:p>
    <w:p w14:paraId="058D87A5" w14:textId="77777777" w:rsidR="002342AC" w:rsidRPr="002342AC" w:rsidRDefault="002342AC" w:rsidP="002342AC">
      <w:pPr>
        <w:jc w:val="both"/>
        <w:rPr>
          <w:rFonts w:eastAsia="Times New Roman" w:cs="Times New Roman"/>
          <w14:ligatures w14:val="none"/>
        </w:rPr>
      </w:pPr>
    </w:p>
    <w:p w14:paraId="21998575" w14:textId="77777777" w:rsidR="002342AC" w:rsidRPr="002342AC" w:rsidRDefault="002342AC" w:rsidP="002342AC">
      <w:pPr>
        <w:jc w:val="both"/>
        <w:rPr>
          <w:rFonts w:eastAsia="Times New Roman" w:cs="Times New Roman"/>
          <w14:ligatures w14:val="none"/>
        </w:rPr>
      </w:pPr>
    </w:p>
    <w:p w14:paraId="19A19C0B" w14:textId="77777777" w:rsidR="002342AC" w:rsidRPr="002342AC" w:rsidRDefault="002342AC" w:rsidP="002342AC">
      <w:pPr>
        <w:jc w:val="both"/>
        <w:rPr>
          <w:rFonts w:eastAsia="Times New Roman" w:cs="Times New Roman"/>
          <w14:ligatures w14:val="none"/>
        </w:rPr>
      </w:pPr>
    </w:p>
    <w:p w14:paraId="67EC10DC" w14:textId="77777777" w:rsidR="002342AC" w:rsidRPr="002342AC" w:rsidRDefault="002342AC" w:rsidP="002342AC">
      <w:pPr>
        <w:rPr>
          <w:lang w:eastAsia="cs-CZ"/>
        </w:rPr>
      </w:pPr>
    </w:p>
    <w:p w14:paraId="45425670" w14:textId="3F4CF7BC" w:rsidR="002342AC" w:rsidRDefault="002342AC" w:rsidP="002342AC"/>
    <w:sectPr w:rsidR="002342AC" w:rsidSect="00A65FB8">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2DAB7" w14:textId="77777777" w:rsidR="000C6AA7" w:rsidRDefault="000C6AA7" w:rsidP="009D5976">
      <w:pPr>
        <w:spacing w:after="0" w:line="240" w:lineRule="auto"/>
      </w:pPr>
      <w:r>
        <w:separator/>
      </w:r>
    </w:p>
  </w:endnote>
  <w:endnote w:type="continuationSeparator" w:id="0">
    <w:p w14:paraId="5A8732C6" w14:textId="77777777" w:rsidR="000C6AA7" w:rsidRDefault="000C6AA7" w:rsidP="009D5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ndale Sans UI">
    <w:altName w:val="Times New Roman"/>
    <w:charset w:val="00"/>
    <w:family w:val="auto"/>
    <w:pitch w:val="variable"/>
  </w:font>
  <w:font w:name="Fira Sans Condensed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Inter">
    <w:altName w:val="Calibri"/>
    <w:charset w:val="EE"/>
    <w:family w:val="swiss"/>
    <w:pitch w:val="variable"/>
    <w:sig w:usb0="E00002FF" w:usb1="1200A1FF" w:usb2="00000001" w:usb3="00000000" w:csb0="0000019F" w:csb1="00000000"/>
  </w:font>
  <w:font w:name="Fira Sans Condensed">
    <w:charset w:val="00"/>
    <w:family w:val="swiss"/>
    <w:pitch w:val="variable"/>
    <w:sig w:usb0="600002FF" w:usb1="00000001" w:usb2="00000000" w:usb3="00000000" w:csb0="0000019F" w:csb1="00000000"/>
  </w:font>
  <w:font w:name="Inter ExtraBold">
    <w:altName w:val="Calibri"/>
    <w:charset w:val="EE"/>
    <w:family w:val="swiss"/>
    <w:pitch w:val="variable"/>
    <w:sig w:usb0="E00002FF" w:usb1="1200A1FF" w:usb2="00000001" w:usb3="00000000" w:csb0="0000019F" w:csb1="00000000"/>
  </w:font>
  <w:font w:name="Fira Sans Condensed Medium">
    <w:charset w:val="00"/>
    <w:family w:val="swiss"/>
    <w:pitch w:val="variable"/>
    <w:sig w:usb0="600002FF" w:usb1="00000001" w:usb2="00000000" w:usb3="00000000" w:csb0="0000019F" w:csb1="00000000"/>
  </w:font>
  <w:font w:name="Roboto">
    <w:charset w:val="00"/>
    <w:family w:val="auto"/>
    <w:pitch w:val="variable"/>
    <w:sig w:usb0="E0000AFF" w:usb1="5000217F" w:usb2="00000021" w:usb3="00000000" w:csb0="0000019F" w:csb1="00000000"/>
  </w:font>
  <w:font w:name="Arial Narrow">
    <w:panose1 w:val="020B0606020202030204"/>
    <w:charset w:val="EE"/>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40900"/>
      <w:docPartObj>
        <w:docPartGallery w:val="Page Numbers (Bottom of Page)"/>
        <w:docPartUnique/>
      </w:docPartObj>
    </w:sdtPr>
    <w:sdtEndPr/>
    <w:sdtContent>
      <w:p w14:paraId="0E15AEF6" w14:textId="77777777" w:rsidR="0086754D" w:rsidRDefault="0086754D" w:rsidP="00424831">
        <w:pPr>
          <w:tabs>
            <w:tab w:val="center" w:pos="4536"/>
            <w:tab w:val="right" w:pos="9072"/>
          </w:tabs>
          <w:spacing w:after="0" w:line="240" w:lineRule="auto"/>
          <w:jc w:val="center"/>
          <w:rPr>
            <w:b/>
            <w:bCs/>
            <w:color w:val="1F3864" w:themeColor="accent1" w:themeShade="80"/>
          </w:rPr>
        </w:pPr>
        <w:r w:rsidRPr="000B4F73">
          <w:rPr>
            <w:b/>
            <w:bCs/>
            <w:color w:val="1F3864" w:themeColor="accent1" w:themeShade="80"/>
          </w:rPr>
          <w:fldChar w:fldCharType="begin"/>
        </w:r>
        <w:r w:rsidRPr="000B4F73">
          <w:rPr>
            <w:b/>
            <w:bCs/>
            <w:color w:val="1F3864" w:themeColor="accent1" w:themeShade="80"/>
          </w:rPr>
          <w:instrText>PAGE   \* MERGEFORMAT</w:instrText>
        </w:r>
        <w:r w:rsidRPr="000B4F73">
          <w:rPr>
            <w:b/>
            <w:bCs/>
            <w:color w:val="1F3864" w:themeColor="accent1" w:themeShade="80"/>
          </w:rPr>
          <w:fldChar w:fldCharType="separate"/>
        </w:r>
        <w:r w:rsidRPr="000B4F73">
          <w:rPr>
            <w:b/>
            <w:bCs/>
            <w:color w:val="1F3864" w:themeColor="accent1" w:themeShade="80"/>
          </w:rPr>
          <w:t>2</w:t>
        </w:r>
        <w:r w:rsidRPr="000B4F73">
          <w:rPr>
            <w:b/>
            <w:bCs/>
            <w:color w:val="1F3864" w:themeColor="accent1" w:themeShade="80"/>
          </w:rPr>
          <w:fldChar w:fldCharType="end"/>
        </w:r>
        <w:r w:rsidRPr="000B4F73">
          <w:rPr>
            <w:b/>
            <w:bCs/>
            <w:color w:val="1F3864" w:themeColor="accent1" w:themeShade="80"/>
          </w:rPr>
          <w:t xml:space="preserve">  </w:t>
        </w:r>
      </w:p>
      <w:p w14:paraId="70E5BC46" w14:textId="77777777" w:rsidR="0086754D" w:rsidRPr="00424831" w:rsidRDefault="0086754D" w:rsidP="00424831">
        <w:pPr>
          <w:tabs>
            <w:tab w:val="center" w:pos="4536"/>
            <w:tab w:val="right" w:pos="9072"/>
          </w:tabs>
          <w:spacing w:after="0" w:line="240" w:lineRule="auto"/>
          <w:jc w:val="center"/>
          <w:rPr>
            <w:rFonts w:ascii="Calibri" w:eastAsia="Arial" w:hAnsi="Calibri" w:cs="Calibri"/>
            <w:b/>
            <w:bCs/>
            <w:i/>
            <w:noProof/>
            <w:color w:val="323E4F" w:themeColor="text2" w:themeShade="BF"/>
            <w:kern w:val="0"/>
            <w:sz w:val="16"/>
            <w:szCs w:val="16"/>
            <w:lang w:eastAsia="x-none"/>
            <w14:ligatures w14:val="none"/>
          </w:rPr>
        </w:pPr>
        <w:r w:rsidRPr="00424831">
          <w:rPr>
            <w:rFonts w:ascii="Calibri" w:eastAsia="Arial" w:hAnsi="Calibri" w:cs="Calibri"/>
            <w:b/>
            <w:bCs/>
            <w:i/>
            <w:noProof/>
            <w:color w:val="323E4F" w:themeColor="text2" w:themeShade="BF"/>
            <w:kern w:val="0"/>
            <w:sz w:val="16"/>
            <w:szCs w:val="16"/>
            <w:lang w:val="x-none" w:eastAsia="x-none"/>
            <w14:ligatures w14:val="none"/>
          </w:rPr>
          <w:t>Místní akční plán rozvoje vzdělávání ORP Louny</w:t>
        </w:r>
        <w:r w:rsidRPr="00424831">
          <w:rPr>
            <w:rFonts w:ascii="Calibri" w:eastAsia="Arial" w:hAnsi="Calibri" w:cs="Calibri"/>
            <w:b/>
            <w:bCs/>
            <w:i/>
            <w:noProof/>
            <w:color w:val="323E4F" w:themeColor="text2" w:themeShade="BF"/>
            <w:kern w:val="0"/>
            <w:sz w:val="16"/>
            <w:szCs w:val="16"/>
            <w:lang w:eastAsia="x-none"/>
            <w14:ligatures w14:val="none"/>
          </w:rPr>
          <w:t xml:space="preserve"> IV</w:t>
        </w:r>
      </w:p>
      <w:p w14:paraId="3874D060" w14:textId="77777777" w:rsidR="0086754D" w:rsidRPr="00424831" w:rsidRDefault="0086754D" w:rsidP="00424831">
        <w:pPr>
          <w:widowControl w:val="0"/>
          <w:tabs>
            <w:tab w:val="center" w:pos="4536"/>
            <w:tab w:val="right" w:pos="9072"/>
          </w:tabs>
          <w:spacing w:after="0" w:line="240" w:lineRule="auto"/>
          <w:jc w:val="center"/>
          <w:rPr>
            <w:rFonts w:ascii="Calibri" w:eastAsia="Arial" w:hAnsi="Calibri" w:cs="Calibri"/>
            <w:b/>
            <w:bCs/>
            <w:i/>
            <w:noProof/>
            <w:color w:val="323E4F" w:themeColor="text2" w:themeShade="BF"/>
            <w:kern w:val="0"/>
            <w:sz w:val="16"/>
            <w:szCs w:val="16"/>
            <w:lang w:eastAsia="cs-CZ"/>
            <w14:ligatures w14:val="none"/>
          </w:rPr>
        </w:pPr>
        <w:r w:rsidRPr="00424831">
          <w:rPr>
            <w:rFonts w:ascii="Calibri" w:eastAsia="Arial" w:hAnsi="Calibri" w:cs="Calibri"/>
            <w:b/>
            <w:bCs/>
            <w:i/>
            <w:noProof/>
            <w:color w:val="323E4F" w:themeColor="text2" w:themeShade="BF"/>
            <w:kern w:val="0"/>
            <w:sz w:val="16"/>
            <w:szCs w:val="16"/>
            <w:lang w:eastAsia="cs-CZ"/>
            <w14:ligatures w14:val="none"/>
          </w:rPr>
          <w:t>Registrační číslo:   CZ.02.02.04/00/23_017/0008326</w:t>
        </w:r>
      </w:p>
      <w:p w14:paraId="746AD1F5" w14:textId="77777777" w:rsidR="0086754D" w:rsidRPr="00424831" w:rsidRDefault="0086754D" w:rsidP="00424831">
        <w:pPr>
          <w:tabs>
            <w:tab w:val="center" w:pos="4536"/>
            <w:tab w:val="right" w:pos="9072"/>
          </w:tabs>
          <w:spacing w:after="0" w:line="240" w:lineRule="auto"/>
          <w:jc w:val="center"/>
          <w:rPr>
            <w:rFonts w:ascii="Calibri" w:eastAsia="Arial" w:hAnsi="Calibri" w:cs="Calibri"/>
            <w:b/>
            <w:bCs/>
            <w:i/>
            <w:noProof/>
            <w:color w:val="323E4F" w:themeColor="text2" w:themeShade="BF"/>
            <w:kern w:val="0"/>
            <w:sz w:val="16"/>
            <w:szCs w:val="16"/>
            <w:lang w:val="x-none" w:eastAsia="x-none"/>
            <w14:ligatures w14:val="none"/>
          </w:rPr>
        </w:pPr>
        <w:r w:rsidRPr="00424831">
          <w:rPr>
            <w:rFonts w:ascii="Calibri" w:eastAsia="Arial" w:hAnsi="Calibri" w:cs="Calibri"/>
            <w:b/>
            <w:bCs/>
            <w:i/>
            <w:noProof/>
            <w:color w:val="323E4F" w:themeColor="text2" w:themeShade="BF"/>
            <w:kern w:val="0"/>
            <w:sz w:val="16"/>
            <w:szCs w:val="16"/>
            <w:lang w:val="x-none" w:eastAsia="x-none"/>
            <w14:ligatures w14:val="none"/>
          </w:rPr>
          <w:t>Tento projekt je financován z Operačního programu Jan Amos Komenský</w:t>
        </w:r>
      </w:p>
      <w:p w14:paraId="4105911A" w14:textId="77777777" w:rsidR="0086754D" w:rsidRPr="00424831" w:rsidRDefault="0086754D" w:rsidP="00424831">
        <w:pPr>
          <w:tabs>
            <w:tab w:val="center" w:pos="4536"/>
            <w:tab w:val="right" w:pos="9072"/>
          </w:tabs>
          <w:spacing w:after="0" w:line="240" w:lineRule="auto"/>
          <w:jc w:val="center"/>
          <w:rPr>
            <w:rFonts w:ascii="Calibri" w:eastAsia="Arial" w:hAnsi="Calibri" w:cs="Calibri"/>
            <w:b/>
            <w:bCs/>
            <w:i/>
            <w:noProof/>
            <w:color w:val="323E4F" w:themeColor="text2" w:themeShade="BF"/>
            <w:kern w:val="0"/>
            <w:sz w:val="16"/>
            <w:szCs w:val="16"/>
            <w:lang w:val="x-none" w:eastAsia="x-none"/>
            <w14:ligatures w14:val="none"/>
          </w:rPr>
        </w:pPr>
        <w:r w:rsidRPr="00424831">
          <w:rPr>
            <w:rFonts w:ascii="Calibri" w:eastAsia="Arial" w:hAnsi="Calibri" w:cs="Calibri"/>
            <w:b/>
            <w:bCs/>
            <w:i/>
            <w:noProof/>
            <w:color w:val="323E4F" w:themeColor="text2" w:themeShade="BF"/>
            <w:kern w:val="0"/>
            <w:sz w:val="16"/>
            <w:szCs w:val="16"/>
            <w:lang w:val="x-none" w:eastAsia="x-none"/>
            <w14:ligatures w14:val="none"/>
          </w:rPr>
          <w:t>Výzva  č. 02_23_017 Akční plánování v území – MAP</w:t>
        </w:r>
      </w:p>
      <w:p w14:paraId="0D9C57E8" w14:textId="77777777" w:rsidR="0086754D" w:rsidRPr="00424831" w:rsidRDefault="0086754D" w:rsidP="00424831">
        <w:pPr>
          <w:widowControl w:val="0"/>
          <w:tabs>
            <w:tab w:val="center" w:pos="4536"/>
            <w:tab w:val="right" w:pos="9072"/>
          </w:tabs>
          <w:spacing w:after="0" w:line="240" w:lineRule="auto"/>
          <w:jc w:val="center"/>
          <w:rPr>
            <w:rFonts w:ascii="Calibri" w:hAnsi="Calibri" w:cs="Times New Roman"/>
            <w:color w:val="1F3864" w:themeColor="accent1" w:themeShade="80"/>
            <w:kern w:val="0"/>
            <w:sz w:val="16"/>
            <w:szCs w:val="16"/>
          </w:rPr>
        </w:pPr>
      </w:p>
      <w:p w14:paraId="41E5215E" w14:textId="77777777" w:rsidR="0086754D" w:rsidRDefault="00177DC9">
        <w:pPr>
          <w:pStyle w:val="Zpat"/>
        </w:pPr>
      </w:p>
    </w:sdtContent>
  </w:sdt>
  <w:p w14:paraId="0E3DF4EF" w14:textId="77777777" w:rsidR="0086754D" w:rsidRDefault="0086754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A7D3B" w14:textId="77777777" w:rsidR="000C6AA7" w:rsidRDefault="000C6AA7" w:rsidP="009D5976">
      <w:pPr>
        <w:spacing w:after="0" w:line="240" w:lineRule="auto"/>
      </w:pPr>
      <w:r>
        <w:separator/>
      </w:r>
    </w:p>
  </w:footnote>
  <w:footnote w:type="continuationSeparator" w:id="0">
    <w:p w14:paraId="3AA763D1" w14:textId="77777777" w:rsidR="000C6AA7" w:rsidRDefault="000C6AA7" w:rsidP="009D5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126FB" w14:textId="77777777" w:rsidR="0086754D" w:rsidRDefault="0086754D" w:rsidP="00C20575">
    <w:pPr>
      <w:pStyle w:val="Zhlav"/>
      <w:jc w:val="center"/>
    </w:pPr>
    <w:r>
      <w:rPr>
        <w:noProof/>
      </w:rPr>
      <w:drawing>
        <wp:inline distT="0" distB="0" distL="0" distR="0" wp14:anchorId="3E7855D7" wp14:editId="2981FA84">
          <wp:extent cx="3812584" cy="544235"/>
          <wp:effectExtent l="0" t="0" r="0" b="8255"/>
          <wp:docPr id="2023444008" name="Obrázek 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9352" name="Obrázek 1" descr="Obsah obrázku text, Písmo, snímek obrazovky, Elektricky modrá&#10;&#10;Popis byl vytvořen automaticky"/>
                  <pic:cNvPicPr/>
                </pic:nvPicPr>
                <pic:blipFill>
                  <a:blip r:embed="rId1"/>
                  <a:stretch>
                    <a:fillRect/>
                  </a:stretch>
                </pic:blipFill>
                <pic:spPr>
                  <a:xfrm>
                    <a:off x="0" y="0"/>
                    <a:ext cx="3911248" cy="5583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340E"/>
    <w:multiLevelType w:val="hybridMultilevel"/>
    <w:tmpl w:val="7B32A2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43661A"/>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28B30C9"/>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1E4217"/>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03905F45"/>
    <w:multiLevelType w:val="hybridMultilevel"/>
    <w:tmpl w:val="3E6410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3C838C3"/>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4500E5B"/>
    <w:multiLevelType w:val="hybridMultilevel"/>
    <w:tmpl w:val="18A248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5095F3F"/>
    <w:multiLevelType w:val="hybridMultilevel"/>
    <w:tmpl w:val="14DA47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57210C6"/>
    <w:multiLevelType w:val="hybridMultilevel"/>
    <w:tmpl w:val="6E286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5A948A9"/>
    <w:multiLevelType w:val="hybridMultilevel"/>
    <w:tmpl w:val="558C4F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6546F21"/>
    <w:multiLevelType w:val="hybridMultilevel"/>
    <w:tmpl w:val="C5049E30"/>
    <w:lvl w:ilvl="0" w:tplc="FC70DD4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6FF0948"/>
    <w:multiLevelType w:val="hybridMultilevel"/>
    <w:tmpl w:val="8708A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9570063"/>
    <w:multiLevelType w:val="hybridMultilevel"/>
    <w:tmpl w:val="2AEE38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98030DF"/>
    <w:multiLevelType w:val="hybridMultilevel"/>
    <w:tmpl w:val="21A89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B305B24"/>
    <w:multiLevelType w:val="hybridMultilevel"/>
    <w:tmpl w:val="71E83A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FD04D43"/>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4856FDF"/>
    <w:multiLevelType w:val="hybridMultilevel"/>
    <w:tmpl w:val="AA72713C"/>
    <w:lvl w:ilvl="0" w:tplc="7D967AE6">
      <w:start w:val="1"/>
      <w:numFmt w:val="decimal"/>
      <w:lvlText w:val="%1)"/>
      <w:lvlJc w:val="left"/>
      <w:pPr>
        <w:ind w:left="720" w:hanging="360"/>
      </w:pPr>
      <w:rPr>
        <w:rFonts w:hint="default"/>
        <w:color w:val="FFFFFF" w:themeColor="background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4925D00"/>
    <w:multiLevelType w:val="hybridMultilevel"/>
    <w:tmpl w:val="2502201A"/>
    <w:lvl w:ilvl="0" w:tplc="0405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8" w15:restartNumberingAfterBreak="0">
    <w:nsid w:val="152604D8"/>
    <w:multiLevelType w:val="hybridMultilevel"/>
    <w:tmpl w:val="F21A9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593686F"/>
    <w:multiLevelType w:val="hybridMultilevel"/>
    <w:tmpl w:val="819016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7861A9F"/>
    <w:multiLevelType w:val="hybridMultilevel"/>
    <w:tmpl w:val="10E2FF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1BA6611B"/>
    <w:multiLevelType w:val="hybridMultilevel"/>
    <w:tmpl w:val="151C16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DFA3F7F"/>
    <w:multiLevelType w:val="multilevel"/>
    <w:tmpl w:val="F714840C"/>
    <w:lvl w:ilvl="0">
      <w:start w:val="1"/>
      <w:numFmt w:val="decimal"/>
      <w:lvlText w:val="%1."/>
      <w:lvlJc w:val="left"/>
      <w:pPr>
        <w:ind w:left="720" w:hanging="360"/>
      </w:pPr>
      <w:rPr>
        <w:rFonts w:hint="default"/>
      </w:rPr>
    </w:lvl>
    <w:lvl w:ilvl="1">
      <w:start w:val="2"/>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F135E79"/>
    <w:multiLevelType w:val="hybridMultilevel"/>
    <w:tmpl w:val="0C764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F2C7FC5"/>
    <w:multiLevelType w:val="hybridMultilevel"/>
    <w:tmpl w:val="E6248C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44A568E"/>
    <w:multiLevelType w:val="hybridMultilevel"/>
    <w:tmpl w:val="99084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7D83486"/>
    <w:multiLevelType w:val="hybridMultilevel"/>
    <w:tmpl w:val="6832D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8225C30"/>
    <w:multiLevelType w:val="hybridMultilevel"/>
    <w:tmpl w:val="336041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94F780D"/>
    <w:multiLevelType w:val="hybridMultilevel"/>
    <w:tmpl w:val="9FD656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29E279E6"/>
    <w:multiLevelType w:val="hybridMultilevel"/>
    <w:tmpl w:val="72E08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ACF0661"/>
    <w:multiLevelType w:val="hybridMultilevel"/>
    <w:tmpl w:val="DA6CF1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BDA10DF"/>
    <w:multiLevelType w:val="hybridMultilevel"/>
    <w:tmpl w:val="F850A0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2E4833FF"/>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F8A7829"/>
    <w:multiLevelType w:val="hybridMultilevel"/>
    <w:tmpl w:val="38383C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FA163E4"/>
    <w:multiLevelType w:val="hybridMultilevel"/>
    <w:tmpl w:val="EEF4AAE8"/>
    <w:lvl w:ilvl="0" w:tplc="04050001">
      <w:start w:val="1"/>
      <w:numFmt w:val="bullet"/>
      <w:lvlText w:val=""/>
      <w:lvlJc w:val="left"/>
      <w:pPr>
        <w:ind w:left="643"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2FAB67F5"/>
    <w:multiLevelType w:val="hybridMultilevel"/>
    <w:tmpl w:val="0026F584"/>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0876A73"/>
    <w:multiLevelType w:val="hybridMultilevel"/>
    <w:tmpl w:val="3C944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0B55ACB"/>
    <w:multiLevelType w:val="hybridMultilevel"/>
    <w:tmpl w:val="E1E0FF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1F839F7"/>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15:restartNumberingAfterBreak="0">
    <w:nsid w:val="322562F1"/>
    <w:multiLevelType w:val="hybridMultilevel"/>
    <w:tmpl w:val="289EC4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2C4385B"/>
    <w:multiLevelType w:val="hybridMultilevel"/>
    <w:tmpl w:val="35928F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30F1334"/>
    <w:multiLevelType w:val="hybridMultilevel"/>
    <w:tmpl w:val="CD5CFF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33783611"/>
    <w:multiLevelType w:val="hybridMultilevel"/>
    <w:tmpl w:val="9CF616D6"/>
    <w:lvl w:ilvl="0" w:tplc="85BAA96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3F91C6E"/>
    <w:multiLevelType w:val="hybridMultilevel"/>
    <w:tmpl w:val="D52A6E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4" w15:restartNumberingAfterBreak="0">
    <w:nsid w:val="369C3B44"/>
    <w:multiLevelType w:val="hybridMultilevel"/>
    <w:tmpl w:val="E50212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5" w15:restartNumberingAfterBreak="0">
    <w:nsid w:val="37AD2A32"/>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 w15:restartNumberingAfterBreak="0">
    <w:nsid w:val="387944EA"/>
    <w:multiLevelType w:val="hybridMultilevel"/>
    <w:tmpl w:val="F370916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7" w15:restartNumberingAfterBreak="0">
    <w:nsid w:val="391645B3"/>
    <w:multiLevelType w:val="hybridMultilevel"/>
    <w:tmpl w:val="48B6CC92"/>
    <w:lvl w:ilvl="0" w:tplc="91B68C5C">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92D2C4E"/>
    <w:multiLevelType w:val="hybridMultilevel"/>
    <w:tmpl w:val="B8A88DA2"/>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9E249C0"/>
    <w:multiLevelType w:val="hybridMultilevel"/>
    <w:tmpl w:val="2DC8C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3A7D1257"/>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ABC7A09"/>
    <w:multiLevelType w:val="hybridMultilevel"/>
    <w:tmpl w:val="147AF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B9F7709"/>
    <w:multiLevelType w:val="hybridMultilevel"/>
    <w:tmpl w:val="90C8B8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04315AA"/>
    <w:multiLevelType w:val="hybridMultilevel"/>
    <w:tmpl w:val="C3E008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15:restartNumberingAfterBreak="0">
    <w:nsid w:val="445C4821"/>
    <w:multiLevelType w:val="hybridMultilevel"/>
    <w:tmpl w:val="B2807F0C"/>
    <w:lvl w:ilvl="0" w:tplc="0405000F">
      <w:start w:val="1"/>
      <w:numFmt w:val="decimal"/>
      <w:lvlText w:val="%1."/>
      <w:lvlJc w:val="lef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4C04242"/>
    <w:multiLevelType w:val="hybridMultilevel"/>
    <w:tmpl w:val="5FA6D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6E3407C"/>
    <w:multiLevelType w:val="hybridMultilevel"/>
    <w:tmpl w:val="1AF8F8D6"/>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7" w15:restartNumberingAfterBreak="0">
    <w:nsid w:val="47DC0546"/>
    <w:multiLevelType w:val="hybridMultilevel"/>
    <w:tmpl w:val="A30EB782"/>
    <w:lvl w:ilvl="0" w:tplc="68561904">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48BE539D"/>
    <w:multiLevelType w:val="hybridMultilevel"/>
    <w:tmpl w:val="06567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9BB6263"/>
    <w:multiLevelType w:val="hybridMultilevel"/>
    <w:tmpl w:val="732A9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9DC3FA9"/>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1" w15:restartNumberingAfterBreak="0">
    <w:nsid w:val="49E51AF4"/>
    <w:multiLevelType w:val="hybridMultilevel"/>
    <w:tmpl w:val="61B615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A3B7DFC"/>
    <w:multiLevelType w:val="hybridMultilevel"/>
    <w:tmpl w:val="3AAE9F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4DD103D0"/>
    <w:multiLevelType w:val="hybridMultilevel"/>
    <w:tmpl w:val="D8864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E097731"/>
    <w:multiLevelType w:val="hybridMultilevel"/>
    <w:tmpl w:val="D00857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5" w15:restartNumberingAfterBreak="0">
    <w:nsid w:val="4E8F1004"/>
    <w:multiLevelType w:val="hybridMultilevel"/>
    <w:tmpl w:val="480A09DC"/>
    <w:lvl w:ilvl="0" w:tplc="BF92BAE8">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6" w15:restartNumberingAfterBreak="0">
    <w:nsid w:val="4EB37AFF"/>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7" w15:restartNumberingAfterBreak="0">
    <w:nsid w:val="4F234341"/>
    <w:multiLevelType w:val="hybridMultilevel"/>
    <w:tmpl w:val="BFA6BF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1765D00"/>
    <w:multiLevelType w:val="hybridMultilevel"/>
    <w:tmpl w:val="260CE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2695B1E"/>
    <w:multiLevelType w:val="hybridMultilevel"/>
    <w:tmpl w:val="888CCE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0" w15:restartNumberingAfterBreak="0">
    <w:nsid w:val="530D6FB3"/>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4A33289"/>
    <w:multiLevelType w:val="hybridMultilevel"/>
    <w:tmpl w:val="DA72C6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7E246FE"/>
    <w:multiLevelType w:val="hybridMultilevel"/>
    <w:tmpl w:val="60D0AA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8335911"/>
    <w:multiLevelType w:val="hybridMultilevel"/>
    <w:tmpl w:val="01B03DDC"/>
    <w:lvl w:ilvl="0" w:tplc="7710397C">
      <w:start w:val="1"/>
      <w:numFmt w:val="bullet"/>
      <w:lvlText w:val=""/>
      <w:lvlJc w:val="left"/>
      <w:pPr>
        <w:ind w:left="1440" w:hanging="360"/>
      </w:pPr>
      <w:rPr>
        <w:rFonts w:ascii="Symbol" w:hAnsi="Symbol" w:hint="default"/>
        <w:color w:val="000000" w:themeColor="text1"/>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4" w15:restartNumberingAfterBreak="0">
    <w:nsid w:val="595443FC"/>
    <w:multiLevelType w:val="hybridMultilevel"/>
    <w:tmpl w:val="10B67C7A"/>
    <w:lvl w:ilvl="0" w:tplc="E37C9950">
      <w:start w:val="1"/>
      <w:numFmt w:val="decimal"/>
      <w:lvlText w:val="%1."/>
      <w:lvlJc w:val="left"/>
      <w:rPr>
        <w:rFonts w:asciiTheme="minorHAnsi" w:eastAsiaTheme="minorHAnsi" w:hAnsiTheme="minorHAnsi" w:cstheme="minorHAn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A220AF8"/>
    <w:multiLevelType w:val="hybridMultilevel"/>
    <w:tmpl w:val="1AEE9E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6" w15:restartNumberingAfterBreak="0">
    <w:nsid w:val="5C2A099E"/>
    <w:multiLevelType w:val="hybridMultilevel"/>
    <w:tmpl w:val="6040CE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7" w15:restartNumberingAfterBreak="0">
    <w:nsid w:val="5D8E5FDF"/>
    <w:multiLevelType w:val="hybridMultilevel"/>
    <w:tmpl w:val="708C1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E831A0A"/>
    <w:multiLevelType w:val="hybridMultilevel"/>
    <w:tmpl w:val="FFFFFFFF"/>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9" w15:restartNumberingAfterBreak="0">
    <w:nsid w:val="60EC074B"/>
    <w:multiLevelType w:val="hybridMultilevel"/>
    <w:tmpl w:val="1D1E90AA"/>
    <w:lvl w:ilvl="0" w:tplc="040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26C1497"/>
    <w:multiLevelType w:val="hybridMultilevel"/>
    <w:tmpl w:val="FFFFFFFF"/>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1" w15:restartNumberingAfterBreak="0">
    <w:nsid w:val="62EE1166"/>
    <w:multiLevelType w:val="hybridMultilevel"/>
    <w:tmpl w:val="6C800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3311799"/>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48640EE"/>
    <w:multiLevelType w:val="hybridMultilevel"/>
    <w:tmpl w:val="3EC8F0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4" w15:restartNumberingAfterBreak="0">
    <w:nsid w:val="667B4D1F"/>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5" w15:restartNumberingAfterBreak="0">
    <w:nsid w:val="679506D3"/>
    <w:multiLevelType w:val="hybridMultilevel"/>
    <w:tmpl w:val="202A49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6" w15:restartNumberingAfterBreak="0">
    <w:nsid w:val="67FD2E62"/>
    <w:multiLevelType w:val="hybridMultilevel"/>
    <w:tmpl w:val="FFFFFFFF"/>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80A187A"/>
    <w:multiLevelType w:val="hybridMultilevel"/>
    <w:tmpl w:val="5002C1D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8" w15:restartNumberingAfterBreak="0">
    <w:nsid w:val="684B5170"/>
    <w:multiLevelType w:val="hybridMultilevel"/>
    <w:tmpl w:val="D68C72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90F2628"/>
    <w:multiLevelType w:val="hybridMultilevel"/>
    <w:tmpl w:val="FFFFFFFF"/>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9D73324"/>
    <w:multiLevelType w:val="hybridMultilevel"/>
    <w:tmpl w:val="314C8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A7E2D2C"/>
    <w:multiLevelType w:val="hybridMultilevel"/>
    <w:tmpl w:val="4920A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6ACA0371"/>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3" w15:restartNumberingAfterBreak="0">
    <w:nsid w:val="6B195F92"/>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4" w15:restartNumberingAfterBreak="0">
    <w:nsid w:val="6DA76883"/>
    <w:multiLevelType w:val="hybridMultilevel"/>
    <w:tmpl w:val="12C46A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5" w15:restartNumberingAfterBreak="0">
    <w:nsid w:val="6E1B54C2"/>
    <w:multiLevelType w:val="hybridMultilevel"/>
    <w:tmpl w:val="5B08C2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706523B5"/>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71BF0D3E"/>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71F75120"/>
    <w:multiLevelType w:val="hybridMultilevel"/>
    <w:tmpl w:val="4198BE7C"/>
    <w:lvl w:ilvl="0" w:tplc="A544B18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75214708"/>
    <w:multiLevelType w:val="hybridMultilevel"/>
    <w:tmpl w:val="97AC2852"/>
    <w:lvl w:ilvl="0" w:tplc="0405000F">
      <w:start w:val="1"/>
      <w:numFmt w:val="decimal"/>
      <w:lvlText w:val="%1."/>
      <w:lvlJc w:val="left"/>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8256ED4"/>
    <w:multiLevelType w:val="hybridMultilevel"/>
    <w:tmpl w:val="FFFFFFFF"/>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826248A"/>
    <w:multiLevelType w:val="hybridMultilevel"/>
    <w:tmpl w:val="A87C4160"/>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8676A17"/>
    <w:multiLevelType w:val="hybridMultilevel"/>
    <w:tmpl w:val="7A36F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78D1448C"/>
    <w:multiLevelType w:val="hybridMultilevel"/>
    <w:tmpl w:val="C02019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7A97536A"/>
    <w:multiLevelType w:val="hybridMultilevel"/>
    <w:tmpl w:val="9D80E8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5" w15:restartNumberingAfterBreak="0">
    <w:nsid w:val="7AEE47BF"/>
    <w:multiLevelType w:val="hybridMultilevel"/>
    <w:tmpl w:val="352A18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7B402A91"/>
    <w:multiLevelType w:val="hybridMultilevel"/>
    <w:tmpl w:val="50C4C960"/>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7C28687F"/>
    <w:multiLevelType w:val="hybridMultilevel"/>
    <w:tmpl w:val="327058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7C2B62A8"/>
    <w:multiLevelType w:val="hybridMultilevel"/>
    <w:tmpl w:val="FFFFFFFF"/>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num w:numId="1" w16cid:durableId="241451441">
    <w:abstractNumId w:val="34"/>
  </w:num>
  <w:num w:numId="2" w16cid:durableId="1917586308">
    <w:abstractNumId w:val="53"/>
  </w:num>
  <w:num w:numId="3" w16cid:durableId="1445004954">
    <w:abstractNumId w:val="44"/>
  </w:num>
  <w:num w:numId="4" w16cid:durableId="1551109972">
    <w:abstractNumId w:val="94"/>
  </w:num>
  <w:num w:numId="5" w16cid:durableId="1750270883">
    <w:abstractNumId w:val="85"/>
  </w:num>
  <w:num w:numId="6" w16cid:durableId="924339501">
    <w:abstractNumId w:val="4"/>
  </w:num>
  <w:num w:numId="7" w16cid:durableId="1300837243">
    <w:abstractNumId w:val="43"/>
  </w:num>
  <w:num w:numId="8" w16cid:durableId="1154488380">
    <w:abstractNumId w:val="83"/>
  </w:num>
  <w:num w:numId="9" w16cid:durableId="784496937">
    <w:abstractNumId w:val="20"/>
  </w:num>
  <w:num w:numId="10" w16cid:durableId="1208882359">
    <w:abstractNumId w:val="69"/>
  </w:num>
  <w:num w:numId="11" w16cid:durableId="1076560197">
    <w:abstractNumId w:val="57"/>
  </w:num>
  <w:num w:numId="12" w16cid:durableId="1687057552">
    <w:abstractNumId w:val="104"/>
  </w:num>
  <w:num w:numId="13" w16cid:durableId="1473017437">
    <w:abstractNumId w:val="64"/>
  </w:num>
  <w:num w:numId="14" w16cid:durableId="1642809419">
    <w:abstractNumId w:val="28"/>
  </w:num>
  <w:num w:numId="15" w16cid:durableId="2084444603">
    <w:abstractNumId w:val="75"/>
  </w:num>
  <w:num w:numId="16" w16cid:durableId="1762526416">
    <w:abstractNumId w:val="66"/>
  </w:num>
  <w:num w:numId="17" w16cid:durableId="1280991795">
    <w:abstractNumId w:val="86"/>
  </w:num>
  <w:num w:numId="18" w16cid:durableId="97454016">
    <w:abstractNumId w:val="80"/>
  </w:num>
  <w:num w:numId="19" w16cid:durableId="1989092896">
    <w:abstractNumId w:val="108"/>
  </w:num>
  <w:num w:numId="20" w16cid:durableId="1692415130">
    <w:abstractNumId w:val="5"/>
  </w:num>
  <w:num w:numId="21" w16cid:durableId="775095478">
    <w:abstractNumId w:val="92"/>
  </w:num>
  <w:num w:numId="22" w16cid:durableId="1654485223">
    <w:abstractNumId w:val="89"/>
  </w:num>
  <w:num w:numId="23" w16cid:durableId="489251856">
    <w:abstractNumId w:val="38"/>
  </w:num>
  <w:num w:numId="24" w16cid:durableId="2144300118">
    <w:abstractNumId w:val="82"/>
  </w:num>
  <w:num w:numId="25" w16cid:durableId="1651665071">
    <w:abstractNumId w:val="3"/>
  </w:num>
  <w:num w:numId="26" w16cid:durableId="1283150394">
    <w:abstractNumId w:val="100"/>
  </w:num>
  <w:num w:numId="27" w16cid:durableId="1058020064">
    <w:abstractNumId w:val="1"/>
  </w:num>
  <w:num w:numId="28" w16cid:durableId="739451411">
    <w:abstractNumId w:val="45"/>
  </w:num>
  <w:num w:numId="29" w16cid:durableId="1858152688">
    <w:abstractNumId w:val="96"/>
  </w:num>
  <w:num w:numId="30" w16cid:durableId="1181891993">
    <w:abstractNumId w:val="50"/>
  </w:num>
  <w:num w:numId="31" w16cid:durableId="1663964786">
    <w:abstractNumId w:val="78"/>
  </w:num>
  <w:num w:numId="32" w16cid:durableId="659046818">
    <w:abstractNumId w:val="15"/>
  </w:num>
  <w:num w:numId="33" w16cid:durableId="566572688">
    <w:abstractNumId w:val="73"/>
  </w:num>
  <w:num w:numId="34" w16cid:durableId="1945528193">
    <w:abstractNumId w:val="84"/>
  </w:num>
  <w:num w:numId="35" w16cid:durableId="503741574">
    <w:abstractNumId w:val="93"/>
  </w:num>
  <w:num w:numId="36" w16cid:durableId="1681196873">
    <w:abstractNumId w:val="60"/>
  </w:num>
  <w:num w:numId="37" w16cid:durableId="923028017">
    <w:abstractNumId w:val="70"/>
  </w:num>
  <w:num w:numId="38" w16cid:durableId="29037762">
    <w:abstractNumId w:val="2"/>
  </w:num>
  <w:num w:numId="39" w16cid:durableId="2067486251">
    <w:abstractNumId w:val="32"/>
  </w:num>
  <w:num w:numId="40" w16cid:durableId="1198158068">
    <w:abstractNumId w:val="27"/>
  </w:num>
  <w:num w:numId="41" w16cid:durableId="277562649">
    <w:abstractNumId w:val="17"/>
  </w:num>
  <w:num w:numId="42" w16cid:durableId="675108982">
    <w:abstractNumId w:val="87"/>
  </w:num>
  <w:num w:numId="43" w16cid:durableId="1214535137">
    <w:abstractNumId w:val="42"/>
  </w:num>
  <w:num w:numId="44" w16cid:durableId="1901090062">
    <w:abstractNumId w:val="97"/>
  </w:num>
  <w:num w:numId="45" w16cid:durableId="1116020699">
    <w:abstractNumId w:val="77"/>
  </w:num>
  <w:num w:numId="46" w16cid:durableId="1510681261">
    <w:abstractNumId w:val="105"/>
  </w:num>
  <w:num w:numId="47" w16cid:durableId="1413351355">
    <w:abstractNumId w:val="68"/>
  </w:num>
  <w:num w:numId="48" w16cid:durableId="965308470">
    <w:abstractNumId w:val="23"/>
  </w:num>
  <w:num w:numId="49" w16cid:durableId="1040324977">
    <w:abstractNumId w:val="46"/>
  </w:num>
  <w:num w:numId="50" w16cid:durableId="936907618">
    <w:abstractNumId w:val="52"/>
  </w:num>
  <w:num w:numId="51" w16cid:durableId="1537619790">
    <w:abstractNumId w:val="81"/>
  </w:num>
  <w:num w:numId="52" w16cid:durableId="2047101496">
    <w:abstractNumId w:val="79"/>
  </w:num>
  <w:num w:numId="53" w16cid:durableId="126823639">
    <w:abstractNumId w:val="14"/>
  </w:num>
  <w:num w:numId="54" w16cid:durableId="1994480344">
    <w:abstractNumId w:val="90"/>
  </w:num>
  <w:num w:numId="55" w16cid:durableId="897672693">
    <w:abstractNumId w:val="26"/>
  </w:num>
  <w:num w:numId="56" w16cid:durableId="955604343">
    <w:abstractNumId w:val="76"/>
  </w:num>
  <w:num w:numId="57" w16cid:durableId="1248340659">
    <w:abstractNumId w:val="31"/>
  </w:num>
  <w:num w:numId="58" w16cid:durableId="2089812069">
    <w:abstractNumId w:val="101"/>
  </w:num>
  <w:num w:numId="59" w16cid:durableId="1603148275">
    <w:abstractNumId w:val="56"/>
  </w:num>
  <w:num w:numId="60" w16cid:durableId="1493373536">
    <w:abstractNumId w:val="41"/>
  </w:num>
  <w:num w:numId="61" w16cid:durableId="465781124">
    <w:abstractNumId w:val="65"/>
  </w:num>
  <w:num w:numId="62" w16cid:durableId="833882938">
    <w:abstractNumId w:val="7"/>
  </w:num>
  <w:num w:numId="63" w16cid:durableId="1401517425">
    <w:abstractNumId w:val="9"/>
  </w:num>
  <w:num w:numId="64" w16cid:durableId="1380857289">
    <w:abstractNumId w:val="29"/>
  </w:num>
  <w:num w:numId="65" w16cid:durableId="215166714">
    <w:abstractNumId w:val="107"/>
  </w:num>
  <w:num w:numId="66" w16cid:durableId="1657566626">
    <w:abstractNumId w:val="103"/>
  </w:num>
  <w:num w:numId="67" w16cid:durableId="1730614913">
    <w:abstractNumId w:val="95"/>
  </w:num>
  <w:num w:numId="68" w16cid:durableId="675421438">
    <w:abstractNumId w:val="71"/>
  </w:num>
  <w:num w:numId="69" w16cid:durableId="832725182">
    <w:abstractNumId w:val="40"/>
  </w:num>
  <w:num w:numId="70" w16cid:durableId="780538169">
    <w:abstractNumId w:val="102"/>
  </w:num>
  <w:num w:numId="71" w16cid:durableId="350766895">
    <w:abstractNumId w:val="58"/>
  </w:num>
  <w:num w:numId="72" w16cid:durableId="622349969">
    <w:abstractNumId w:val="11"/>
  </w:num>
  <w:num w:numId="73" w16cid:durableId="1194150377">
    <w:abstractNumId w:val="61"/>
  </w:num>
  <w:num w:numId="74" w16cid:durableId="649871422">
    <w:abstractNumId w:val="12"/>
  </w:num>
  <w:num w:numId="75" w16cid:durableId="480271820">
    <w:abstractNumId w:val="24"/>
  </w:num>
  <w:num w:numId="76" w16cid:durableId="735930815">
    <w:abstractNumId w:val="33"/>
  </w:num>
  <w:num w:numId="77" w16cid:durableId="1494252563">
    <w:abstractNumId w:val="49"/>
  </w:num>
  <w:num w:numId="78" w16cid:durableId="2067559386">
    <w:abstractNumId w:val="106"/>
  </w:num>
  <w:num w:numId="79" w16cid:durableId="837036784">
    <w:abstractNumId w:val="48"/>
  </w:num>
  <w:num w:numId="80" w16cid:durableId="1714845268">
    <w:abstractNumId w:val="35"/>
  </w:num>
  <w:num w:numId="81" w16cid:durableId="602497129">
    <w:abstractNumId w:val="21"/>
  </w:num>
  <w:num w:numId="82" w16cid:durableId="87626154">
    <w:abstractNumId w:val="51"/>
  </w:num>
  <w:num w:numId="83" w16cid:durableId="702632857">
    <w:abstractNumId w:val="99"/>
  </w:num>
  <w:num w:numId="84" w16cid:durableId="1602907306">
    <w:abstractNumId w:val="54"/>
  </w:num>
  <w:num w:numId="85" w16cid:durableId="990403022">
    <w:abstractNumId w:val="0"/>
  </w:num>
  <w:num w:numId="86" w16cid:durableId="162428866">
    <w:abstractNumId w:val="13"/>
  </w:num>
  <w:num w:numId="87" w16cid:durableId="381708757">
    <w:abstractNumId w:val="74"/>
  </w:num>
  <w:num w:numId="88" w16cid:durableId="1212890058">
    <w:abstractNumId w:val="8"/>
  </w:num>
  <w:num w:numId="89" w16cid:durableId="774903421">
    <w:abstractNumId w:val="22"/>
  </w:num>
  <w:num w:numId="90" w16cid:durableId="165901371">
    <w:abstractNumId w:val="47"/>
  </w:num>
  <w:num w:numId="91" w16cid:durableId="1535653298">
    <w:abstractNumId w:val="37"/>
  </w:num>
  <w:num w:numId="92" w16cid:durableId="1659066317">
    <w:abstractNumId w:val="19"/>
  </w:num>
  <w:num w:numId="93" w16cid:durableId="12000396">
    <w:abstractNumId w:val="88"/>
  </w:num>
  <w:num w:numId="94" w16cid:durableId="1382171318">
    <w:abstractNumId w:val="10"/>
  </w:num>
  <w:num w:numId="95" w16cid:durableId="635109814">
    <w:abstractNumId w:val="16"/>
  </w:num>
  <w:num w:numId="96" w16cid:durableId="691999511">
    <w:abstractNumId w:val="62"/>
  </w:num>
  <w:num w:numId="97" w16cid:durableId="1086075551">
    <w:abstractNumId w:val="30"/>
  </w:num>
  <w:num w:numId="98" w16cid:durableId="1848131295">
    <w:abstractNumId w:val="36"/>
  </w:num>
  <w:num w:numId="99" w16cid:durableId="924850015">
    <w:abstractNumId w:val="67"/>
  </w:num>
  <w:num w:numId="100" w16cid:durableId="1544976143">
    <w:abstractNumId w:val="55"/>
  </w:num>
  <w:num w:numId="101" w16cid:durableId="129858489">
    <w:abstractNumId w:val="59"/>
  </w:num>
  <w:num w:numId="102" w16cid:durableId="617219657">
    <w:abstractNumId w:val="72"/>
  </w:num>
  <w:num w:numId="103" w16cid:durableId="2002155118">
    <w:abstractNumId w:val="25"/>
  </w:num>
  <w:num w:numId="104" w16cid:durableId="1995524078">
    <w:abstractNumId w:val="39"/>
  </w:num>
  <w:num w:numId="105" w16cid:durableId="1140225587">
    <w:abstractNumId w:val="98"/>
  </w:num>
  <w:num w:numId="106" w16cid:durableId="851263587">
    <w:abstractNumId w:val="63"/>
  </w:num>
  <w:num w:numId="107" w16cid:durableId="1118796905">
    <w:abstractNumId w:val="18"/>
  </w:num>
  <w:num w:numId="108" w16cid:durableId="1188522791">
    <w:abstractNumId w:val="6"/>
  </w:num>
  <w:num w:numId="109" w16cid:durableId="1148211074">
    <w:abstractNumId w:val="9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2AC"/>
    <w:rsid w:val="00016E41"/>
    <w:rsid w:val="00021834"/>
    <w:rsid w:val="00022830"/>
    <w:rsid w:val="0002388A"/>
    <w:rsid w:val="00024EAD"/>
    <w:rsid w:val="00027997"/>
    <w:rsid w:val="00031BB9"/>
    <w:rsid w:val="000405E9"/>
    <w:rsid w:val="00051789"/>
    <w:rsid w:val="0005244F"/>
    <w:rsid w:val="00055895"/>
    <w:rsid w:val="00057A58"/>
    <w:rsid w:val="00061043"/>
    <w:rsid w:val="00063B9C"/>
    <w:rsid w:val="00065991"/>
    <w:rsid w:val="0007021E"/>
    <w:rsid w:val="00071AA2"/>
    <w:rsid w:val="00072461"/>
    <w:rsid w:val="00072704"/>
    <w:rsid w:val="00076ABC"/>
    <w:rsid w:val="00076B82"/>
    <w:rsid w:val="00081E0E"/>
    <w:rsid w:val="0008663F"/>
    <w:rsid w:val="0008668C"/>
    <w:rsid w:val="00093B57"/>
    <w:rsid w:val="00093FD0"/>
    <w:rsid w:val="00095A82"/>
    <w:rsid w:val="000A42DC"/>
    <w:rsid w:val="000A6A0E"/>
    <w:rsid w:val="000A6F29"/>
    <w:rsid w:val="000B26FC"/>
    <w:rsid w:val="000B4F73"/>
    <w:rsid w:val="000C3E21"/>
    <w:rsid w:val="000C53F7"/>
    <w:rsid w:val="000C6AA7"/>
    <w:rsid w:val="000C74C6"/>
    <w:rsid w:val="000D1120"/>
    <w:rsid w:val="000D3EF8"/>
    <w:rsid w:val="000E5C67"/>
    <w:rsid w:val="000E72DD"/>
    <w:rsid w:val="000F215E"/>
    <w:rsid w:val="000F2C02"/>
    <w:rsid w:val="000F7A07"/>
    <w:rsid w:val="00101AB2"/>
    <w:rsid w:val="00101AD1"/>
    <w:rsid w:val="001043EA"/>
    <w:rsid w:val="00112994"/>
    <w:rsid w:val="001244BC"/>
    <w:rsid w:val="001249AB"/>
    <w:rsid w:val="0013036B"/>
    <w:rsid w:val="00130AEE"/>
    <w:rsid w:val="0013742E"/>
    <w:rsid w:val="00146368"/>
    <w:rsid w:val="00146F15"/>
    <w:rsid w:val="001570B4"/>
    <w:rsid w:val="00161198"/>
    <w:rsid w:val="001626EE"/>
    <w:rsid w:val="00163E32"/>
    <w:rsid w:val="00170416"/>
    <w:rsid w:val="0017420E"/>
    <w:rsid w:val="00176C55"/>
    <w:rsid w:val="00177DC9"/>
    <w:rsid w:val="00182542"/>
    <w:rsid w:val="001856AA"/>
    <w:rsid w:val="00191636"/>
    <w:rsid w:val="0019381C"/>
    <w:rsid w:val="00195319"/>
    <w:rsid w:val="001A1699"/>
    <w:rsid w:val="001A2430"/>
    <w:rsid w:val="001B43A8"/>
    <w:rsid w:val="001B6F4A"/>
    <w:rsid w:val="001B6F8D"/>
    <w:rsid w:val="001C2637"/>
    <w:rsid w:val="001E2593"/>
    <w:rsid w:val="001E6167"/>
    <w:rsid w:val="001F051B"/>
    <w:rsid w:val="001F1388"/>
    <w:rsid w:val="001F4A69"/>
    <w:rsid w:val="001F5700"/>
    <w:rsid w:val="00200C5D"/>
    <w:rsid w:val="00207324"/>
    <w:rsid w:val="002102B4"/>
    <w:rsid w:val="0021111E"/>
    <w:rsid w:val="00222436"/>
    <w:rsid w:val="00231B3F"/>
    <w:rsid w:val="002342AC"/>
    <w:rsid w:val="00236540"/>
    <w:rsid w:val="002411E4"/>
    <w:rsid w:val="0024166A"/>
    <w:rsid w:val="00243963"/>
    <w:rsid w:val="00243D25"/>
    <w:rsid w:val="00246E2B"/>
    <w:rsid w:val="00247968"/>
    <w:rsid w:val="00250668"/>
    <w:rsid w:val="00251683"/>
    <w:rsid w:val="002627A4"/>
    <w:rsid w:val="00272CC0"/>
    <w:rsid w:val="00274469"/>
    <w:rsid w:val="002758B7"/>
    <w:rsid w:val="00282D92"/>
    <w:rsid w:val="0028454B"/>
    <w:rsid w:val="00290DA2"/>
    <w:rsid w:val="00294E85"/>
    <w:rsid w:val="002A1948"/>
    <w:rsid w:val="002A540A"/>
    <w:rsid w:val="002B5DDE"/>
    <w:rsid w:val="002C432E"/>
    <w:rsid w:val="002C509F"/>
    <w:rsid w:val="002C74A1"/>
    <w:rsid w:val="002D685B"/>
    <w:rsid w:val="002E2E7C"/>
    <w:rsid w:val="002E3FA6"/>
    <w:rsid w:val="002E56A3"/>
    <w:rsid w:val="002E6078"/>
    <w:rsid w:val="002F437C"/>
    <w:rsid w:val="00302BE4"/>
    <w:rsid w:val="0030466D"/>
    <w:rsid w:val="00313095"/>
    <w:rsid w:val="00317C51"/>
    <w:rsid w:val="0032201F"/>
    <w:rsid w:val="00322539"/>
    <w:rsid w:val="0033116D"/>
    <w:rsid w:val="00331AC9"/>
    <w:rsid w:val="00333192"/>
    <w:rsid w:val="00337300"/>
    <w:rsid w:val="00343AED"/>
    <w:rsid w:val="003456B5"/>
    <w:rsid w:val="00345C6C"/>
    <w:rsid w:val="00346B3C"/>
    <w:rsid w:val="003472F3"/>
    <w:rsid w:val="00351BD1"/>
    <w:rsid w:val="0036440D"/>
    <w:rsid w:val="003719AB"/>
    <w:rsid w:val="0037371C"/>
    <w:rsid w:val="0037423E"/>
    <w:rsid w:val="003749AD"/>
    <w:rsid w:val="0037797E"/>
    <w:rsid w:val="00377A0F"/>
    <w:rsid w:val="00380349"/>
    <w:rsid w:val="00381DF7"/>
    <w:rsid w:val="003836B3"/>
    <w:rsid w:val="003970A6"/>
    <w:rsid w:val="003A1F04"/>
    <w:rsid w:val="003A758C"/>
    <w:rsid w:val="003B2643"/>
    <w:rsid w:val="003B5D10"/>
    <w:rsid w:val="003C722A"/>
    <w:rsid w:val="003D5CD1"/>
    <w:rsid w:val="003E20AA"/>
    <w:rsid w:val="003E58F4"/>
    <w:rsid w:val="003F38B8"/>
    <w:rsid w:val="00401B48"/>
    <w:rsid w:val="00407878"/>
    <w:rsid w:val="00414676"/>
    <w:rsid w:val="00422A52"/>
    <w:rsid w:val="00424831"/>
    <w:rsid w:val="00427725"/>
    <w:rsid w:val="00427C1A"/>
    <w:rsid w:val="00436DE1"/>
    <w:rsid w:val="00444CAB"/>
    <w:rsid w:val="00445847"/>
    <w:rsid w:val="00450CE0"/>
    <w:rsid w:val="00455E37"/>
    <w:rsid w:val="0045709B"/>
    <w:rsid w:val="004572E0"/>
    <w:rsid w:val="004624D3"/>
    <w:rsid w:val="00464AE1"/>
    <w:rsid w:val="00476CF7"/>
    <w:rsid w:val="004809FB"/>
    <w:rsid w:val="00485F4D"/>
    <w:rsid w:val="00486772"/>
    <w:rsid w:val="00494BCE"/>
    <w:rsid w:val="00494FB3"/>
    <w:rsid w:val="00496505"/>
    <w:rsid w:val="004A4530"/>
    <w:rsid w:val="004A6949"/>
    <w:rsid w:val="004B441C"/>
    <w:rsid w:val="004B6FD2"/>
    <w:rsid w:val="004B77F1"/>
    <w:rsid w:val="004C309A"/>
    <w:rsid w:val="004C79FA"/>
    <w:rsid w:val="004C7BAC"/>
    <w:rsid w:val="004D0D38"/>
    <w:rsid w:val="004D0EAA"/>
    <w:rsid w:val="004D2C44"/>
    <w:rsid w:val="004D3BD8"/>
    <w:rsid w:val="004D4F60"/>
    <w:rsid w:val="004D5851"/>
    <w:rsid w:val="004D595E"/>
    <w:rsid w:val="004E009A"/>
    <w:rsid w:val="004E3805"/>
    <w:rsid w:val="004F3B7B"/>
    <w:rsid w:val="00500FCB"/>
    <w:rsid w:val="005075F9"/>
    <w:rsid w:val="0051394C"/>
    <w:rsid w:val="0051446B"/>
    <w:rsid w:val="005163C2"/>
    <w:rsid w:val="005238AF"/>
    <w:rsid w:val="0052417E"/>
    <w:rsid w:val="00524FDB"/>
    <w:rsid w:val="00527064"/>
    <w:rsid w:val="005339DE"/>
    <w:rsid w:val="005342FC"/>
    <w:rsid w:val="005364B7"/>
    <w:rsid w:val="00537AD0"/>
    <w:rsid w:val="005415B5"/>
    <w:rsid w:val="005418CA"/>
    <w:rsid w:val="00541907"/>
    <w:rsid w:val="00550072"/>
    <w:rsid w:val="00564DBB"/>
    <w:rsid w:val="00573A46"/>
    <w:rsid w:val="00575D93"/>
    <w:rsid w:val="00576CC2"/>
    <w:rsid w:val="00577A64"/>
    <w:rsid w:val="00581301"/>
    <w:rsid w:val="00587BA0"/>
    <w:rsid w:val="005921B5"/>
    <w:rsid w:val="00592221"/>
    <w:rsid w:val="00592FDB"/>
    <w:rsid w:val="00597F3B"/>
    <w:rsid w:val="005A13A1"/>
    <w:rsid w:val="005B217C"/>
    <w:rsid w:val="005C2200"/>
    <w:rsid w:val="005C5542"/>
    <w:rsid w:val="005C5F32"/>
    <w:rsid w:val="005D0294"/>
    <w:rsid w:val="005D4B4B"/>
    <w:rsid w:val="005D6388"/>
    <w:rsid w:val="005D661F"/>
    <w:rsid w:val="005E6CCF"/>
    <w:rsid w:val="005F36BB"/>
    <w:rsid w:val="005F6A28"/>
    <w:rsid w:val="005F7A25"/>
    <w:rsid w:val="0061143C"/>
    <w:rsid w:val="00622E9A"/>
    <w:rsid w:val="00635EBF"/>
    <w:rsid w:val="0064325A"/>
    <w:rsid w:val="00644B0D"/>
    <w:rsid w:val="00644D7D"/>
    <w:rsid w:val="00650CCB"/>
    <w:rsid w:val="0065221A"/>
    <w:rsid w:val="00654D92"/>
    <w:rsid w:val="006577E7"/>
    <w:rsid w:val="00661DBE"/>
    <w:rsid w:val="006639CE"/>
    <w:rsid w:val="006641A0"/>
    <w:rsid w:val="00664D72"/>
    <w:rsid w:val="00667632"/>
    <w:rsid w:val="00674A48"/>
    <w:rsid w:val="00674ED0"/>
    <w:rsid w:val="006801FE"/>
    <w:rsid w:val="00686AF1"/>
    <w:rsid w:val="00686DBC"/>
    <w:rsid w:val="00696085"/>
    <w:rsid w:val="006A5444"/>
    <w:rsid w:val="006B2F05"/>
    <w:rsid w:val="006B37F0"/>
    <w:rsid w:val="006B3C98"/>
    <w:rsid w:val="006C5F77"/>
    <w:rsid w:val="006D377A"/>
    <w:rsid w:val="006D5876"/>
    <w:rsid w:val="006D76F2"/>
    <w:rsid w:val="006E04A1"/>
    <w:rsid w:val="006E753F"/>
    <w:rsid w:val="006E7A17"/>
    <w:rsid w:val="006E7ED7"/>
    <w:rsid w:val="006F11E1"/>
    <w:rsid w:val="006F1C95"/>
    <w:rsid w:val="006F3D5E"/>
    <w:rsid w:val="007038BC"/>
    <w:rsid w:val="00706AF5"/>
    <w:rsid w:val="007107A2"/>
    <w:rsid w:val="00712CBB"/>
    <w:rsid w:val="00723D7F"/>
    <w:rsid w:val="00741578"/>
    <w:rsid w:val="00750A05"/>
    <w:rsid w:val="0075462E"/>
    <w:rsid w:val="007552D4"/>
    <w:rsid w:val="00772324"/>
    <w:rsid w:val="0077451D"/>
    <w:rsid w:val="007813AB"/>
    <w:rsid w:val="007817F1"/>
    <w:rsid w:val="0078495D"/>
    <w:rsid w:val="00790581"/>
    <w:rsid w:val="00790C0D"/>
    <w:rsid w:val="007A100C"/>
    <w:rsid w:val="007B2410"/>
    <w:rsid w:val="007C06FD"/>
    <w:rsid w:val="007C0971"/>
    <w:rsid w:val="007C170C"/>
    <w:rsid w:val="007C4754"/>
    <w:rsid w:val="007C50EE"/>
    <w:rsid w:val="007C5399"/>
    <w:rsid w:val="007C63C8"/>
    <w:rsid w:val="007D3E9D"/>
    <w:rsid w:val="007E13B4"/>
    <w:rsid w:val="007F1F6C"/>
    <w:rsid w:val="007F3A42"/>
    <w:rsid w:val="00803743"/>
    <w:rsid w:val="00804E6D"/>
    <w:rsid w:val="00805638"/>
    <w:rsid w:val="00807262"/>
    <w:rsid w:val="00815F1F"/>
    <w:rsid w:val="00816100"/>
    <w:rsid w:val="00824900"/>
    <w:rsid w:val="00825F39"/>
    <w:rsid w:val="00834F68"/>
    <w:rsid w:val="0083792D"/>
    <w:rsid w:val="00840558"/>
    <w:rsid w:val="00840CB5"/>
    <w:rsid w:val="00844CBF"/>
    <w:rsid w:val="00844CE0"/>
    <w:rsid w:val="00845982"/>
    <w:rsid w:val="00852666"/>
    <w:rsid w:val="008603D5"/>
    <w:rsid w:val="00866B85"/>
    <w:rsid w:val="0086747A"/>
    <w:rsid w:val="0086754D"/>
    <w:rsid w:val="00867C93"/>
    <w:rsid w:val="00873DBA"/>
    <w:rsid w:val="008775A1"/>
    <w:rsid w:val="008808AA"/>
    <w:rsid w:val="0088103A"/>
    <w:rsid w:val="008852BD"/>
    <w:rsid w:val="00885C1C"/>
    <w:rsid w:val="00887677"/>
    <w:rsid w:val="00893289"/>
    <w:rsid w:val="008952EA"/>
    <w:rsid w:val="00895662"/>
    <w:rsid w:val="008974E7"/>
    <w:rsid w:val="008A0992"/>
    <w:rsid w:val="008A23DD"/>
    <w:rsid w:val="008A3D1C"/>
    <w:rsid w:val="008B03C9"/>
    <w:rsid w:val="008B2411"/>
    <w:rsid w:val="008B2A1E"/>
    <w:rsid w:val="008B36BA"/>
    <w:rsid w:val="008B5141"/>
    <w:rsid w:val="008B5D24"/>
    <w:rsid w:val="008C0B97"/>
    <w:rsid w:val="008D045F"/>
    <w:rsid w:val="008D087C"/>
    <w:rsid w:val="008D485E"/>
    <w:rsid w:val="008D6277"/>
    <w:rsid w:val="008E55BD"/>
    <w:rsid w:val="00900D93"/>
    <w:rsid w:val="00901337"/>
    <w:rsid w:val="0091084D"/>
    <w:rsid w:val="009112EB"/>
    <w:rsid w:val="00914FBF"/>
    <w:rsid w:val="00915046"/>
    <w:rsid w:val="0092471B"/>
    <w:rsid w:val="009249D6"/>
    <w:rsid w:val="0093065F"/>
    <w:rsid w:val="0093398A"/>
    <w:rsid w:val="009421F9"/>
    <w:rsid w:val="00951C5E"/>
    <w:rsid w:val="00957951"/>
    <w:rsid w:val="00957FEC"/>
    <w:rsid w:val="00963A6B"/>
    <w:rsid w:val="00965780"/>
    <w:rsid w:val="00965FF8"/>
    <w:rsid w:val="009673A8"/>
    <w:rsid w:val="00971F70"/>
    <w:rsid w:val="00975D26"/>
    <w:rsid w:val="00976F3C"/>
    <w:rsid w:val="0097768A"/>
    <w:rsid w:val="009801B3"/>
    <w:rsid w:val="009805FF"/>
    <w:rsid w:val="00981A38"/>
    <w:rsid w:val="00983E06"/>
    <w:rsid w:val="00990177"/>
    <w:rsid w:val="00995B2B"/>
    <w:rsid w:val="009A0A18"/>
    <w:rsid w:val="009A4A39"/>
    <w:rsid w:val="009A63AA"/>
    <w:rsid w:val="009A7CCC"/>
    <w:rsid w:val="009B44C0"/>
    <w:rsid w:val="009B5FCE"/>
    <w:rsid w:val="009C031F"/>
    <w:rsid w:val="009C0FFF"/>
    <w:rsid w:val="009D3ADB"/>
    <w:rsid w:val="009D52EC"/>
    <w:rsid w:val="009D5976"/>
    <w:rsid w:val="009E28A5"/>
    <w:rsid w:val="009F17EB"/>
    <w:rsid w:val="00A036E2"/>
    <w:rsid w:val="00A043D3"/>
    <w:rsid w:val="00A04607"/>
    <w:rsid w:val="00A117F4"/>
    <w:rsid w:val="00A176D9"/>
    <w:rsid w:val="00A17E65"/>
    <w:rsid w:val="00A20689"/>
    <w:rsid w:val="00A20F3C"/>
    <w:rsid w:val="00A219A7"/>
    <w:rsid w:val="00A3198E"/>
    <w:rsid w:val="00A3365C"/>
    <w:rsid w:val="00A3599C"/>
    <w:rsid w:val="00A4262B"/>
    <w:rsid w:val="00A46D55"/>
    <w:rsid w:val="00A50525"/>
    <w:rsid w:val="00A51B3D"/>
    <w:rsid w:val="00A548D0"/>
    <w:rsid w:val="00A55472"/>
    <w:rsid w:val="00A55FA4"/>
    <w:rsid w:val="00A56DA0"/>
    <w:rsid w:val="00A647D4"/>
    <w:rsid w:val="00A65FB8"/>
    <w:rsid w:val="00A7113B"/>
    <w:rsid w:val="00A71544"/>
    <w:rsid w:val="00A73A1E"/>
    <w:rsid w:val="00A74166"/>
    <w:rsid w:val="00A74D21"/>
    <w:rsid w:val="00A800E9"/>
    <w:rsid w:val="00A82C39"/>
    <w:rsid w:val="00A83B04"/>
    <w:rsid w:val="00A866DC"/>
    <w:rsid w:val="00A90339"/>
    <w:rsid w:val="00A94D5F"/>
    <w:rsid w:val="00A95E4D"/>
    <w:rsid w:val="00AA1C72"/>
    <w:rsid w:val="00AA2407"/>
    <w:rsid w:val="00AA395E"/>
    <w:rsid w:val="00AA4807"/>
    <w:rsid w:val="00AC74D4"/>
    <w:rsid w:val="00AD2FBF"/>
    <w:rsid w:val="00AD3941"/>
    <w:rsid w:val="00AD3B4E"/>
    <w:rsid w:val="00AD60F9"/>
    <w:rsid w:val="00AE4171"/>
    <w:rsid w:val="00B1331A"/>
    <w:rsid w:val="00B14B6B"/>
    <w:rsid w:val="00B14E20"/>
    <w:rsid w:val="00B26D43"/>
    <w:rsid w:val="00B33008"/>
    <w:rsid w:val="00B373B4"/>
    <w:rsid w:val="00B475F6"/>
    <w:rsid w:val="00B5620F"/>
    <w:rsid w:val="00B563DB"/>
    <w:rsid w:val="00B56E97"/>
    <w:rsid w:val="00B61454"/>
    <w:rsid w:val="00B62136"/>
    <w:rsid w:val="00B7008C"/>
    <w:rsid w:val="00B71615"/>
    <w:rsid w:val="00B75893"/>
    <w:rsid w:val="00B761E0"/>
    <w:rsid w:val="00B80AA9"/>
    <w:rsid w:val="00B8165C"/>
    <w:rsid w:val="00B9707C"/>
    <w:rsid w:val="00BB35E9"/>
    <w:rsid w:val="00BB3D41"/>
    <w:rsid w:val="00BB78E5"/>
    <w:rsid w:val="00BC32C8"/>
    <w:rsid w:val="00BD21A8"/>
    <w:rsid w:val="00BD4DD4"/>
    <w:rsid w:val="00BD5A1E"/>
    <w:rsid w:val="00C03423"/>
    <w:rsid w:val="00C20575"/>
    <w:rsid w:val="00C2221D"/>
    <w:rsid w:val="00C267A9"/>
    <w:rsid w:val="00C27600"/>
    <w:rsid w:val="00C3059E"/>
    <w:rsid w:val="00C35A82"/>
    <w:rsid w:val="00C43B70"/>
    <w:rsid w:val="00C44490"/>
    <w:rsid w:val="00C4701B"/>
    <w:rsid w:val="00C54015"/>
    <w:rsid w:val="00C54CAD"/>
    <w:rsid w:val="00C55C1B"/>
    <w:rsid w:val="00C64D34"/>
    <w:rsid w:val="00C7182A"/>
    <w:rsid w:val="00C728B6"/>
    <w:rsid w:val="00C74751"/>
    <w:rsid w:val="00C7642B"/>
    <w:rsid w:val="00C82CF6"/>
    <w:rsid w:val="00C85B42"/>
    <w:rsid w:val="00C90285"/>
    <w:rsid w:val="00C92928"/>
    <w:rsid w:val="00C93925"/>
    <w:rsid w:val="00CA05CE"/>
    <w:rsid w:val="00CA4774"/>
    <w:rsid w:val="00CB7C34"/>
    <w:rsid w:val="00CC3456"/>
    <w:rsid w:val="00CC4BE3"/>
    <w:rsid w:val="00CD3302"/>
    <w:rsid w:val="00CE2461"/>
    <w:rsid w:val="00CE4246"/>
    <w:rsid w:val="00CF3451"/>
    <w:rsid w:val="00CF5114"/>
    <w:rsid w:val="00D004F8"/>
    <w:rsid w:val="00D01578"/>
    <w:rsid w:val="00D04877"/>
    <w:rsid w:val="00D13DE9"/>
    <w:rsid w:val="00D1784D"/>
    <w:rsid w:val="00D256B0"/>
    <w:rsid w:val="00D268B8"/>
    <w:rsid w:val="00D26E3F"/>
    <w:rsid w:val="00D32964"/>
    <w:rsid w:val="00D35337"/>
    <w:rsid w:val="00D365F5"/>
    <w:rsid w:val="00D42F87"/>
    <w:rsid w:val="00D5125D"/>
    <w:rsid w:val="00D51C71"/>
    <w:rsid w:val="00D54BFB"/>
    <w:rsid w:val="00D57DEB"/>
    <w:rsid w:val="00D67505"/>
    <w:rsid w:val="00D82E6F"/>
    <w:rsid w:val="00D91CC5"/>
    <w:rsid w:val="00DB1D53"/>
    <w:rsid w:val="00DB4EDB"/>
    <w:rsid w:val="00DB7C82"/>
    <w:rsid w:val="00DC5BE3"/>
    <w:rsid w:val="00DC7D98"/>
    <w:rsid w:val="00DD1A65"/>
    <w:rsid w:val="00DD3221"/>
    <w:rsid w:val="00DD651B"/>
    <w:rsid w:val="00DE0F30"/>
    <w:rsid w:val="00DE2080"/>
    <w:rsid w:val="00DE6777"/>
    <w:rsid w:val="00DF229D"/>
    <w:rsid w:val="00DF2CA7"/>
    <w:rsid w:val="00DF3AA4"/>
    <w:rsid w:val="00E17EDB"/>
    <w:rsid w:val="00E20245"/>
    <w:rsid w:val="00E230F1"/>
    <w:rsid w:val="00E26E39"/>
    <w:rsid w:val="00E279E9"/>
    <w:rsid w:val="00E4099E"/>
    <w:rsid w:val="00E416D2"/>
    <w:rsid w:val="00E430DF"/>
    <w:rsid w:val="00E43446"/>
    <w:rsid w:val="00E4682D"/>
    <w:rsid w:val="00E5403B"/>
    <w:rsid w:val="00E54D2A"/>
    <w:rsid w:val="00E60DB3"/>
    <w:rsid w:val="00E61DBA"/>
    <w:rsid w:val="00E61E37"/>
    <w:rsid w:val="00E63B44"/>
    <w:rsid w:val="00E74F24"/>
    <w:rsid w:val="00E81204"/>
    <w:rsid w:val="00E86791"/>
    <w:rsid w:val="00E9205C"/>
    <w:rsid w:val="00E951C0"/>
    <w:rsid w:val="00EA195E"/>
    <w:rsid w:val="00EA7D07"/>
    <w:rsid w:val="00EB25AA"/>
    <w:rsid w:val="00EB53BF"/>
    <w:rsid w:val="00EB7DE4"/>
    <w:rsid w:val="00EC2756"/>
    <w:rsid w:val="00ED31E6"/>
    <w:rsid w:val="00ED56B2"/>
    <w:rsid w:val="00EE1314"/>
    <w:rsid w:val="00EE17BB"/>
    <w:rsid w:val="00EE5CAE"/>
    <w:rsid w:val="00EE6376"/>
    <w:rsid w:val="00EE6792"/>
    <w:rsid w:val="00EE7109"/>
    <w:rsid w:val="00EF0C77"/>
    <w:rsid w:val="00EF1275"/>
    <w:rsid w:val="00EF35E7"/>
    <w:rsid w:val="00EF4A14"/>
    <w:rsid w:val="00EF5A8F"/>
    <w:rsid w:val="00EF5D8F"/>
    <w:rsid w:val="00F00029"/>
    <w:rsid w:val="00F01801"/>
    <w:rsid w:val="00F05A9B"/>
    <w:rsid w:val="00F16B36"/>
    <w:rsid w:val="00F16E52"/>
    <w:rsid w:val="00F17206"/>
    <w:rsid w:val="00F32D30"/>
    <w:rsid w:val="00F36841"/>
    <w:rsid w:val="00F45235"/>
    <w:rsid w:val="00F458F7"/>
    <w:rsid w:val="00F52223"/>
    <w:rsid w:val="00F52CFF"/>
    <w:rsid w:val="00F54921"/>
    <w:rsid w:val="00F7326F"/>
    <w:rsid w:val="00F80BAA"/>
    <w:rsid w:val="00F83EFC"/>
    <w:rsid w:val="00F95AD4"/>
    <w:rsid w:val="00F96033"/>
    <w:rsid w:val="00F97FAB"/>
    <w:rsid w:val="00FA7A4C"/>
    <w:rsid w:val="00FB7D6F"/>
    <w:rsid w:val="00FC00B7"/>
    <w:rsid w:val="00FC12B9"/>
    <w:rsid w:val="00FC35FD"/>
    <w:rsid w:val="00FC59F3"/>
    <w:rsid w:val="00FC5D11"/>
    <w:rsid w:val="00FC6115"/>
    <w:rsid w:val="00FD2A24"/>
    <w:rsid w:val="00FD6133"/>
    <w:rsid w:val="00FD7172"/>
    <w:rsid w:val="00FE1BC3"/>
    <w:rsid w:val="00FE31A4"/>
    <w:rsid w:val="00FE3A82"/>
    <w:rsid w:val="00FE7791"/>
    <w:rsid w:val="00FF0356"/>
    <w:rsid w:val="00FF6330"/>
    <w:rsid w:val="00FF6B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FE35F"/>
  <w15:chartTrackingRefBased/>
  <w15:docId w15:val="{4131A548-7440-44B2-BD50-B9C70085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2342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nhideWhenUsed/>
    <w:qFormat/>
    <w:rsid w:val="002342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nhideWhenUsed/>
    <w:qFormat/>
    <w:rsid w:val="002342AC"/>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nhideWhenUsed/>
    <w:qFormat/>
    <w:rsid w:val="002342AC"/>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nhideWhenUsed/>
    <w:qFormat/>
    <w:rsid w:val="002342AC"/>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nhideWhenUsed/>
    <w:qFormat/>
    <w:rsid w:val="002342AC"/>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nhideWhenUsed/>
    <w:qFormat/>
    <w:rsid w:val="002342AC"/>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nhideWhenUsed/>
    <w:qFormat/>
    <w:rsid w:val="002342AC"/>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nhideWhenUsed/>
    <w:qFormat/>
    <w:rsid w:val="002342AC"/>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342AC"/>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rsid w:val="002342AC"/>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rsid w:val="002342AC"/>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rsid w:val="002342AC"/>
    <w:rPr>
      <w:rFonts w:eastAsiaTheme="majorEastAsia" w:cstheme="majorBidi"/>
      <w:i/>
      <w:iCs/>
      <w:color w:val="2F5496" w:themeColor="accent1" w:themeShade="BF"/>
    </w:rPr>
  </w:style>
  <w:style w:type="character" w:customStyle="1" w:styleId="Nadpis5Char">
    <w:name w:val="Nadpis 5 Char"/>
    <w:basedOn w:val="Standardnpsmoodstavce"/>
    <w:link w:val="Nadpis5"/>
    <w:rsid w:val="002342AC"/>
    <w:rPr>
      <w:rFonts w:eastAsiaTheme="majorEastAsia" w:cstheme="majorBidi"/>
      <w:color w:val="2F5496" w:themeColor="accent1" w:themeShade="BF"/>
    </w:rPr>
  </w:style>
  <w:style w:type="character" w:customStyle="1" w:styleId="Nadpis6Char">
    <w:name w:val="Nadpis 6 Char"/>
    <w:basedOn w:val="Standardnpsmoodstavce"/>
    <w:link w:val="Nadpis6"/>
    <w:rsid w:val="002342AC"/>
    <w:rPr>
      <w:rFonts w:eastAsiaTheme="majorEastAsia" w:cstheme="majorBidi"/>
      <w:i/>
      <w:iCs/>
      <w:color w:val="595959" w:themeColor="text1" w:themeTint="A6"/>
    </w:rPr>
  </w:style>
  <w:style w:type="character" w:customStyle="1" w:styleId="Nadpis7Char">
    <w:name w:val="Nadpis 7 Char"/>
    <w:basedOn w:val="Standardnpsmoodstavce"/>
    <w:link w:val="Nadpis7"/>
    <w:rsid w:val="002342AC"/>
    <w:rPr>
      <w:rFonts w:eastAsiaTheme="majorEastAsia" w:cstheme="majorBidi"/>
      <w:color w:val="595959" w:themeColor="text1" w:themeTint="A6"/>
    </w:rPr>
  </w:style>
  <w:style w:type="character" w:customStyle="1" w:styleId="Nadpis8Char">
    <w:name w:val="Nadpis 8 Char"/>
    <w:basedOn w:val="Standardnpsmoodstavce"/>
    <w:link w:val="Nadpis8"/>
    <w:rsid w:val="002342AC"/>
    <w:rPr>
      <w:rFonts w:eastAsiaTheme="majorEastAsia" w:cstheme="majorBidi"/>
      <w:i/>
      <w:iCs/>
      <w:color w:val="272727" w:themeColor="text1" w:themeTint="D8"/>
    </w:rPr>
  </w:style>
  <w:style w:type="character" w:customStyle="1" w:styleId="Nadpis9Char">
    <w:name w:val="Nadpis 9 Char"/>
    <w:basedOn w:val="Standardnpsmoodstavce"/>
    <w:link w:val="Nadpis9"/>
    <w:rsid w:val="002342AC"/>
    <w:rPr>
      <w:rFonts w:eastAsiaTheme="majorEastAsia" w:cstheme="majorBidi"/>
      <w:color w:val="272727" w:themeColor="text1" w:themeTint="D8"/>
    </w:rPr>
  </w:style>
  <w:style w:type="paragraph" w:styleId="Nzev">
    <w:name w:val="Title"/>
    <w:basedOn w:val="Normln"/>
    <w:next w:val="Normln"/>
    <w:link w:val="NzevChar"/>
    <w:uiPriority w:val="10"/>
    <w:qFormat/>
    <w:rsid w:val="002342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342A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2342AC"/>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2342A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2342AC"/>
    <w:pPr>
      <w:spacing w:before="160"/>
      <w:jc w:val="center"/>
    </w:pPr>
    <w:rPr>
      <w:i/>
      <w:iCs/>
      <w:color w:val="404040" w:themeColor="text1" w:themeTint="BF"/>
    </w:rPr>
  </w:style>
  <w:style w:type="character" w:customStyle="1" w:styleId="CittChar">
    <w:name w:val="Citát Char"/>
    <w:basedOn w:val="Standardnpsmoodstavce"/>
    <w:link w:val="Citt"/>
    <w:uiPriority w:val="29"/>
    <w:rsid w:val="002342AC"/>
    <w:rPr>
      <w:i/>
      <w:iCs/>
      <w:color w:val="404040" w:themeColor="text1" w:themeTint="BF"/>
    </w:rPr>
  </w:style>
  <w:style w:type="paragraph" w:styleId="Odstavecseseznamem">
    <w:name w:val="List Paragraph"/>
    <w:aliases w:val="seznam písmena"/>
    <w:basedOn w:val="Normln"/>
    <w:link w:val="OdstavecseseznamemChar"/>
    <w:uiPriority w:val="34"/>
    <w:qFormat/>
    <w:rsid w:val="002342AC"/>
    <w:pPr>
      <w:ind w:left="720"/>
      <w:contextualSpacing/>
    </w:pPr>
  </w:style>
  <w:style w:type="character" w:styleId="Zdraznnintenzivn">
    <w:name w:val="Intense Emphasis"/>
    <w:basedOn w:val="Standardnpsmoodstavce"/>
    <w:uiPriority w:val="21"/>
    <w:qFormat/>
    <w:rsid w:val="002342AC"/>
    <w:rPr>
      <w:i/>
      <w:iCs/>
      <w:color w:val="2F5496" w:themeColor="accent1" w:themeShade="BF"/>
    </w:rPr>
  </w:style>
  <w:style w:type="paragraph" w:styleId="Vrazncitt">
    <w:name w:val="Intense Quote"/>
    <w:basedOn w:val="Normln"/>
    <w:next w:val="Normln"/>
    <w:link w:val="VrazncittChar"/>
    <w:uiPriority w:val="30"/>
    <w:qFormat/>
    <w:rsid w:val="002342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2342AC"/>
    <w:rPr>
      <w:i/>
      <w:iCs/>
      <w:color w:val="2F5496" w:themeColor="accent1" w:themeShade="BF"/>
    </w:rPr>
  </w:style>
  <w:style w:type="character" w:styleId="Odkazintenzivn">
    <w:name w:val="Intense Reference"/>
    <w:basedOn w:val="Standardnpsmoodstavce"/>
    <w:uiPriority w:val="32"/>
    <w:qFormat/>
    <w:rsid w:val="002342AC"/>
    <w:rPr>
      <w:b/>
      <w:bCs/>
      <w:smallCaps/>
      <w:color w:val="2F5496" w:themeColor="accent1" w:themeShade="BF"/>
      <w:spacing w:val="5"/>
    </w:rPr>
  </w:style>
  <w:style w:type="paragraph" w:styleId="Zhlav">
    <w:name w:val="header"/>
    <w:basedOn w:val="Normln"/>
    <w:link w:val="ZhlavChar"/>
    <w:unhideWhenUsed/>
    <w:rsid w:val="002342AC"/>
    <w:pPr>
      <w:tabs>
        <w:tab w:val="center" w:pos="4536"/>
        <w:tab w:val="right" w:pos="9072"/>
      </w:tabs>
      <w:spacing w:after="0" w:line="240" w:lineRule="auto"/>
    </w:pPr>
  </w:style>
  <w:style w:type="character" w:customStyle="1" w:styleId="ZhlavChar">
    <w:name w:val="Záhlaví Char"/>
    <w:basedOn w:val="Standardnpsmoodstavce"/>
    <w:link w:val="Zhlav"/>
    <w:rsid w:val="002342AC"/>
  </w:style>
  <w:style w:type="paragraph" w:styleId="Zpat">
    <w:name w:val="footer"/>
    <w:basedOn w:val="Normln"/>
    <w:link w:val="ZpatChar"/>
    <w:uiPriority w:val="99"/>
    <w:unhideWhenUsed/>
    <w:rsid w:val="002342AC"/>
    <w:pPr>
      <w:tabs>
        <w:tab w:val="center" w:pos="4536"/>
        <w:tab w:val="right" w:pos="9072"/>
      </w:tabs>
      <w:spacing w:after="0" w:line="240" w:lineRule="auto"/>
    </w:pPr>
  </w:style>
  <w:style w:type="character" w:customStyle="1" w:styleId="ZpatChar">
    <w:name w:val="Zápatí Char"/>
    <w:basedOn w:val="Standardnpsmoodstavce"/>
    <w:link w:val="Zpat"/>
    <w:uiPriority w:val="99"/>
    <w:rsid w:val="002342AC"/>
  </w:style>
  <w:style w:type="table" w:styleId="Mkatabulky">
    <w:name w:val="Table Grid"/>
    <w:basedOn w:val="Normlntabulka"/>
    <w:uiPriority w:val="39"/>
    <w:rsid w:val="0023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7">
    <w:name w:val="Mřížka tabulky17"/>
    <w:basedOn w:val="Normlntabulka"/>
    <w:next w:val="Mkatabulky"/>
    <w:uiPriority w:val="39"/>
    <w:rsid w:val="00072461"/>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39"/>
    <w:rsid w:val="00072461"/>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39"/>
    <w:rsid w:val="00072461"/>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840CB5"/>
    <w:pPr>
      <w:spacing w:before="100" w:beforeAutospacing="1" w:after="100" w:afterAutospacing="1" w:line="240" w:lineRule="auto"/>
    </w:pPr>
    <w:rPr>
      <w:rFonts w:ascii="Times New Roman" w:eastAsia="Times New Roman" w:hAnsi="Times New Roman" w:cs="Times New Roman"/>
      <w:kern w:val="0"/>
      <w:sz w:val="24"/>
      <w:szCs w:val="24"/>
      <w:lang w:eastAsia="cs-CZ"/>
    </w:rPr>
  </w:style>
  <w:style w:type="table" w:customStyle="1" w:styleId="Mkatabulky1">
    <w:name w:val="Mřížka tabulky1"/>
    <w:basedOn w:val="Normlntabulka"/>
    <w:next w:val="Mkatabulky"/>
    <w:uiPriority w:val="39"/>
    <w:rsid w:val="00957FEC"/>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957FEC"/>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39"/>
    <w:rsid w:val="00081E0E"/>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A20689"/>
    <w:rPr>
      <w:color w:val="0000FF"/>
      <w:u w:val="single"/>
    </w:rPr>
  </w:style>
  <w:style w:type="table" w:customStyle="1" w:styleId="Mkatabulky4">
    <w:name w:val="Mřížka tabulky4"/>
    <w:basedOn w:val="Normlntabulka"/>
    <w:next w:val="Mkatabulky"/>
    <w:uiPriority w:val="39"/>
    <w:rsid w:val="00654D92"/>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tnovn1zvraznn1">
    <w:name w:val="Medium Shading 1 Accent 1"/>
    <w:basedOn w:val="Normlntabulka"/>
    <w:uiPriority w:val="63"/>
    <w:rsid w:val="008808AA"/>
    <w:pPr>
      <w:spacing w:after="0" w:line="240" w:lineRule="auto"/>
    </w:pPr>
    <w:rPr>
      <w:rFonts w:ascii="Calibri" w:hAnsi="Calibri" w:cs="Times New Roman"/>
      <w:kern w:val="0"/>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abulkasmkou4zvraznn5">
    <w:name w:val="Grid Table 4 Accent 5"/>
    <w:basedOn w:val="Normlntabulka"/>
    <w:uiPriority w:val="49"/>
    <w:rsid w:val="008808AA"/>
    <w:pPr>
      <w:spacing w:after="0" w:line="240" w:lineRule="auto"/>
    </w:pPr>
    <w:rPr>
      <w:kern w:val="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Mkatabulky5">
    <w:name w:val="Mřížka tabulky5"/>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A17E65"/>
  </w:style>
  <w:style w:type="paragraph" w:styleId="Obsah1">
    <w:name w:val="toc 1"/>
    <w:basedOn w:val="Normln"/>
    <w:next w:val="Normln"/>
    <w:autoRedefine/>
    <w:uiPriority w:val="39"/>
    <w:qFormat/>
    <w:rsid w:val="00A17E65"/>
    <w:pPr>
      <w:widowControl w:val="0"/>
      <w:tabs>
        <w:tab w:val="right" w:leader="dot" w:pos="9060"/>
      </w:tabs>
      <w:spacing w:after="0" w:line="288" w:lineRule="auto"/>
    </w:pPr>
    <w:rPr>
      <w:rFonts w:ascii="Calibri" w:hAnsi="Calibri" w:cs="Times New Roman"/>
      <w:kern w:val="0"/>
      <w:szCs w:val="20"/>
    </w:rPr>
  </w:style>
  <w:style w:type="paragraph" w:styleId="Obsah2">
    <w:name w:val="toc 2"/>
    <w:basedOn w:val="Normln"/>
    <w:next w:val="Normln"/>
    <w:autoRedefine/>
    <w:uiPriority w:val="39"/>
    <w:qFormat/>
    <w:rsid w:val="00A17E65"/>
    <w:pPr>
      <w:widowControl w:val="0"/>
      <w:tabs>
        <w:tab w:val="left" w:pos="480"/>
        <w:tab w:val="right" w:leader="dot" w:pos="9060"/>
      </w:tabs>
      <w:spacing w:after="0" w:line="288" w:lineRule="auto"/>
      <w:ind w:left="240"/>
    </w:pPr>
    <w:rPr>
      <w:rFonts w:eastAsiaTheme="minorEastAsia"/>
      <w:noProof/>
      <w:kern w:val="0"/>
      <w:szCs w:val="20"/>
      <w:lang w:eastAsia="cs-CZ"/>
    </w:rPr>
  </w:style>
  <w:style w:type="paragraph" w:styleId="Textbubliny">
    <w:name w:val="Balloon Text"/>
    <w:basedOn w:val="Normln"/>
    <w:link w:val="TextbublinyChar"/>
    <w:semiHidden/>
    <w:unhideWhenUsed/>
    <w:rsid w:val="00A17E65"/>
    <w:pPr>
      <w:widowControl w:val="0"/>
      <w:spacing w:after="0" w:line="240" w:lineRule="auto"/>
    </w:pPr>
    <w:rPr>
      <w:rFonts w:ascii="Tahoma" w:hAnsi="Tahoma" w:cs="Tahoma"/>
      <w:kern w:val="0"/>
      <w:sz w:val="16"/>
      <w:szCs w:val="16"/>
    </w:rPr>
  </w:style>
  <w:style w:type="character" w:customStyle="1" w:styleId="TextbublinyChar">
    <w:name w:val="Text bubliny Char"/>
    <w:basedOn w:val="Standardnpsmoodstavce"/>
    <w:link w:val="Textbubliny"/>
    <w:semiHidden/>
    <w:rsid w:val="00A17E65"/>
    <w:rPr>
      <w:rFonts w:ascii="Tahoma" w:hAnsi="Tahoma" w:cs="Tahoma"/>
      <w:kern w:val="0"/>
      <w:sz w:val="16"/>
      <w:szCs w:val="16"/>
    </w:rPr>
  </w:style>
  <w:style w:type="character" w:customStyle="1" w:styleId="OdstavecseseznamemChar">
    <w:name w:val="Odstavec se seznamem Char"/>
    <w:aliases w:val="seznam písmena Char"/>
    <w:link w:val="Odstavecseseznamem"/>
    <w:uiPriority w:val="34"/>
    <w:locked/>
    <w:rsid w:val="00A17E65"/>
  </w:style>
  <w:style w:type="paragraph" w:customStyle="1" w:styleId="Default">
    <w:name w:val="Default"/>
    <w:rsid w:val="00A17E65"/>
    <w:pPr>
      <w:autoSpaceDE w:val="0"/>
      <w:autoSpaceDN w:val="0"/>
      <w:adjustRightInd w:val="0"/>
      <w:spacing w:after="0" w:line="240" w:lineRule="auto"/>
    </w:pPr>
    <w:rPr>
      <w:rFonts w:ascii="Calibri" w:hAnsi="Calibri" w:cs="Calibri"/>
      <w:color w:val="000000"/>
      <w:kern w:val="0"/>
      <w:sz w:val="24"/>
      <w:szCs w:val="24"/>
    </w:rPr>
  </w:style>
  <w:style w:type="table" w:customStyle="1" w:styleId="Mkatabulky6">
    <w:name w:val="Mřížka tabulky6"/>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1">
    <w:name w:val="Light Shading Accent 1"/>
    <w:basedOn w:val="Normlntabulka"/>
    <w:uiPriority w:val="60"/>
    <w:rsid w:val="00A17E65"/>
    <w:pPr>
      <w:spacing w:after="0" w:line="240" w:lineRule="auto"/>
    </w:pPr>
    <w:rPr>
      <w:rFonts w:ascii="Calibri" w:hAnsi="Calibri" w:cs="Times New Roman"/>
      <w:color w:val="2F5496" w:themeColor="accent1" w:themeShade="BF"/>
      <w:kern w:val="0"/>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extpoznpodarou">
    <w:name w:val="footnote text"/>
    <w:basedOn w:val="Normln"/>
    <w:link w:val="TextpoznpodarouChar"/>
    <w:uiPriority w:val="99"/>
    <w:unhideWhenUsed/>
    <w:rsid w:val="00A17E65"/>
    <w:pPr>
      <w:widowControl w:val="0"/>
      <w:spacing w:after="0" w:line="240" w:lineRule="auto"/>
    </w:pPr>
    <w:rPr>
      <w:rFonts w:ascii="Calibri" w:hAnsi="Calibri" w:cs="Times New Roman"/>
      <w:kern w:val="0"/>
      <w:szCs w:val="20"/>
    </w:rPr>
  </w:style>
  <w:style w:type="character" w:customStyle="1" w:styleId="TextpoznpodarouChar">
    <w:name w:val="Text pozn. pod čarou Char"/>
    <w:basedOn w:val="Standardnpsmoodstavce"/>
    <w:link w:val="Textpoznpodarou"/>
    <w:uiPriority w:val="99"/>
    <w:rsid w:val="00A17E65"/>
    <w:rPr>
      <w:rFonts w:ascii="Calibri" w:hAnsi="Calibri" w:cs="Times New Roman"/>
      <w:kern w:val="0"/>
      <w:szCs w:val="20"/>
    </w:rPr>
  </w:style>
  <w:style w:type="character" w:styleId="Znakapoznpodarou">
    <w:name w:val="footnote reference"/>
    <w:basedOn w:val="Standardnpsmoodstavce"/>
    <w:uiPriority w:val="99"/>
    <w:unhideWhenUsed/>
    <w:rsid w:val="00A17E65"/>
    <w:rPr>
      <w:vertAlign w:val="superscript"/>
    </w:rPr>
  </w:style>
  <w:style w:type="table" w:styleId="Stednseznam2zvraznn1">
    <w:name w:val="Medium List 2 Accent 1"/>
    <w:basedOn w:val="Normlntabulka"/>
    <w:uiPriority w:val="66"/>
    <w:rsid w:val="00A17E65"/>
    <w:pPr>
      <w:spacing w:after="0" w:line="240" w:lineRule="auto"/>
    </w:pPr>
    <w:rPr>
      <w:rFonts w:asciiTheme="majorHAnsi" w:eastAsiaTheme="majorEastAsia" w:hAnsiTheme="majorHAnsi" w:cstheme="majorBidi"/>
      <w:color w:val="000000" w:themeColor="text1"/>
      <w:kern w:val="0"/>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oznmka">
    <w:name w:val="Poznámka"/>
    <w:basedOn w:val="Normln"/>
    <w:rsid w:val="00A17E65"/>
    <w:pPr>
      <w:widowControl w:val="0"/>
      <w:spacing w:after="0" w:line="288" w:lineRule="auto"/>
      <w:jc w:val="both"/>
    </w:pPr>
    <w:rPr>
      <w:rFonts w:cs="Times New Roman"/>
      <w:i/>
      <w:kern w:val="0"/>
      <w:szCs w:val="20"/>
    </w:rPr>
  </w:style>
  <w:style w:type="character" w:styleId="Zdraznnjemn">
    <w:name w:val="Subtle Emphasis"/>
    <w:basedOn w:val="Standardnpsmoodstavce"/>
    <w:uiPriority w:val="19"/>
    <w:qFormat/>
    <w:rsid w:val="00A17E65"/>
    <w:rPr>
      <w:i/>
      <w:iCs/>
      <w:color w:val="808080" w:themeColor="text1" w:themeTint="7F"/>
    </w:rPr>
  </w:style>
  <w:style w:type="character" w:customStyle="1" w:styleId="apple-converted-space">
    <w:name w:val="apple-converted-space"/>
    <w:basedOn w:val="Standardnpsmoodstavce"/>
    <w:rsid w:val="00A17E65"/>
  </w:style>
  <w:style w:type="paragraph" w:styleId="Obsah3">
    <w:name w:val="toc 3"/>
    <w:basedOn w:val="Normln"/>
    <w:next w:val="Normln"/>
    <w:autoRedefine/>
    <w:uiPriority w:val="39"/>
    <w:unhideWhenUsed/>
    <w:qFormat/>
    <w:rsid w:val="007B2410"/>
    <w:pPr>
      <w:widowControl w:val="0"/>
      <w:tabs>
        <w:tab w:val="left" w:pos="960"/>
        <w:tab w:val="right" w:leader="dot" w:pos="9060"/>
      </w:tabs>
      <w:spacing w:after="100" w:line="288" w:lineRule="auto"/>
      <w:ind w:left="480"/>
    </w:pPr>
    <w:rPr>
      <w:rFonts w:eastAsiaTheme="minorEastAsia"/>
      <w:b/>
      <w:bCs/>
      <w:i/>
      <w:iCs/>
      <w:noProof/>
      <w:kern w:val="0"/>
      <w:szCs w:val="20"/>
      <w:lang w:eastAsia="cs-CZ"/>
    </w:rPr>
  </w:style>
  <w:style w:type="paragraph" w:customStyle="1" w:styleId="Nadpis">
    <w:name w:val="Nadpis"/>
    <w:basedOn w:val="Normln"/>
    <w:next w:val="Normln"/>
    <w:rsid w:val="00A17E65"/>
    <w:pPr>
      <w:widowControl w:val="0"/>
      <w:spacing w:before="360" w:after="180" w:line="288" w:lineRule="auto"/>
      <w:jc w:val="both"/>
    </w:pPr>
    <w:rPr>
      <w:rFonts w:cs="Times New Roman"/>
      <w:kern w:val="0"/>
      <w:sz w:val="40"/>
      <w:szCs w:val="20"/>
    </w:rPr>
  </w:style>
  <w:style w:type="paragraph" w:customStyle="1" w:styleId="Stnovannadpis">
    <w:name w:val="Stínovaný nadpis"/>
    <w:basedOn w:val="Normln"/>
    <w:next w:val="Normln"/>
    <w:rsid w:val="00A17E65"/>
    <w:pPr>
      <w:widowControl w:val="0"/>
      <w:shd w:val="solid" w:color="000000" w:fill="auto"/>
      <w:spacing w:before="360" w:after="180" w:line="288" w:lineRule="auto"/>
      <w:jc w:val="center"/>
    </w:pPr>
    <w:rPr>
      <w:rFonts w:cs="Times New Roman"/>
      <w:b/>
      <w:color w:val="FFFFFF"/>
      <w:kern w:val="0"/>
      <w:sz w:val="36"/>
      <w:szCs w:val="20"/>
    </w:rPr>
  </w:style>
  <w:style w:type="character" w:styleId="Odkaznakoment">
    <w:name w:val="annotation reference"/>
    <w:rsid w:val="00A17E65"/>
    <w:rPr>
      <w:sz w:val="16"/>
      <w:szCs w:val="16"/>
    </w:rPr>
  </w:style>
  <w:style w:type="paragraph" w:styleId="Textkomente">
    <w:name w:val="annotation text"/>
    <w:basedOn w:val="Normln"/>
    <w:link w:val="TextkomenteChar"/>
    <w:rsid w:val="00A17E65"/>
    <w:pPr>
      <w:widowControl w:val="0"/>
      <w:spacing w:after="0" w:line="288" w:lineRule="auto"/>
      <w:jc w:val="both"/>
    </w:pPr>
    <w:rPr>
      <w:rFonts w:cs="Times New Roman"/>
      <w:kern w:val="0"/>
      <w:szCs w:val="20"/>
    </w:rPr>
  </w:style>
  <w:style w:type="character" w:customStyle="1" w:styleId="TextkomenteChar">
    <w:name w:val="Text komentáře Char"/>
    <w:basedOn w:val="Standardnpsmoodstavce"/>
    <w:link w:val="Textkomente"/>
    <w:rsid w:val="00A17E65"/>
    <w:rPr>
      <w:rFonts w:cs="Times New Roman"/>
      <w:kern w:val="0"/>
      <w:szCs w:val="20"/>
    </w:rPr>
  </w:style>
  <w:style w:type="paragraph" w:styleId="Pedmtkomente">
    <w:name w:val="annotation subject"/>
    <w:basedOn w:val="Textkomente"/>
    <w:next w:val="Textkomente"/>
    <w:link w:val="PedmtkomenteChar"/>
    <w:rsid w:val="00A17E65"/>
    <w:rPr>
      <w:b/>
      <w:bCs/>
    </w:rPr>
  </w:style>
  <w:style w:type="character" w:customStyle="1" w:styleId="PedmtkomenteChar">
    <w:name w:val="Předmět komentáře Char"/>
    <w:basedOn w:val="TextkomenteChar"/>
    <w:link w:val="Pedmtkomente"/>
    <w:rsid w:val="00A17E65"/>
    <w:rPr>
      <w:rFonts w:cs="Times New Roman"/>
      <w:b/>
      <w:bCs/>
      <w:kern w:val="0"/>
      <w:szCs w:val="20"/>
    </w:rPr>
  </w:style>
  <w:style w:type="paragraph" w:styleId="Nadpisobsahu">
    <w:name w:val="TOC Heading"/>
    <w:basedOn w:val="Nadpis1"/>
    <w:next w:val="Normln"/>
    <w:uiPriority w:val="39"/>
    <w:unhideWhenUsed/>
    <w:qFormat/>
    <w:rsid w:val="00A17E65"/>
    <w:pPr>
      <w:spacing w:before="480" w:after="0" w:line="276" w:lineRule="auto"/>
      <w:outlineLvl w:val="9"/>
    </w:pPr>
    <w:rPr>
      <w:b/>
      <w:bCs/>
      <w:kern w:val="0"/>
      <w:sz w:val="28"/>
      <w:szCs w:val="28"/>
    </w:rPr>
  </w:style>
  <w:style w:type="paragraph" w:customStyle="1" w:styleId="bodytext">
    <w:name w:val="bodytext"/>
    <w:basedOn w:val="Normln"/>
    <w:rsid w:val="00A17E65"/>
    <w:pPr>
      <w:spacing w:before="100" w:beforeAutospacing="1" w:after="100" w:afterAutospacing="1" w:line="240" w:lineRule="auto"/>
      <w:jc w:val="both"/>
    </w:pPr>
    <w:rPr>
      <w:rFonts w:ascii="Times New Roman" w:eastAsia="Times New Roman" w:hAnsi="Times New Roman" w:cs="Times New Roman"/>
      <w:kern w:val="0"/>
      <w:szCs w:val="24"/>
    </w:rPr>
  </w:style>
  <w:style w:type="paragraph" w:styleId="Bezmezer">
    <w:name w:val="No Spacing"/>
    <w:aliases w:val="Bez odsazení"/>
    <w:uiPriority w:val="1"/>
    <w:qFormat/>
    <w:rsid w:val="00A17E65"/>
    <w:pPr>
      <w:widowControl w:val="0"/>
      <w:spacing w:after="0" w:line="240" w:lineRule="auto"/>
      <w:jc w:val="both"/>
    </w:pPr>
    <w:rPr>
      <w:rFonts w:ascii="Arial" w:eastAsia="Arial" w:hAnsi="Arial" w:cs="Times New Roman"/>
      <w:noProof/>
      <w:kern w:val="0"/>
      <w:sz w:val="20"/>
      <w:szCs w:val="20"/>
      <w:lang w:eastAsia="cs-CZ"/>
    </w:rPr>
  </w:style>
  <w:style w:type="paragraph" w:customStyle="1" w:styleId="Standard">
    <w:name w:val="Standard"/>
    <w:rsid w:val="00A17E65"/>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cs-CZ"/>
    </w:rPr>
  </w:style>
  <w:style w:type="paragraph" w:styleId="Obsah4">
    <w:name w:val="toc 4"/>
    <w:basedOn w:val="Normln"/>
    <w:next w:val="Normln"/>
    <w:autoRedefine/>
    <w:uiPriority w:val="39"/>
    <w:unhideWhenUsed/>
    <w:rsid w:val="001B43A8"/>
    <w:pPr>
      <w:widowControl w:val="0"/>
      <w:tabs>
        <w:tab w:val="left" w:pos="709"/>
        <w:tab w:val="right" w:leader="dot" w:pos="9060"/>
      </w:tabs>
      <w:spacing w:after="100" w:line="288" w:lineRule="auto"/>
      <w:ind w:left="600"/>
      <w:jc w:val="both"/>
    </w:pPr>
    <w:rPr>
      <w:rFonts w:eastAsiaTheme="minorEastAsia"/>
      <w:b/>
      <w:bCs/>
      <w:noProof/>
      <w:color w:val="000000" w:themeColor="text1"/>
      <w:kern w:val="0"/>
      <w:szCs w:val="20"/>
      <w:lang w:eastAsia="cs-CZ"/>
    </w:rPr>
  </w:style>
  <w:style w:type="character" w:styleId="Sledovanodkaz">
    <w:name w:val="FollowedHyperlink"/>
    <w:basedOn w:val="Standardnpsmoodstavce"/>
    <w:uiPriority w:val="99"/>
    <w:semiHidden/>
    <w:unhideWhenUsed/>
    <w:rsid w:val="00A17E65"/>
    <w:rPr>
      <w:color w:val="800080"/>
      <w:u w:val="single"/>
    </w:rPr>
  </w:style>
  <w:style w:type="paragraph" w:customStyle="1" w:styleId="xl65">
    <w:name w:val="xl65"/>
    <w:basedOn w:val="Normln"/>
    <w:rsid w:val="00A17E6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66">
    <w:name w:val="xl66"/>
    <w:basedOn w:val="Normln"/>
    <w:rsid w:val="00A17E6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67">
    <w:name w:val="xl67"/>
    <w:basedOn w:val="Normln"/>
    <w:rsid w:val="00A17E65"/>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68">
    <w:name w:val="xl68"/>
    <w:basedOn w:val="Normln"/>
    <w:rsid w:val="00A17E6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69">
    <w:name w:val="xl69"/>
    <w:basedOn w:val="Normln"/>
    <w:rsid w:val="00A17E65"/>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0">
    <w:name w:val="xl70"/>
    <w:basedOn w:val="Normln"/>
    <w:rsid w:val="00A17E6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1">
    <w:name w:val="xl71"/>
    <w:basedOn w:val="Normln"/>
    <w:rsid w:val="00A17E65"/>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2">
    <w:name w:val="xl72"/>
    <w:basedOn w:val="Normln"/>
    <w:rsid w:val="00A17E6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3">
    <w:name w:val="xl73"/>
    <w:basedOn w:val="Normln"/>
    <w:rsid w:val="00A17E6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4">
    <w:name w:val="xl74"/>
    <w:basedOn w:val="Normln"/>
    <w:rsid w:val="00A17E65"/>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5">
    <w:name w:val="xl75"/>
    <w:basedOn w:val="Normln"/>
    <w:rsid w:val="00A17E65"/>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6">
    <w:name w:val="xl76"/>
    <w:basedOn w:val="Normln"/>
    <w:rsid w:val="00A17E65"/>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7">
    <w:name w:val="xl77"/>
    <w:basedOn w:val="Normln"/>
    <w:rsid w:val="00A17E65"/>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9">
    <w:name w:val="xl79"/>
    <w:basedOn w:val="Normln"/>
    <w:rsid w:val="00A17E65"/>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80">
    <w:name w:val="xl80"/>
    <w:basedOn w:val="Normln"/>
    <w:rsid w:val="00A17E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81">
    <w:name w:val="xl81"/>
    <w:basedOn w:val="Normln"/>
    <w:rsid w:val="00A17E65"/>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82">
    <w:name w:val="xl82"/>
    <w:basedOn w:val="Normln"/>
    <w:rsid w:val="00A17E65"/>
    <w:pPr>
      <w:pBdr>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83">
    <w:name w:val="xl83"/>
    <w:basedOn w:val="Normln"/>
    <w:rsid w:val="00A17E65"/>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84">
    <w:name w:val="xl84"/>
    <w:basedOn w:val="Normln"/>
    <w:rsid w:val="00A17E65"/>
    <w:pPr>
      <w:pBdr>
        <w:top w:val="single" w:sz="8" w:space="0" w:color="auto"/>
        <w:left w:val="single" w:sz="8" w:space="0" w:color="auto"/>
        <w:bottom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85">
    <w:name w:val="xl85"/>
    <w:basedOn w:val="Normln"/>
    <w:rsid w:val="00A17E65"/>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86">
    <w:name w:val="xl86"/>
    <w:basedOn w:val="Normln"/>
    <w:rsid w:val="00A17E65"/>
    <w:pPr>
      <w:pBdr>
        <w:top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87">
    <w:name w:val="xl87"/>
    <w:basedOn w:val="Normln"/>
    <w:rsid w:val="00A17E65"/>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88">
    <w:name w:val="xl88"/>
    <w:basedOn w:val="Normln"/>
    <w:rsid w:val="00A17E65"/>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89">
    <w:name w:val="xl89"/>
    <w:basedOn w:val="Normln"/>
    <w:rsid w:val="00A17E65"/>
    <w:pPr>
      <w:pBdr>
        <w:top w:val="single" w:sz="8" w:space="0" w:color="auto"/>
        <w:bottom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90">
    <w:name w:val="xl90"/>
    <w:basedOn w:val="Normln"/>
    <w:rsid w:val="00A17E65"/>
    <w:pPr>
      <w:pBdr>
        <w:top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91">
    <w:name w:val="xl91"/>
    <w:basedOn w:val="Normln"/>
    <w:rsid w:val="00A17E65"/>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2">
    <w:name w:val="xl92"/>
    <w:basedOn w:val="Normln"/>
    <w:rsid w:val="00A17E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3">
    <w:name w:val="xl93"/>
    <w:basedOn w:val="Normln"/>
    <w:rsid w:val="00A17E65"/>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4">
    <w:name w:val="xl94"/>
    <w:basedOn w:val="Normln"/>
    <w:rsid w:val="00A17E6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5">
    <w:name w:val="xl95"/>
    <w:basedOn w:val="Normln"/>
    <w:rsid w:val="00A17E6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6">
    <w:name w:val="xl96"/>
    <w:basedOn w:val="Normln"/>
    <w:rsid w:val="00A17E65"/>
    <w:pPr>
      <w:pBdr>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7">
    <w:name w:val="xl97"/>
    <w:basedOn w:val="Normln"/>
    <w:rsid w:val="00A17E6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8">
    <w:name w:val="xl98"/>
    <w:basedOn w:val="Normln"/>
    <w:rsid w:val="00A17E65"/>
    <w:pPr>
      <w:shd w:val="clear" w:color="000000" w:fill="FF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99">
    <w:name w:val="xl99"/>
    <w:basedOn w:val="Normln"/>
    <w:rsid w:val="00A17E65"/>
    <w:pPr>
      <w:shd w:val="clear" w:color="000000" w:fill="FF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00">
    <w:name w:val="xl100"/>
    <w:basedOn w:val="Normln"/>
    <w:rsid w:val="00A17E65"/>
    <w:pPr>
      <w:shd w:val="clear" w:color="000000" w:fill="FF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01">
    <w:name w:val="xl101"/>
    <w:basedOn w:val="Normln"/>
    <w:rsid w:val="00A17E65"/>
    <w:pPr>
      <w:shd w:val="clear" w:color="000000" w:fill="FF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02">
    <w:name w:val="xl102"/>
    <w:basedOn w:val="Normln"/>
    <w:rsid w:val="00A17E6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03">
    <w:name w:val="xl103"/>
    <w:basedOn w:val="Normln"/>
    <w:rsid w:val="00A17E6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04">
    <w:name w:val="xl104"/>
    <w:basedOn w:val="Normln"/>
    <w:rsid w:val="00A17E65"/>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05">
    <w:name w:val="xl105"/>
    <w:basedOn w:val="Normln"/>
    <w:rsid w:val="00A17E65"/>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06">
    <w:name w:val="xl106"/>
    <w:basedOn w:val="Normln"/>
    <w:rsid w:val="00A17E65"/>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07">
    <w:name w:val="xl107"/>
    <w:basedOn w:val="Normln"/>
    <w:rsid w:val="00A17E65"/>
    <w:pPr>
      <w:pBdr>
        <w:lef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08">
    <w:name w:val="xl108"/>
    <w:basedOn w:val="Normln"/>
    <w:rsid w:val="00A17E65"/>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09">
    <w:name w:val="xl109"/>
    <w:basedOn w:val="Normln"/>
    <w:rsid w:val="00A17E65"/>
    <w:pPr>
      <w:pBdr>
        <w:top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10">
    <w:name w:val="xl110"/>
    <w:basedOn w:val="Normln"/>
    <w:rsid w:val="00A17E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1">
    <w:name w:val="xl111"/>
    <w:basedOn w:val="Normln"/>
    <w:rsid w:val="00A17E65"/>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2">
    <w:name w:val="xl112"/>
    <w:basedOn w:val="Normln"/>
    <w:rsid w:val="00A17E6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3">
    <w:name w:val="xl113"/>
    <w:basedOn w:val="Normln"/>
    <w:rsid w:val="00A17E6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4">
    <w:name w:val="xl114"/>
    <w:basedOn w:val="Normln"/>
    <w:rsid w:val="00A17E65"/>
    <w:pPr>
      <w:pBdr>
        <w:lef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5">
    <w:name w:val="xl115"/>
    <w:basedOn w:val="Normln"/>
    <w:rsid w:val="00A17E65"/>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6">
    <w:name w:val="xl116"/>
    <w:basedOn w:val="Normln"/>
    <w:rsid w:val="00A17E65"/>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7">
    <w:name w:val="xl117"/>
    <w:basedOn w:val="Normln"/>
    <w:rsid w:val="00A17E65"/>
    <w:pPr>
      <w:pBdr>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18">
    <w:name w:val="xl118"/>
    <w:basedOn w:val="Normln"/>
    <w:rsid w:val="00A17E65"/>
    <w:pPr>
      <w:pBdr>
        <w:left w:val="single" w:sz="8"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color w:val="000000"/>
      <w:kern w:val="0"/>
      <w:szCs w:val="24"/>
    </w:rPr>
  </w:style>
  <w:style w:type="paragraph" w:customStyle="1" w:styleId="xl119">
    <w:name w:val="xl119"/>
    <w:basedOn w:val="Normln"/>
    <w:rsid w:val="00A17E65"/>
    <w:pPr>
      <w:pBdr>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color w:val="000000"/>
      <w:kern w:val="0"/>
      <w:szCs w:val="24"/>
    </w:rPr>
  </w:style>
  <w:style w:type="paragraph" w:customStyle="1" w:styleId="xl120">
    <w:name w:val="xl120"/>
    <w:basedOn w:val="Normln"/>
    <w:rsid w:val="00A17E65"/>
    <w:pPr>
      <w:pBdr>
        <w:bottom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color w:val="000000"/>
      <w:kern w:val="0"/>
      <w:szCs w:val="24"/>
    </w:rPr>
  </w:style>
  <w:style w:type="paragraph" w:customStyle="1" w:styleId="xl121">
    <w:name w:val="xl121"/>
    <w:basedOn w:val="Normln"/>
    <w:rsid w:val="00A17E65"/>
    <w:pPr>
      <w:pBdr>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color w:val="000000"/>
      <w:kern w:val="0"/>
      <w:szCs w:val="24"/>
    </w:rPr>
  </w:style>
  <w:style w:type="paragraph" w:customStyle="1" w:styleId="xl122">
    <w:name w:val="xl122"/>
    <w:basedOn w:val="Normln"/>
    <w:rsid w:val="00A17E65"/>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cs="Times New Roman"/>
      <w:b/>
      <w:bCs/>
      <w:color w:val="000000"/>
      <w:kern w:val="0"/>
    </w:rPr>
  </w:style>
  <w:style w:type="paragraph" w:customStyle="1" w:styleId="xl123">
    <w:name w:val="xl123"/>
    <w:basedOn w:val="Normln"/>
    <w:rsid w:val="00A17E65"/>
    <w:pPr>
      <w:pBdr>
        <w:top w:val="single" w:sz="8" w:space="0" w:color="auto"/>
        <w:left w:val="single" w:sz="8" w:space="0" w:color="auto"/>
        <w:bottom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24">
    <w:name w:val="xl124"/>
    <w:basedOn w:val="Normln"/>
    <w:rsid w:val="00A17E65"/>
    <w:pPr>
      <w:pBdr>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25">
    <w:name w:val="xl125"/>
    <w:basedOn w:val="Normln"/>
    <w:rsid w:val="00A17E65"/>
    <w:pPr>
      <w:pBdr>
        <w:bottom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26">
    <w:name w:val="xl126"/>
    <w:basedOn w:val="Normln"/>
    <w:rsid w:val="00A17E65"/>
    <w:pPr>
      <w:pBdr>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27">
    <w:name w:val="xl127"/>
    <w:basedOn w:val="Normln"/>
    <w:rsid w:val="00A17E65"/>
    <w:pP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28">
    <w:name w:val="xl128"/>
    <w:basedOn w:val="Normln"/>
    <w:rsid w:val="00A17E65"/>
    <w:pPr>
      <w:pBdr>
        <w:top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29">
    <w:name w:val="xl129"/>
    <w:basedOn w:val="Normln"/>
    <w:rsid w:val="00A17E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30">
    <w:name w:val="xl130"/>
    <w:basedOn w:val="Normln"/>
    <w:rsid w:val="00A17E65"/>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31">
    <w:name w:val="xl131"/>
    <w:basedOn w:val="Normln"/>
    <w:rsid w:val="00A17E65"/>
    <w:pPr>
      <w:pBdr>
        <w:left w:val="single" w:sz="8"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32">
    <w:name w:val="xl132"/>
    <w:basedOn w:val="Normln"/>
    <w:rsid w:val="00A17E65"/>
    <w:pPr>
      <w:pBdr>
        <w:top w:val="single" w:sz="8" w:space="0" w:color="auto"/>
        <w:left w:val="single" w:sz="8" w:space="0" w:color="auto"/>
        <w:bottom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3">
    <w:name w:val="xl133"/>
    <w:basedOn w:val="Normln"/>
    <w:rsid w:val="00A17E65"/>
    <w:pPr>
      <w:pBdr>
        <w:top w:val="single" w:sz="8" w:space="0" w:color="auto"/>
        <w:left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4">
    <w:name w:val="xl134"/>
    <w:basedOn w:val="Normln"/>
    <w:rsid w:val="00A17E65"/>
    <w:pPr>
      <w:pBdr>
        <w:top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5">
    <w:name w:val="xl135"/>
    <w:basedOn w:val="Normln"/>
    <w:rsid w:val="00A17E65"/>
    <w:pPr>
      <w:pBdr>
        <w:top w:val="single" w:sz="8" w:space="0" w:color="auto"/>
        <w:left w:val="single" w:sz="8" w:space="0" w:color="auto"/>
        <w:bottom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6">
    <w:name w:val="xl136"/>
    <w:basedOn w:val="Normln"/>
    <w:rsid w:val="00A17E65"/>
    <w:pPr>
      <w:pBdr>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color w:val="000000"/>
      <w:kern w:val="0"/>
      <w:szCs w:val="24"/>
    </w:rPr>
  </w:style>
  <w:style w:type="paragraph" w:customStyle="1" w:styleId="xl137">
    <w:name w:val="xl137"/>
    <w:basedOn w:val="Normln"/>
    <w:rsid w:val="00A17E65"/>
    <w:pPr>
      <w:pBdr>
        <w:left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8">
    <w:name w:val="xl138"/>
    <w:basedOn w:val="Normln"/>
    <w:rsid w:val="00A17E65"/>
    <w:pPr>
      <w:pBdr>
        <w:top w:val="single" w:sz="8" w:space="0" w:color="auto"/>
        <w:left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9">
    <w:name w:val="xl139"/>
    <w:basedOn w:val="Normln"/>
    <w:rsid w:val="00A17E65"/>
    <w:pPr>
      <w:pBdr>
        <w:top w:val="single" w:sz="4"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40">
    <w:name w:val="xl140"/>
    <w:basedOn w:val="Normln"/>
    <w:rsid w:val="00A17E65"/>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41">
    <w:name w:val="xl141"/>
    <w:basedOn w:val="Normln"/>
    <w:rsid w:val="00A17E6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42">
    <w:name w:val="xl142"/>
    <w:basedOn w:val="Normln"/>
    <w:rsid w:val="00A17E65"/>
    <w:pPr>
      <w:pBdr>
        <w:top w:val="single" w:sz="8" w:space="0" w:color="auto"/>
        <w:left w:val="single" w:sz="8"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43">
    <w:name w:val="xl143"/>
    <w:basedOn w:val="Normln"/>
    <w:rsid w:val="00A17E65"/>
    <w:pPr>
      <w:pBdr>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44">
    <w:name w:val="xl144"/>
    <w:basedOn w:val="Normln"/>
    <w:rsid w:val="00A17E65"/>
    <w:pPr>
      <w:pBdr>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45">
    <w:name w:val="xl145"/>
    <w:basedOn w:val="Normln"/>
    <w:rsid w:val="00A17E65"/>
    <w:pPr>
      <w:pBdr>
        <w:top w:val="single" w:sz="4" w:space="0" w:color="auto"/>
        <w:left w:val="single" w:sz="8"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46">
    <w:name w:val="xl146"/>
    <w:basedOn w:val="Normln"/>
    <w:rsid w:val="00A17E65"/>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47">
    <w:name w:val="xl147"/>
    <w:basedOn w:val="Normln"/>
    <w:rsid w:val="00A17E65"/>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rPr>
  </w:style>
  <w:style w:type="paragraph" w:customStyle="1" w:styleId="xl148">
    <w:name w:val="xl148"/>
    <w:basedOn w:val="Normln"/>
    <w:rsid w:val="00A17E65"/>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cs="Times New Roman"/>
      <w:b/>
      <w:bCs/>
      <w:color w:val="000000"/>
      <w:kern w:val="0"/>
    </w:rPr>
  </w:style>
  <w:style w:type="paragraph" w:customStyle="1" w:styleId="xl149">
    <w:name w:val="xl149"/>
    <w:basedOn w:val="Normln"/>
    <w:rsid w:val="00A17E65"/>
    <w:pPr>
      <w:pBdr>
        <w:top w:val="single" w:sz="8" w:space="0" w:color="auto"/>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50">
    <w:name w:val="xl150"/>
    <w:basedOn w:val="Normln"/>
    <w:rsid w:val="00A17E65"/>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51">
    <w:name w:val="xl151"/>
    <w:basedOn w:val="Normln"/>
    <w:rsid w:val="00A17E65"/>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52">
    <w:name w:val="xl152"/>
    <w:basedOn w:val="Normln"/>
    <w:rsid w:val="00A17E65"/>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53">
    <w:name w:val="xl153"/>
    <w:basedOn w:val="Normln"/>
    <w:rsid w:val="00A17E6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54">
    <w:name w:val="xl154"/>
    <w:basedOn w:val="Normln"/>
    <w:rsid w:val="00A17E65"/>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55">
    <w:name w:val="xl155"/>
    <w:basedOn w:val="Normln"/>
    <w:rsid w:val="00A17E65"/>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56">
    <w:name w:val="xl156"/>
    <w:basedOn w:val="Normln"/>
    <w:rsid w:val="00A17E65"/>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Cs w:val="24"/>
    </w:rPr>
  </w:style>
  <w:style w:type="paragraph" w:customStyle="1" w:styleId="xl157">
    <w:name w:val="xl157"/>
    <w:basedOn w:val="Normln"/>
    <w:rsid w:val="00A17E65"/>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cs="Times New Roman"/>
      <w:b/>
      <w:bCs/>
      <w:color w:val="000000"/>
      <w:kern w:val="0"/>
    </w:rPr>
  </w:style>
  <w:style w:type="character" w:styleId="Siln">
    <w:name w:val="Strong"/>
    <w:basedOn w:val="Standardnpsmoodstavce"/>
    <w:uiPriority w:val="22"/>
    <w:qFormat/>
    <w:rsid w:val="00A17E65"/>
    <w:rPr>
      <w:b/>
      <w:bCs/>
    </w:rPr>
  </w:style>
  <w:style w:type="table" w:customStyle="1" w:styleId="Svtlseznamzvraznn11">
    <w:name w:val="Světlý seznam – zvýraznění 11"/>
    <w:basedOn w:val="Normlntabulka"/>
    <w:uiPriority w:val="61"/>
    <w:rsid w:val="00A17E65"/>
    <w:pPr>
      <w:spacing w:after="0" w:line="240" w:lineRule="auto"/>
    </w:pPr>
    <w:rPr>
      <w:rFonts w:ascii="Arial" w:eastAsia="Arial" w:hAnsi="Arial" w:cs="Times New Roman"/>
      <w:kern w:val="0"/>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subjname">
    <w:name w:val="tsubjname"/>
    <w:rsid w:val="00A17E65"/>
  </w:style>
  <w:style w:type="character" w:customStyle="1" w:styleId="datalabel">
    <w:name w:val="datalabel"/>
    <w:basedOn w:val="Standardnpsmoodstavce"/>
    <w:rsid w:val="00A17E65"/>
  </w:style>
  <w:style w:type="paragraph" w:customStyle="1" w:styleId="bezmezer0">
    <w:name w:val="bez mezer"/>
    <w:basedOn w:val="Bezmezer"/>
    <w:link w:val="bezmezerChar"/>
    <w:autoRedefine/>
    <w:qFormat/>
    <w:rsid w:val="00A17E65"/>
    <w:pPr>
      <w:framePr w:hSpace="141" w:wrap="around" w:vAnchor="page" w:hAnchor="margin" w:xAlign="center" w:y="3181"/>
      <w:spacing w:after="200"/>
      <w:jc w:val="center"/>
    </w:pPr>
    <w:rPr>
      <w:rFonts w:asciiTheme="minorHAnsi" w:hAnsiTheme="minorHAnsi" w:cstheme="minorHAnsi"/>
      <w:bCs/>
      <w:color w:val="FFFFFF" w:themeColor="background1"/>
      <w:sz w:val="18"/>
      <w:szCs w:val="18"/>
    </w:rPr>
  </w:style>
  <w:style w:type="character" w:customStyle="1" w:styleId="bezmezerChar">
    <w:name w:val="bez mezer Char"/>
    <w:basedOn w:val="Standardnpsmoodstavce"/>
    <w:link w:val="bezmezer0"/>
    <w:rsid w:val="00A17E65"/>
    <w:rPr>
      <w:rFonts w:eastAsia="Arial" w:cstheme="minorHAnsi"/>
      <w:bCs/>
      <w:noProof/>
      <w:color w:val="FFFFFF" w:themeColor="background1"/>
      <w:kern w:val="0"/>
      <w:sz w:val="18"/>
      <w:szCs w:val="18"/>
      <w:lang w:eastAsia="cs-CZ"/>
    </w:rPr>
  </w:style>
  <w:style w:type="paragraph" w:styleId="Titulek">
    <w:name w:val="caption"/>
    <w:basedOn w:val="Normln"/>
    <w:next w:val="Normln"/>
    <w:uiPriority w:val="35"/>
    <w:unhideWhenUsed/>
    <w:qFormat/>
    <w:rsid w:val="00A17E65"/>
    <w:pPr>
      <w:widowControl w:val="0"/>
      <w:spacing w:after="200" w:line="240" w:lineRule="auto"/>
    </w:pPr>
    <w:rPr>
      <w:rFonts w:ascii="Calibri" w:hAnsi="Calibri" w:cs="Times New Roman"/>
      <w:i/>
      <w:iCs/>
      <w:color w:val="44546A" w:themeColor="text2"/>
      <w:kern w:val="0"/>
      <w:sz w:val="18"/>
      <w:szCs w:val="18"/>
    </w:rPr>
  </w:style>
  <w:style w:type="character" w:customStyle="1" w:styleId="Nevyeenzmnka1">
    <w:name w:val="Nevyřešená zmínka1"/>
    <w:basedOn w:val="Standardnpsmoodstavce"/>
    <w:uiPriority w:val="99"/>
    <w:semiHidden/>
    <w:unhideWhenUsed/>
    <w:rsid w:val="00A17E65"/>
    <w:rPr>
      <w:color w:val="605E5C"/>
      <w:shd w:val="clear" w:color="auto" w:fill="E1DFDD"/>
    </w:rPr>
  </w:style>
  <w:style w:type="table" w:customStyle="1" w:styleId="Svtltabulkasmkou11">
    <w:name w:val="Světlá tabulka s mřížkou 11"/>
    <w:basedOn w:val="Normlntabulka"/>
    <w:uiPriority w:val="46"/>
    <w:rsid w:val="00A17E65"/>
    <w:pPr>
      <w:spacing w:after="0" w:line="240" w:lineRule="auto"/>
    </w:pPr>
    <w:rPr>
      <w:rFonts w:ascii="Calibri" w:hAnsi="Calibri" w:cs="Times New Roman"/>
      <w:kern w:val="0"/>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ulkasmkou4zvraznn11">
    <w:name w:val="Tabulka s mřížkou 4 – zvýraznění 11"/>
    <w:basedOn w:val="Normlntabulka"/>
    <w:uiPriority w:val="49"/>
    <w:rsid w:val="00A17E65"/>
    <w:pPr>
      <w:spacing w:after="0" w:line="240" w:lineRule="auto"/>
    </w:pPr>
    <w:rPr>
      <w:rFonts w:ascii="Calibri" w:hAnsi="Calibri" w:cs="Times New Roman"/>
      <w:kern w:val="0"/>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mavtabulkasmkou5zvraznn11">
    <w:name w:val="Tmavá tabulka s mřížkou 5 – zvýraznění 11"/>
    <w:basedOn w:val="Normlntabulka"/>
    <w:uiPriority w:val="50"/>
    <w:rsid w:val="00A17E65"/>
    <w:pPr>
      <w:spacing w:after="0" w:line="240" w:lineRule="auto"/>
    </w:pPr>
    <w:rPr>
      <w:rFonts w:ascii="Calibri" w:hAnsi="Calibri"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Obsah5">
    <w:name w:val="toc 5"/>
    <w:basedOn w:val="Normln"/>
    <w:next w:val="Normln"/>
    <w:autoRedefine/>
    <w:uiPriority w:val="39"/>
    <w:unhideWhenUsed/>
    <w:rsid w:val="007B2410"/>
    <w:pPr>
      <w:widowControl w:val="0"/>
      <w:tabs>
        <w:tab w:val="left" w:pos="1889"/>
        <w:tab w:val="right" w:leader="dot" w:pos="9060"/>
      </w:tabs>
      <w:spacing w:after="100" w:line="288" w:lineRule="auto"/>
      <w:ind w:left="960"/>
    </w:pPr>
    <w:rPr>
      <w:rFonts w:eastAsiaTheme="minorEastAsia"/>
      <w:b/>
      <w:bCs/>
      <w:i/>
      <w:iCs/>
      <w:noProof/>
      <w:kern w:val="0"/>
      <w:szCs w:val="20"/>
      <w:lang w:eastAsia="cs-CZ"/>
    </w:rPr>
  </w:style>
  <w:style w:type="paragraph" w:styleId="Obsah6">
    <w:name w:val="toc 6"/>
    <w:basedOn w:val="Normln"/>
    <w:next w:val="Normln"/>
    <w:autoRedefine/>
    <w:uiPriority w:val="39"/>
    <w:unhideWhenUsed/>
    <w:rsid w:val="00A17E65"/>
    <w:pPr>
      <w:tabs>
        <w:tab w:val="left" w:pos="1540"/>
        <w:tab w:val="right" w:leader="dot" w:pos="9060"/>
      </w:tabs>
      <w:spacing w:after="100"/>
      <w:ind w:left="1100"/>
    </w:pPr>
    <w:rPr>
      <w:rFonts w:eastAsiaTheme="minorEastAsia"/>
      <w:noProof/>
      <w:kern w:val="0"/>
      <w:szCs w:val="20"/>
      <w:lang w:eastAsia="cs-CZ"/>
    </w:rPr>
  </w:style>
  <w:style w:type="paragraph" w:styleId="Obsah7">
    <w:name w:val="toc 7"/>
    <w:basedOn w:val="Normln"/>
    <w:next w:val="Normln"/>
    <w:autoRedefine/>
    <w:uiPriority w:val="39"/>
    <w:unhideWhenUsed/>
    <w:rsid w:val="00A17E65"/>
    <w:pPr>
      <w:spacing w:after="100"/>
      <w:ind w:left="1320"/>
    </w:pPr>
    <w:rPr>
      <w:rFonts w:eastAsiaTheme="minorEastAsia"/>
      <w:kern w:val="0"/>
    </w:rPr>
  </w:style>
  <w:style w:type="paragraph" w:styleId="Obsah8">
    <w:name w:val="toc 8"/>
    <w:basedOn w:val="Normln"/>
    <w:next w:val="Normln"/>
    <w:autoRedefine/>
    <w:uiPriority w:val="39"/>
    <w:unhideWhenUsed/>
    <w:rsid w:val="00A17E65"/>
    <w:pPr>
      <w:spacing w:after="100"/>
      <w:ind w:left="1540"/>
    </w:pPr>
    <w:rPr>
      <w:rFonts w:eastAsiaTheme="minorEastAsia"/>
      <w:kern w:val="0"/>
    </w:rPr>
  </w:style>
  <w:style w:type="paragraph" w:styleId="Obsah9">
    <w:name w:val="toc 9"/>
    <w:basedOn w:val="Normln"/>
    <w:next w:val="Normln"/>
    <w:autoRedefine/>
    <w:uiPriority w:val="39"/>
    <w:unhideWhenUsed/>
    <w:rsid w:val="00A17E65"/>
    <w:pPr>
      <w:spacing w:after="100"/>
      <w:ind w:left="1760"/>
    </w:pPr>
    <w:rPr>
      <w:rFonts w:eastAsiaTheme="minorEastAsia"/>
      <w:kern w:val="0"/>
    </w:rPr>
  </w:style>
  <w:style w:type="paragraph" w:styleId="Seznamobrzk">
    <w:name w:val="table of figures"/>
    <w:basedOn w:val="Normln"/>
    <w:next w:val="Normln"/>
    <w:uiPriority w:val="99"/>
    <w:unhideWhenUsed/>
    <w:rsid w:val="00A17E65"/>
    <w:pPr>
      <w:widowControl w:val="0"/>
      <w:spacing w:after="0" w:line="288" w:lineRule="auto"/>
    </w:pPr>
    <w:rPr>
      <w:rFonts w:ascii="Calibri" w:hAnsi="Calibri" w:cs="Times New Roman"/>
      <w:kern w:val="0"/>
      <w:szCs w:val="20"/>
    </w:rPr>
  </w:style>
  <w:style w:type="table" w:customStyle="1" w:styleId="Tabulkaseznamu3zvraznn11">
    <w:name w:val="Tabulka seznamu 3 – zvýraznění 11"/>
    <w:basedOn w:val="Normlntabulka"/>
    <w:uiPriority w:val="48"/>
    <w:rsid w:val="00A17E65"/>
    <w:pPr>
      <w:spacing w:after="0" w:line="240" w:lineRule="auto"/>
    </w:pPr>
    <w:rPr>
      <w:rFonts w:ascii="Calibri" w:hAnsi="Calibri" w:cs="Times New Roman"/>
      <w:kern w:val="0"/>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extvysvtlivek">
    <w:name w:val="endnote text"/>
    <w:basedOn w:val="Normln"/>
    <w:link w:val="TextvysvtlivekChar"/>
    <w:uiPriority w:val="99"/>
    <w:semiHidden/>
    <w:unhideWhenUsed/>
    <w:rsid w:val="00A17E65"/>
    <w:pPr>
      <w:widowControl w:val="0"/>
      <w:spacing w:after="0" w:line="240" w:lineRule="auto"/>
    </w:pPr>
    <w:rPr>
      <w:rFonts w:ascii="Calibri" w:hAnsi="Calibri" w:cs="Times New Roman"/>
      <w:kern w:val="0"/>
      <w:szCs w:val="20"/>
    </w:rPr>
  </w:style>
  <w:style w:type="character" w:customStyle="1" w:styleId="TextvysvtlivekChar">
    <w:name w:val="Text vysvětlivek Char"/>
    <w:basedOn w:val="Standardnpsmoodstavce"/>
    <w:link w:val="Textvysvtlivek"/>
    <w:uiPriority w:val="99"/>
    <w:semiHidden/>
    <w:rsid w:val="00A17E65"/>
    <w:rPr>
      <w:rFonts w:ascii="Calibri" w:hAnsi="Calibri" w:cs="Times New Roman"/>
      <w:kern w:val="0"/>
      <w:szCs w:val="20"/>
    </w:rPr>
  </w:style>
  <w:style w:type="character" w:styleId="Odkaznavysvtlivky">
    <w:name w:val="endnote reference"/>
    <w:basedOn w:val="Standardnpsmoodstavce"/>
    <w:uiPriority w:val="99"/>
    <w:semiHidden/>
    <w:unhideWhenUsed/>
    <w:rsid w:val="00A17E65"/>
    <w:rPr>
      <w:vertAlign w:val="superscript"/>
    </w:rPr>
  </w:style>
  <w:style w:type="paragraph" w:styleId="Revize">
    <w:name w:val="Revision"/>
    <w:hidden/>
    <w:uiPriority w:val="99"/>
    <w:semiHidden/>
    <w:rsid w:val="00A17E65"/>
    <w:pPr>
      <w:spacing w:after="0" w:line="240" w:lineRule="auto"/>
    </w:pPr>
    <w:rPr>
      <w:rFonts w:ascii="Calibri" w:hAnsi="Calibri" w:cs="Times New Roman"/>
      <w:kern w:val="0"/>
      <w:sz w:val="20"/>
      <w:szCs w:val="20"/>
    </w:rPr>
  </w:style>
  <w:style w:type="table" w:styleId="Barevntabulkasmkou6">
    <w:name w:val="Grid Table 6 Colorful"/>
    <w:basedOn w:val="Normlntabulka"/>
    <w:uiPriority w:val="51"/>
    <w:rsid w:val="00A17E65"/>
    <w:pPr>
      <w:spacing w:after="0" w:line="240" w:lineRule="auto"/>
    </w:pPr>
    <w:rPr>
      <w:rFonts w:ascii="Calibri" w:hAnsi="Calibri" w:cs="Times New Roman"/>
      <w:color w:val="000000" w:themeColor="text1"/>
      <w:kern w:val="0"/>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seznamu11">
    <w:name w:val="Bez seznamu11"/>
    <w:next w:val="Bezseznamu"/>
    <w:uiPriority w:val="99"/>
    <w:semiHidden/>
    <w:unhideWhenUsed/>
    <w:rsid w:val="00A17E65"/>
  </w:style>
  <w:style w:type="paragraph" w:customStyle="1" w:styleId="msonormal0">
    <w:name w:val="msonormal"/>
    <w:basedOn w:val="Normln"/>
    <w:rsid w:val="00A17E65"/>
    <w:pPr>
      <w:spacing w:before="100" w:beforeAutospacing="1" w:after="100" w:afterAutospacing="1" w:line="240" w:lineRule="auto"/>
    </w:pPr>
    <w:rPr>
      <w:rFonts w:ascii="Times New Roman" w:eastAsia="Times New Roman" w:hAnsi="Times New Roman" w:cs="Times New Roman"/>
      <w:kern w:val="0"/>
      <w:sz w:val="24"/>
      <w:szCs w:val="24"/>
      <w:lang w:eastAsia="cs-CZ"/>
    </w:rPr>
  </w:style>
  <w:style w:type="paragraph" w:customStyle="1" w:styleId="font5">
    <w:name w:val="font5"/>
    <w:basedOn w:val="Normln"/>
    <w:rsid w:val="00A17E65"/>
    <w:pPr>
      <w:spacing w:before="100" w:beforeAutospacing="1" w:after="100" w:afterAutospacing="1" w:line="240" w:lineRule="auto"/>
    </w:pPr>
    <w:rPr>
      <w:rFonts w:ascii="Arial" w:eastAsia="Times New Roman" w:hAnsi="Arial" w:cs="Arial"/>
      <w:kern w:val="0"/>
      <w:sz w:val="16"/>
      <w:szCs w:val="16"/>
      <w:lang w:eastAsia="cs-CZ"/>
    </w:rPr>
  </w:style>
  <w:style w:type="paragraph" w:customStyle="1" w:styleId="font6">
    <w:name w:val="font6"/>
    <w:basedOn w:val="Normln"/>
    <w:rsid w:val="00A17E65"/>
    <w:pPr>
      <w:spacing w:before="100" w:beforeAutospacing="1" w:after="100" w:afterAutospacing="1" w:line="240" w:lineRule="auto"/>
    </w:pPr>
    <w:rPr>
      <w:rFonts w:ascii="Arial" w:eastAsia="Times New Roman" w:hAnsi="Arial" w:cs="Arial"/>
      <w:kern w:val="0"/>
      <w:sz w:val="16"/>
      <w:szCs w:val="16"/>
      <w:lang w:eastAsia="cs-CZ"/>
    </w:rPr>
  </w:style>
  <w:style w:type="paragraph" w:customStyle="1" w:styleId="font7">
    <w:name w:val="font7"/>
    <w:basedOn w:val="Normln"/>
    <w:rsid w:val="00A17E65"/>
    <w:pPr>
      <w:spacing w:before="100" w:beforeAutospacing="1" w:after="100" w:afterAutospacing="1" w:line="240" w:lineRule="auto"/>
    </w:pPr>
    <w:rPr>
      <w:rFonts w:ascii="Arial" w:eastAsia="Times New Roman" w:hAnsi="Arial" w:cs="Arial"/>
      <w:b/>
      <w:bCs/>
      <w:kern w:val="0"/>
      <w:sz w:val="16"/>
      <w:szCs w:val="16"/>
      <w:lang w:eastAsia="cs-CZ"/>
    </w:rPr>
  </w:style>
  <w:style w:type="paragraph" w:customStyle="1" w:styleId="xl78">
    <w:name w:val="xl78"/>
    <w:basedOn w:val="Normln"/>
    <w:rsid w:val="00A17E65"/>
    <w:pPr>
      <w:spacing w:before="100" w:beforeAutospacing="1" w:after="100" w:afterAutospacing="1" w:line="240" w:lineRule="auto"/>
      <w:textAlignment w:val="center"/>
    </w:pPr>
    <w:rPr>
      <w:rFonts w:ascii="Arial" w:eastAsia="Times New Roman" w:hAnsi="Arial" w:cs="Arial"/>
      <w:kern w:val="0"/>
      <w:sz w:val="16"/>
      <w:szCs w:val="16"/>
      <w:lang w:eastAsia="cs-CZ"/>
    </w:rPr>
  </w:style>
  <w:style w:type="table" w:styleId="Svtltabulkasmkou1">
    <w:name w:val="Grid Table 1 Light"/>
    <w:basedOn w:val="Normlntabulka"/>
    <w:uiPriority w:val="46"/>
    <w:rsid w:val="00A17E65"/>
    <w:pPr>
      <w:spacing w:after="0" w:line="240" w:lineRule="auto"/>
    </w:pPr>
    <w:rPr>
      <w:kern w:val="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lkaseznamu3">
    <w:name w:val="List Table 3"/>
    <w:basedOn w:val="Normlntabulka"/>
    <w:uiPriority w:val="48"/>
    <w:rsid w:val="00A17E65"/>
    <w:pPr>
      <w:spacing w:after="0" w:line="240" w:lineRule="auto"/>
    </w:pPr>
    <w:rPr>
      <w:kern w:val="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Mkatabulky21">
    <w:name w:val="Mřížka tabulky21"/>
    <w:basedOn w:val="Normlntabulka"/>
    <w:next w:val="Mkatabulky"/>
    <w:uiPriority w:val="39"/>
    <w:rsid w:val="00A17E65"/>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next w:val="Mkatabulky"/>
    <w:uiPriority w:val="39"/>
    <w:rsid w:val="00A17E65"/>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eznamu3zvraznn1">
    <w:name w:val="List Table 3 Accent 1"/>
    <w:basedOn w:val="Normlntabulka"/>
    <w:uiPriority w:val="48"/>
    <w:rsid w:val="00A17E65"/>
    <w:pPr>
      <w:spacing w:after="0" w:line="240" w:lineRule="auto"/>
    </w:pPr>
    <w:rPr>
      <w:rFonts w:ascii="Calibri" w:hAnsi="Calibri" w:cs="Times New Roman"/>
      <w:kern w:val="0"/>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evyeenzmnka">
    <w:name w:val="Unresolved Mention"/>
    <w:basedOn w:val="Standardnpsmoodstavce"/>
    <w:uiPriority w:val="99"/>
    <w:semiHidden/>
    <w:unhideWhenUsed/>
    <w:rsid w:val="00A17E65"/>
    <w:rPr>
      <w:color w:val="605E5C"/>
      <w:shd w:val="clear" w:color="auto" w:fill="E1DFDD"/>
    </w:rPr>
  </w:style>
  <w:style w:type="table" w:styleId="Tmavtabulkasmkou5zvraznn1">
    <w:name w:val="Grid Table 5 Dark Accent 1"/>
    <w:basedOn w:val="Normlntabulka"/>
    <w:uiPriority w:val="50"/>
    <w:rsid w:val="00A17E65"/>
    <w:pPr>
      <w:spacing w:after="0" w:line="240" w:lineRule="auto"/>
    </w:pPr>
    <w:rPr>
      <w:kern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vcard">
    <w:name w:val="vcard"/>
    <w:basedOn w:val="Standardnpsmoodstavce"/>
    <w:rsid w:val="00A17E65"/>
  </w:style>
  <w:style w:type="numbering" w:customStyle="1" w:styleId="Bezseznamu2">
    <w:name w:val="Bez seznamu2"/>
    <w:next w:val="Bezseznamu"/>
    <w:uiPriority w:val="99"/>
    <w:semiHidden/>
    <w:unhideWhenUsed/>
    <w:rsid w:val="00A17E65"/>
  </w:style>
  <w:style w:type="table" w:customStyle="1" w:styleId="Mkatabulky11">
    <w:name w:val="Mřížka tabulky11"/>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1">
    <w:name w:val="Mřížka tabulky151"/>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1">
    <w:name w:val="Mřížka tabulky161"/>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71">
    <w:name w:val="Mřížka tabulky171"/>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otivtabulky">
    <w:name w:val="Table Theme"/>
    <w:basedOn w:val="Normlntabulka"/>
    <w:uiPriority w:val="99"/>
    <w:rsid w:val="00A17E65"/>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8">
    <w:name w:val="Mřížka tabulky18"/>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9">
    <w:name w:val="Mřížka tabulky19"/>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0">
    <w:name w:val="Mřížka tabulky110"/>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0">
    <w:name w:val="Mřížka tabulky20"/>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avtabulkasmkou5zvraznn12">
    <w:name w:val="Tmavá tabulka s mřížkou 5 – zvýraznění 12"/>
    <w:basedOn w:val="Normlntabulka"/>
    <w:next w:val="Tmavtabulkasmkou5zvraznn1"/>
    <w:uiPriority w:val="50"/>
    <w:rsid w:val="00A17E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ulkasmkou4zvraznn51">
    <w:name w:val="Tabulka s mřížkou 4 – zvýraznění 51"/>
    <w:basedOn w:val="Normlntabulka"/>
    <w:next w:val="Tabulkasmkou4zvraznn5"/>
    <w:uiPriority w:val="49"/>
    <w:rsid w:val="00A17E65"/>
    <w:pPr>
      <w:spacing w:after="0" w:line="240" w:lineRule="auto"/>
    </w:pPr>
    <w:rPr>
      <w:kern w:val="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wm-msonormal">
    <w:name w:val="-wm-msonormal"/>
    <w:basedOn w:val="Normln"/>
    <w:rsid w:val="004D595E"/>
    <w:pPr>
      <w:spacing w:before="100" w:beforeAutospacing="1" w:after="100" w:afterAutospacing="1" w:line="240" w:lineRule="auto"/>
    </w:pPr>
    <w:rPr>
      <w:rFonts w:ascii="Times New Roman" w:eastAsia="Times New Roman" w:hAnsi="Times New Roman" w:cs="Times New Roman"/>
      <w:kern w:val="0"/>
      <w:sz w:val="24"/>
      <w:szCs w:val="24"/>
      <w:lang w:eastAsia="cs-CZ"/>
    </w:rPr>
  </w:style>
  <w:style w:type="paragraph" w:customStyle="1" w:styleId="Tabulkapopisek">
    <w:name w:val="Tabulka popisek"/>
    <w:basedOn w:val="Normln"/>
    <w:link w:val="TabulkapopisekChar"/>
    <w:qFormat/>
    <w:rsid w:val="00FE7791"/>
    <w:pPr>
      <w:pBdr>
        <w:top w:val="nil"/>
        <w:left w:val="nil"/>
        <w:bottom w:val="nil"/>
        <w:right w:val="nil"/>
        <w:between w:val="nil"/>
      </w:pBdr>
      <w:autoSpaceDE w:val="0"/>
      <w:autoSpaceDN w:val="0"/>
      <w:adjustRightInd w:val="0"/>
      <w:spacing w:before="120" w:after="120" w:line="276" w:lineRule="auto"/>
      <w:jc w:val="both"/>
      <w:textAlignment w:val="center"/>
    </w:pPr>
    <w:rPr>
      <w:rFonts w:ascii="Fira Sans Condensed Light" w:eastAsia="Fira Sans" w:hAnsi="Fira Sans Condensed Light" w:cs="Segoe UI"/>
      <w:color w:val="404040" w:themeColor="text1" w:themeTint="BF"/>
      <w:kern w:val="0"/>
      <w:sz w:val="18"/>
      <w:szCs w:val="18"/>
      <w14:ligatures w14:val="none"/>
    </w:rPr>
  </w:style>
  <w:style w:type="character" w:customStyle="1" w:styleId="TabulkapopisekChar">
    <w:name w:val="Tabulka popisek Char"/>
    <w:basedOn w:val="Standardnpsmoodstavce"/>
    <w:link w:val="Tabulkapopisek"/>
    <w:rsid w:val="00FE7791"/>
    <w:rPr>
      <w:rFonts w:ascii="Fira Sans Condensed Light" w:eastAsia="Fira Sans" w:hAnsi="Fira Sans Condensed Light" w:cs="Segoe UI"/>
      <w:color w:val="404040" w:themeColor="text1" w:themeTint="BF"/>
      <w:kern w:val="0"/>
      <w:sz w:val="18"/>
      <w:szCs w:val="18"/>
      <w14:ligatures w14:val="none"/>
    </w:rPr>
  </w:style>
  <w:style w:type="paragraph" w:customStyle="1" w:styleId="tucne">
    <w:name w:val="tucne"/>
    <w:basedOn w:val="Normln"/>
    <w:next w:val="Normln"/>
    <w:link w:val="tucneChar"/>
    <w:qFormat/>
    <w:rsid w:val="00FE7791"/>
    <w:pPr>
      <w:autoSpaceDE w:val="0"/>
      <w:autoSpaceDN w:val="0"/>
      <w:adjustRightInd w:val="0"/>
      <w:spacing w:after="360" w:line="290" w:lineRule="atLeast"/>
      <w:jc w:val="both"/>
      <w:textAlignment w:val="center"/>
    </w:pPr>
    <w:rPr>
      <w:rFonts w:ascii="Fira Sans" w:eastAsia="Fira Sans" w:hAnsi="Fira Sans" w:cs="Fira Sans"/>
      <w:b/>
      <w:color w:val="595959" w:themeColor="text1" w:themeTint="A6"/>
      <w:kern w:val="0"/>
      <w:sz w:val="20"/>
      <w:szCs w:val="20"/>
      <w:lang w:eastAsia="cs-CZ"/>
      <w14:ligatures w14:val="none"/>
    </w:rPr>
  </w:style>
  <w:style w:type="character" w:customStyle="1" w:styleId="tucneChar">
    <w:name w:val="tucne Char"/>
    <w:basedOn w:val="Standardnpsmoodstavce"/>
    <w:link w:val="tucne"/>
    <w:rsid w:val="00FE7791"/>
    <w:rPr>
      <w:rFonts w:ascii="Fira Sans" w:eastAsia="Fira Sans" w:hAnsi="Fira Sans" w:cs="Fira Sans"/>
      <w:b/>
      <w:color w:val="595959" w:themeColor="text1" w:themeTint="A6"/>
      <w:kern w:val="0"/>
      <w:sz w:val="20"/>
      <w:szCs w:val="20"/>
      <w:lang w:eastAsia="cs-CZ"/>
      <w14:ligatures w14:val="none"/>
    </w:rPr>
  </w:style>
  <w:style w:type="paragraph" w:customStyle="1" w:styleId="TabulkaGrafnzev">
    <w:name w:val="Tabulka/Graf název"/>
    <w:basedOn w:val="Normln"/>
    <w:link w:val="TabulkaGrafnzevChar"/>
    <w:qFormat/>
    <w:rsid w:val="00FE7791"/>
    <w:pPr>
      <w:autoSpaceDE w:val="0"/>
      <w:autoSpaceDN w:val="0"/>
      <w:adjustRightInd w:val="0"/>
      <w:spacing w:after="240" w:line="290" w:lineRule="atLeast"/>
      <w:textAlignment w:val="center"/>
    </w:pPr>
    <w:rPr>
      <w:rFonts w:ascii="Inter" w:eastAsia="Fira Sans" w:hAnsi="Inter" w:cs="Times New Roman"/>
      <w:b/>
      <w:bCs/>
      <w:color w:val="595959" w:themeColor="text1" w:themeTint="A6"/>
      <w:kern w:val="0"/>
      <w:sz w:val="20"/>
      <w:szCs w:val="20"/>
      <w14:ligatures w14:val="none"/>
    </w:rPr>
  </w:style>
  <w:style w:type="character" w:customStyle="1" w:styleId="TabulkaGrafnzevChar">
    <w:name w:val="Tabulka/Graf název Char"/>
    <w:basedOn w:val="Standardnpsmoodstavce"/>
    <w:link w:val="TabulkaGrafnzev"/>
    <w:rsid w:val="00FE7791"/>
    <w:rPr>
      <w:rFonts w:ascii="Inter" w:eastAsia="Fira Sans" w:hAnsi="Inter" w:cs="Times New Roman"/>
      <w:b/>
      <w:bCs/>
      <w:color w:val="595959" w:themeColor="text1" w:themeTint="A6"/>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329875354">
      <w:bodyDiv w:val="1"/>
      <w:marLeft w:val="0"/>
      <w:marRight w:val="0"/>
      <w:marTop w:val="0"/>
      <w:marBottom w:val="0"/>
      <w:divBdr>
        <w:top w:val="none" w:sz="0" w:space="0" w:color="auto"/>
        <w:left w:val="none" w:sz="0" w:space="0" w:color="auto"/>
        <w:bottom w:val="none" w:sz="0" w:space="0" w:color="auto"/>
        <w:right w:val="none" w:sz="0" w:space="0" w:color="auto"/>
      </w:divBdr>
    </w:div>
    <w:div w:id="340470127">
      <w:bodyDiv w:val="1"/>
      <w:marLeft w:val="0"/>
      <w:marRight w:val="0"/>
      <w:marTop w:val="0"/>
      <w:marBottom w:val="0"/>
      <w:divBdr>
        <w:top w:val="none" w:sz="0" w:space="0" w:color="auto"/>
        <w:left w:val="none" w:sz="0" w:space="0" w:color="auto"/>
        <w:bottom w:val="none" w:sz="0" w:space="0" w:color="auto"/>
        <w:right w:val="none" w:sz="0" w:space="0" w:color="auto"/>
      </w:divBdr>
    </w:div>
    <w:div w:id="504511750">
      <w:bodyDiv w:val="1"/>
      <w:marLeft w:val="0"/>
      <w:marRight w:val="0"/>
      <w:marTop w:val="0"/>
      <w:marBottom w:val="0"/>
      <w:divBdr>
        <w:top w:val="none" w:sz="0" w:space="0" w:color="auto"/>
        <w:left w:val="none" w:sz="0" w:space="0" w:color="auto"/>
        <w:bottom w:val="none" w:sz="0" w:space="0" w:color="auto"/>
        <w:right w:val="none" w:sz="0" w:space="0" w:color="auto"/>
      </w:divBdr>
    </w:div>
    <w:div w:id="766535532">
      <w:bodyDiv w:val="1"/>
      <w:marLeft w:val="0"/>
      <w:marRight w:val="0"/>
      <w:marTop w:val="0"/>
      <w:marBottom w:val="0"/>
      <w:divBdr>
        <w:top w:val="none" w:sz="0" w:space="0" w:color="auto"/>
        <w:left w:val="none" w:sz="0" w:space="0" w:color="auto"/>
        <w:bottom w:val="none" w:sz="0" w:space="0" w:color="auto"/>
        <w:right w:val="none" w:sz="0" w:space="0" w:color="auto"/>
      </w:divBdr>
    </w:div>
    <w:div w:id="1040931787">
      <w:bodyDiv w:val="1"/>
      <w:marLeft w:val="0"/>
      <w:marRight w:val="0"/>
      <w:marTop w:val="0"/>
      <w:marBottom w:val="0"/>
      <w:divBdr>
        <w:top w:val="none" w:sz="0" w:space="0" w:color="auto"/>
        <w:left w:val="none" w:sz="0" w:space="0" w:color="auto"/>
        <w:bottom w:val="none" w:sz="0" w:space="0" w:color="auto"/>
        <w:right w:val="none" w:sz="0" w:space="0" w:color="auto"/>
      </w:divBdr>
    </w:div>
    <w:div w:id="1100026149">
      <w:bodyDiv w:val="1"/>
      <w:marLeft w:val="0"/>
      <w:marRight w:val="0"/>
      <w:marTop w:val="0"/>
      <w:marBottom w:val="0"/>
      <w:divBdr>
        <w:top w:val="none" w:sz="0" w:space="0" w:color="auto"/>
        <w:left w:val="none" w:sz="0" w:space="0" w:color="auto"/>
        <w:bottom w:val="none" w:sz="0" w:space="0" w:color="auto"/>
        <w:right w:val="none" w:sz="0" w:space="0" w:color="auto"/>
      </w:divBdr>
    </w:div>
    <w:div w:id="1158808645">
      <w:bodyDiv w:val="1"/>
      <w:marLeft w:val="0"/>
      <w:marRight w:val="0"/>
      <w:marTop w:val="0"/>
      <w:marBottom w:val="0"/>
      <w:divBdr>
        <w:top w:val="none" w:sz="0" w:space="0" w:color="auto"/>
        <w:left w:val="none" w:sz="0" w:space="0" w:color="auto"/>
        <w:bottom w:val="none" w:sz="0" w:space="0" w:color="auto"/>
        <w:right w:val="none" w:sz="0" w:space="0" w:color="auto"/>
      </w:divBdr>
    </w:div>
    <w:div w:id="167210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C3%9Asteck%C3%BD_kraj" TargetMode="External"/><Relationship Id="rId117" Type="http://schemas.openxmlformats.org/officeDocument/2006/relationships/chart" Target="charts/chart4.xml"/><Relationship Id="rId21" Type="http://schemas.openxmlformats.org/officeDocument/2006/relationships/image" Target="media/image4.png"/><Relationship Id="rId42" Type="http://schemas.openxmlformats.org/officeDocument/2006/relationships/hyperlink" Target="https://cs.wikipedia.org/wiki/Spr%C3%A1vn%C3%AD_obvod_obce_s_roz%C5%A1%C3%AD%C5%99enou_p%C5%AFsobnost%C3%AD_Louny" TargetMode="External"/><Relationship Id="rId47" Type="http://schemas.openxmlformats.org/officeDocument/2006/relationships/hyperlink" Target="https://cs.wikipedia.org/wiki/Keramika" TargetMode="External"/><Relationship Id="rId63" Type="http://schemas.openxmlformats.org/officeDocument/2006/relationships/hyperlink" Target="file:///C:\Users\pospi\OneDrive\Plocha\MAP%204\REALIZACE\3.%20monitorovac&#237;%20obdob&#237;\AKTUALIZACE%20DOKUMENTACE%20MAP\FINAL%20&#268;ERVEN\" TargetMode="External"/><Relationship Id="rId68" Type="http://schemas.openxmlformats.org/officeDocument/2006/relationships/hyperlink" Target="file:///C:\Users\pospi\OneDrive\Plocha\MAP%204\REALIZACE\3.%20monitorovac&#237;%20obdob&#237;\AKTUALIZACE%20DOKUMENTACE%20MAP\FINAL%20&#268;ERVEN\" TargetMode="External"/><Relationship Id="rId84" Type="http://schemas.openxmlformats.org/officeDocument/2006/relationships/image" Target="media/image13.png"/><Relationship Id="rId89" Type="http://schemas.openxmlformats.org/officeDocument/2006/relationships/hyperlink" Target="https://www.datapaq.cz/?v1=podil_lidi_v_nezamestnanosti&amp;v1p=2022&amp;v2=podil_lidi_v_nezamestnanosti&amp;v2p=2018" TargetMode="External"/><Relationship Id="rId112" Type="http://schemas.openxmlformats.org/officeDocument/2006/relationships/hyperlink" Target="file:///\\RaiDrive-Honza\forco_out\grafika\pp_projekty\MAP%20Louny\logo_MAPIV\dokumenty\%20" TargetMode="External"/><Relationship Id="rId133" Type="http://schemas.openxmlformats.org/officeDocument/2006/relationships/image" Target="media/image36.png"/><Relationship Id="rId138" Type="http://schemas.openxmlformats.org/officeDocument/2006/relationships/image" Target="media/image41.png"/><Relationship Id="rId16" Type="http://schemas.openxmlformats.org/officeDocument/2006/relationships/hyperlink" Target="http://www.maplouny.cz" TargetMode="External"/><Relationship Id="rId107" Type="http://schemas.openxmlformats.org/officeDocument/2006/relationships/hyperlink" Target="https://www.datapaq.cz/?v1=nedokoncovani_zakladniho_vzdelavani&amp;v1p=2019-2023_avg" TargetMode="External"/><Relationship Id="rId11" Type="http://schemas.openxmlformats.org/officeDocument/2006/relationships/image" Target="media/image3.png"/><Relationship Id="rId32" Type="http://schemas.openxmlformats.org/officeDocument/2006/relationships/hyperlink" Target="https://cs.wikipedia.org/wiki/Okres_Litom%C4%9B%C5%99ice" TargetMode="External"/><Relationship Id="rId37" Type="http://schemas.openxmlformats.org/officeDocument/2006/relationships/hyperlink" Target="https://cs.wikipedia.org/wiki/Plze%C5%88sk%C3%BD_kraj" TargetMode="External"/><Relationship Id="rId53" Type="http://schemas.openxmlformats.org/officeDocument/2006/relationships/hyperlink" Target="https://cs.wikipedia.org/wiki/Olejniny" TargetMode="External"/><Relationship Id="rId58" Type="http://schemas.openxmlformats.org/officeDocument/2006/relationships/hyperlink" Target="https://cs.wikipedia.org/w/index.php?title=St%C3%A1tn%C3%AD_statek&amp;action=edit&amp;redlink=1" TargetMode="External"/><Relationship Id="rId74" Type="http://schemas.openxmlformats.org/officeDocument/2006/relationships/image" Target="media/image9.png"/><Relationship Id="rId79" Type="http://schemas.openxmlformats.org/officeDocument/2006/relationships/hyperlink" Target="https://www.mapavzdelavani.cz/dobra-praxe/kadan" TargetMode="External"/><Relationship Id="rId102" Type="http://schemas.openxmlformats.org/officeDocument/2006/relationships/hyperlink" Target="file:///C:\Users\pospi\Downloads\sclld_serviso_2021-%20(2).pdf" TargetMode="External"/><Relationship Id="rId123" Type="http://schemas.openxmlformats.org/officeDocument/2006/relationships/image" Target="media/image26.png"/><Relationship Id="rId128" Type="http://schemas.openxmlformats.org/officeDocument/2006/relationships/image" Target="media/image31.png"/><Relationship Id="rId144" Type="http://schemas.openxmlformats.org/officeDocument/2006/relationships/hyperlink" Target="https://www.raabe.cz/magazin/podpora-zaka-svp" TargetMode="External"/><Relationship Id="rId149" Type="http://schemas.openxmlformats.org/officeDocument/2006/relationships/hyperlink" Target="https://www.raabe.cz/magazin/podpora-zaka-svp" TargetMode="External"/><Relationship Id="rId5" Type="http://schemas.openxmlformats.org/officeDocument/2006/relationships/webSettings" Target="webSettings.xml"/><Relationship Id="rId90" Type="http://schemas.openxmlformats.org/officeDocument/2006/relationships/image" Target="media/image16.png"/><Relationship Id="rId95" Type="http://schemas.openxmlformats.org/officeDocument/2006/relationships/hyperlink" Target="https://rskuk.cz/files/RSK-Dokumenty/RSK-III/30_zasedani-RSK/Priloha-01_RAP_Poslova_RSK_28-30_6_2021.pdf" TargetMode="External"/><Relationship Id="rId22" Type="http://schemas.openxmlformats.org/officeDocument/2006/relationships/hyperlink" Target="https://cs.wikipedia.org/wiki/Obec_s_roz%C5%A1%C3%AD%C5%99enou_p%C5%AFsobnost%C3%AD" TargetMode="External"/><Relationship Id="rId27" Type="http://schemas.openxmlformats.org/officeDocument/2006/relationships/hyperlink" Target="https://cs.wikipedia.org/wiki/Okresn%C3%AD_m%C4%9Bsto" TargetMode="External"/><Relationship Id="rId43" Type="http://schemas.openxmlformats.org/officeDocument/2006/relationships/hyperlink" Target="https://cs.wikipedia.org/wiki/Spr%C3%A1vn%C3%AD_obvod_obce_s_roz%C5%A1%C3%AD%C5%99enou_p%C5%AFsobnost%C3%AD_%C5%BDatec" TargetMode="External"/><Relationship Id="rId48" Type="http://schemas.openxmlformats.org/officeDocument/2006/relationships/hyperlink" Target="https://cs.wikipedia.org/wiki/Orn%C3%A1_p%C5%AFda" TargetMode="External"/><Relationship Id="rId64" Type="http://schemas.openxmlformats.org/officeDocument/2006/relationships/hyperlink" Target="file:///C:\Users\pospi\OneDrive\Plocha\MAP%204\REALIZACE\3.%20monitorovac&#237;%20obdob&#237;\AKTUALIZACE%20DOKUMENTACE%20MAP\FINAL%20&#268;ERVEN\" TargetMode="External"/><Relationship Id="rId69" Type="http://schemas.openxmlformats.org/officeDocument/2006/relationships/image" Target="media/image7.png"/><Relationship Id="rId113" Type="http://schemas.openxmlformats.org/officeDocument/2006/relationships/hyperlink" Target="file:///\\RaiDrive-Honza\forco_out\grafika\pp_projekty\MAP%20Louny\logo_MAPIV\dokumenty\%20" TargetMode="External"/><Relationship Id="rId118" Type="http://schemas.openxmlformats.org/officeDocument/2006/relationships/image" Target="media/image21.png"/><Relationship Id="rId134" Type="http://schemas.openxmlformats.org/officeDocument/2006/relationships/image" Target="media/image37.png"/><Relationship Id="rId139" Type="http://schemas.openxmlformats.org/officeDocument/2006/relationships/hyperlink" Target="https://pruvodce-vzdelavanim.cz/deti-se-svp-ve-skolach-pribyva-diagnostika-ale-byla-v-pandemii-ztizena/" TargetMode="External"/><Relationship Id="rId80" Type="http://schemas.openxmlformats.org/officeDocument/2006/relationships/image" Target="media/image11.png"/><Relationship Id="rId85" Type="http://schemas.openxmlformats.org/officeDocument/2006/relationships/hyperlink" Target="https://www.mapavzdelavani.cz/socialni-problemy" TargetMode="External"/><Relationship Id="rId150" Type="http://schemas.openxmlformats.org/officeDocument/2006/relationships/hyperlink" Target="https://www.raabe.cz/magazin/podpora-zaka-svp" TargetMode="External"/><Relationship Id="rId12" Type="http://schemas.openxmlformats.org/officeDocument/2006/relationships/hyperlink" Target="http://www.maplouny.cz" TargetMode="External"/><Relationship Id="rId17" Type="http://schemas.openxmlformats.org/officeDocument/2006/relationships/hyperlink" Target="http://www.maplouny.cz/" TargetMode="External"/><Relationship Id="rId25" Type="http://schemas.openxmlformats.org/officeDocument/2006/relationships/hyperlink" Target="https://cs.wikipedia.org/wiki/Severo%C4%8Desk%C3%BD_kraj" TargetMode="External"/><Relationship Id="rId33" Type="http://schemas.openxmlformats.org/officeDocument/2006/relationships/hyperlink" Target="https://cs.wikipedia.org/wiki/Okres_Kladno" TargetMode="External"/><Relationship Id="rId38" Type="http://schemas.openxmlformats.org/officeDocument/2006/relationships/hyperlink" Target="https://cs.wikipedia.org/wiki/Okres_Karlovy_Vary" TargetMode="External"/><Relationship Id="rId46" Type="http://schemas.openxmlformats.org/officeDocument/2006/relationships/hyperlink" Target="https://cs.wikipedia.org/wiki/Potravin%C3%A1%C5%99stv%C3%AD" TargetMode="External"/><Relationship Id="rId59" Type="http://schemas.openxmlformats.org/officeDocument/2006/relationships/header" Target="header1.xml"/><Relationship Id="rId67" Type="http://schemas.openxmlformats.org/officeDocument/2006/relationships/hyperlink" Target="file:///C:\Users\pospi\OneDrive\Plocha\MAP%204\REALIZACE\3.%20monitorovac&#237;%20obdob&#237;\AKTUALIZACE%20DOKUMENTACE%20MAP\FINAL%20&#268;ERVEN\" TargetMode="External"/><Relationship Id="rId103" Type="http://schemas.openxmlformats.org/officeDocument/2006/relationships/hyperlink" Target="http://www.maplouny.cz" TargetMode="External"/><Relationship Id="rId108" Type="http://schemas.openxmlformats.org/officeDocument/2006/relationships/image" Target="media/image20.png"/><Relationship Id="rId116" Type="http://schemas.openxmlformats.org/officeDocument/2006/relationships/chart" Target="charts/chart3.xml"/><Relationship Id="rId124" Type="http://schemas.openxmlformats.org/officeDocument/2006/relationships/image" Target="media/image27.png"/><Relationship Id="rId129" Type="http://schemas.openxmlformats.org/officeDocument/2006/relationships/image" Target="media/image32.png"/><Relationship Id="rId137" Type="http://schemas.openxmlformats.org/officeDocument/2006/relationships/image" Target="media/image40.png"/><Relationship Id="rId20" Type="http://schemas.openxmlformats.org/officeDocument/2006/relationships/hyperlink" Target="http://www.maplouny.cz" TargetMode="External"/><Relationship Id="rId41" Type="http://schemas.openxmlformats.org/officeDocument/2006/relationships/hyperlink" Target="https://cs.wikipedia.org/wiki/Obec_s_roz%C5%A1%C3%AD%C5%99enou_p%C5%AFsobnost%C3%AD" TargetMode="External"/><Relationship Id="rId54" Type="http://schemas.openxmlformats.org/officeDocument/2006/relationships/hyperlink" Target="https://cs.wikipedia.org/wiki/Ho%C5%99%C4%8Dice" TargetMode="External"/><Relationship Id="rId62" Type="http://schemas.openxmlformats.org/officeDocument/2006/relationships/hyperlink" Target="file:///C:\Users\pospi\OneDrive\Plocha\MAP%204\REALIZACE\3.%20monitorovac&#237;%20obdob&#237;\AKTUALIZACE%20DOKUMENTACE%20MAP\FINAL%20&#268;ERVEN\" TargetMode="External"/><Relationship Id="rId70" Type="http://schemas.openxmlformats.org/officeDocument/2006/relationships/hyperlink" Target="https://www.mapavzdelavani.cz/socialni-problemy" TargetMode="External"/><Relationship Id="rId75" Type="http://schemas.openxmlformats.org/officeDocument/2006/relationships/hyperlink" Target="https://www.datapaq.cz/?v1=podil_rodicu_v_exekuci&amp;v1p=cervenec-2022-az-zari-2022" TargetMode="External"/><Relationship Id="rId83" Type="http://schemas.openxmlformats.org/officeDocument/2006/relationships/hyperlink" Target="https://www.datapaq.cz/?v1=podil_obyvatel_v_socialne_vyloucenych_lokalitach&amp;v1p=2015" TargetMode="External"/><Relationship Id="rId88" Type="http://schemas.openxmlformats.org/officeDocument/2006/relationships/image" Target="media/image15.png"/><Relationship Id="rId91" Type="http://schemas.openxmlformats.org/officeDocument/2006/relationships/hyperlink" Target="https://www.datapaq.cz/?v1=podil_rodicu_max_zakladni&amp;v1p=2021" TargetMode="External"/><Relationship Id="rId96" Type="http://schemas.openxmlformats.org/officeDocument/2006/relationships/hyperlink" Target="https://rskuk.cz/files/KAP/KAP-II./KRAJSKY-AKCNI-PLAN-VZDELAVANI-V-UK-komplet.pdf" TargetMode="External"/><Relationship Id="rId111" Type="http://schemas.openxmlformats.org/officeDocument/2006/relationships/hyperlink" Target="file:///\\RaiDrive-Honza\forco_out\grafika\pp_projekty\MAP%20Louny\logo_MAPIV\dokumenty\%20" TargetMode="External"/><Relationship Id="rId132" Type="http://schemas.openxmlformats.org/officeDocument/2006/relationships/image" Target="media/image35.png"/><Relationship Id="rId140" Type="http://schemas.openxmlformats.org/officeDocument/2006/relationships/hyperlink" Target="https://cosiv.cz/wp-content/uploads/2020/11/Doporuceni-k-systemove-podpore-deti-se-SVP-pri-DV.pdf" TargetMode="External"/><Relationship Id="rId145" Type="http://schemas.openxmlformats.org/officeDocument/2006/relationships/hyperlink" Target="https://zapojmevsechny.cz/kategorie/109-pribehy-zaku-s-svp-a-jejich-rodicu/inspirace-pro-praci-s-zaky-s-sv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plouny.cz" TargetMode="External"/><Relationship Id="rId23" Type="http://schemas.openxmlformats.org/officeDocument/2006/relationships/hyperlink" Target="https://cs.wikipedia.org/wiki/Okres_Louny" TargetMode="External"/><Relationship Id="rId28" Type="http://schemas.openxmlformats.org/officeDocument/2006/relationships/hyperlink" Target="https://cs.wikipedia.org/wiki/Louny" TargetMode="External"/><Relationship Id="rId36" Type="http://schemas.openxmlformats.org/officeDocument/2006/relationships/hyperlink" Target="https://cs.wikipedia.org/wiki/Okres_Plze%C5%88-sever" TargetMode="External"/><Relationship Id="rId49" Type="http://schemas.openxmlformats.org/officeDocument/2006/relationships/hyperlink" Target="https://cs.wikipedia.org/wiki/Chmelnice" TargetMode="External"/><Relationship Id="rId57" Type="http://schemas.openxmlformats.org/officeDocument/2006/relationships/hyperlink" Target="https://cs.wikipedia.org/wiki/Jednotn%C3%A9_zem%C4%9Bd%C4%9Blsk%C3%A9_dru%C5%BEstvo" TargetMode="External"/><Relationship Id="rId106" Type="http://schemas.openxmlformats.org/officeDocument/2006/relationships/image" Target="media/image19.png"/><Relationship Id="rId114" Type="http://schemas.openxmlformats.org/officeDocument/2006/relationships/chart" Target="charts/chart1.xml"/><Relationship Id="rId119" Type="http://schemas.openxmlformats.org/officeDocument/2006/relationships/image" Target="media/image22.png"/><Relationship Id="rId12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hyperlink" Target="https://cs.wikipedia.org/wiki/Okres_Teplice" TargetMode="External"/><Relationship Id="rId44" Type="http://schemas.openxmlformats.org/officeDocument/2006/relationships/hyperlink" Target="https://cs.wikipedia.org/wiki/Spr%C3%A1vn%C3%AD_obvod_obce_s_roz%C5%A1%C3%AD%C5%99enou_p%C5%AFsobnost%C3%AD_Podbo%C5%99any" TargetMode="External"/><Relationship Id="rId52" Type="http://schemas.openxmlformats.org/officeDocument/2006/relationships/hyperlink" Target="https://cs.wikipedia.org/wiki/P%C5%A1enice" TargetMode="External"/><Relationship Id="rId60" Type="http://schemas.openxmlformats.org/officeDocument/2006/relationships/footer" Target="footer1.xml"/><Relationship Id="rId65" Type="http://schemas.openxmlformats.org/officeDocument/2006/relationships/hyperlink" Target="file:///C:\Users\pospi\OneDrive\Plocha\MAP%204\REALIZACE\3.%20monitorovac&#237;%20obdob&#237;\AKTUALIZACE%20DOKUMENTACE%20MAP\FINAL%20&#268;ERVEN\" TargetMode="External"/><Relationship Id="rId73" Type="http://schemas.openxmlformats.org/officeDocument/2006/relationships/hyperlink" Target="https://drive.google.com/file/d/10aF4xR8ux_xq2ttCQLd-eIHh87oJhqjX/view" TargetMode="External"/><Relationship Id="rId78" Type="http://schemas.openxmlformats.org/officeDocument/2006/relationships/hyperlink" Target="https://www.zadetibezdluhu.cz/" TargetMode="External"/><Relationship Id="rId81" Type="http://schemas.openxmlformats.org/officeDocument/2006/relationships/hyperlink" Target="https://www.datapaq.cz/?v1=podil_deti_v_bytove_nouzi_2022_vyber&amp;v1p=2022" TargetMode="External"/><Relationship Id="rId86" Type="http://schemas.openxmlformats.org/officeDocument/2006/relationships/image" Target="media/image14.png"/><Relationship Id="rId94" Type="http://schemas.openxmlformats.org/officeDocument/2006/relationships/hyperlink" Target="https://www.databaze-strategie.cz/cz/ulk/strategie/dlouhodoby-zamer-vzdelavani-a-rozvoje-vzdelavaci-soustavy-v-usteckem-kraji-2020-2024?typ=download" TargetMode="External"/><Relationship Id="rId99" Type="http://schemas.openxmlformats.org/officeDocument/2006/relationships/hyperlink" Target="https://www.edu.cz/wp-content/uploads/2024/07/12_Ustecky-kraj_DZ-UK-2024-2028.pdf" TargetMode="External"/><Relationship Id="rId101" Type="http://schemas.openxmlformats.org/officeDocument/2006/relationships/hyperlink" Target="https://www.postoloprty.cz/assets/File.ashx?id_org=12611&amp;id_dokumenty=19757" TargetMode="External"/><Relationship Id="rId122" Type="http://schemas.openxmlformats.org/officeDocument/2006/relationships/image" Target="media/image25.png"/><Relationship Id="rId130" Type="http://schemas.openxmlformats.org/officeDocument/2006/relationships/image" Target="media/image33.png"/><Relationship Id="rId135" Type="http://schemas.openxmlformats.org/officeDocument/2006/relationships/image" Target="media/image38.png"/><Relationship Id="rId143" Type="http://schemas.openxmlformats.org/officeDocument/2006/relationships/hyperlink" Target="https://cosiv.cz/wp-content/uploads/2020/11/Doporuceni-k-systemove-podpore-deti-se-SVP-pri-DV.pdf" TargetMode="External"/><Relationship Id="rId148" Type="http://schemas.openxmlformats.org/officeDocument/2006/relationships/hyperlink" Target="https://www.raabe.cz/magazin/podpora-zaka-svp"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plouny.cz" TargetMode="External"/><Relationship Id="rId13" Type="http://schemas.openxmlformats.org/officeDocument/2006/relationships/hyperlink" Target="http://www.maplouny.cz" TargetMode="External"/><Relationship Id="rId18" Type="http://schemas.openxmlformats.org/officeDocument/2006/relationships/hyperlink" Target="http://www.maplouny.cz/" TargetMode="External"/><Relationship Id="rId39" Type="http://schemas.openxmlformats.org/officeDocument/2006/relationships/hyperlink" Target="https://cs.wikipedia.org/wiki/Karlovarsk%C3%BD_kraj" TargetMode="External"/><Relationship Id="rId109" Type="http://schemas.openxmlformats.org/officeDocument/2006/relationships/hyperlink" Target="https://www.datapaq.cz/?v1=nedokoncovani_zakladniho_vzdelavani&amp;v1p=2019-2023_avg&amp;vis=linechart" TargetMode="External"/><Relationship Id="rId34" Type="http://schemas.openxmlformats.org/officeDocument/2006/relationships/hyperlink" Target="https://cs.wikipedia.org/wiki/Okres_Rakovn%C3%ADk" TargetMode="External"/><Relationship Id="rId50" Type="http://schemas.openxmlformats.org/officeDocument/2006/relationships/hyperlink" Target="https://cs.wikipedia.org/wiki/Chmel" TargetMode="External"/><Relationship Id="rId55" Type="http://schemas.openxmlformats.org/officeDocument/2006/relationships/hyperlink" Target="https://cs.wikipedia.org/wiki/Brukev_%C5%99epka" TargetMode="External"/><Relationship Id="rId76" Type="http://schemas.openxmlformats.org/officeDocument/2006/relationships/image" Target="media/image10.png"/><Relationship Id="rId97" Type="http://schemas.openxmlformats.org/officeDocument/2006/relationships/hyperlink" Target="https://www.iti-ucha.cz/files/iti_ucha_052022.pdf" TargetMode="External"/><Relationship Id="rId104" Type="http://schemas.openxmlformats.org/officeDocument/2006/relationships/image" Target="media/image18.png"/><Relationship Id="rId120" Type="http://schemas.openxmlformats.org/officeDocument/2006/relationships/image" Target="media/image23.png"/><Relationship Id="rId125" Type="http://schemas.openxmlformats.org/officeDocument/2006/relationships/image" Target="media/image28.png"/><Relationship Id="rId141" Type="http://schemas.openxmlformats.org/officeDocument/2006/relationships/hyperlink" Target="https://pruvodce-vzdelavanim.cz/deti-se-svp-ve-skolach-pribyva-diagnostika-ale-byla-v-pandemii-ztizena/" TargetMode="External"/><Relationship Id="rId146" Type="http://schemas.openxmlformats.org/officeDocument/2006/relationships/hyperlink" Target="https://www.raabe.cz/magazin/podpora-zaka-svp"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yperlink" Target="https://cs.wikipedia.org/wiki/Okres_Chomutov" TargetMode="External"/><Relationship Id="rId24" Type="http://schemas.openxmlformats.org/officeDocument/2006/relationships/hyperlink" Target="https://cs.wikipedia.org/wiki/%C3%9Asteck%C3%BD_kraj" TargetMode="External"/><Relationship Id="rId40" Type="http://schemas.openxmlformats.org/officeDocument/2006/relationships/hyperlink" Target="https://cs.wikipedia.org/wiki/2003" TargetMode="External"/><Relationship Id="rId45" Type="http://schemas.openxmlformats.org/officeDocument/2006/relationships/hyperlink" Target="https://cs.wikipedia.org/wiki/Stroj%C3%ADrenstv%C3%AD" TargetMode="External"/><Relationship Id="rId66" Type="http://schemas.openxmlformats.org/officeDocument/2006/relationships/hyperlink" Target="file:///C:\Users\pospi\OneDrive\Plocha\MAP%204\REALIZACE\3.%20monitorovac&#237;%20obdob&#237;\AKTUALIZACE%20DOKUMENTACE%20MAP\FINAL%20&#268;ERVEN\" TargetMode="External"/><Relationship Id="rId87" Type="http://schemas.openxmlformats.org/officeDocument/2006/relationships/hyperlink" Target="https://www.mapavzdelavani.cz/socialni-problemy" TargetMode="External"/><Relationship Id="rId110" Type="http://schemas.openxmlformats.org/officeDocument/2006/relationships/hyperlink" Target="file:///\\RaiDrive-Honza\forco_out\grafika\pp_projekty\MAP%20Louny\logo_MAPIV\dokumenty\%20" TargetMode="External"/><Relationship Id="rId115" Type="http://schemas.openxmlformats.org/officeDocument/2006/relationships/chart" Target="charts/chart2.xml"/><Relationship Id="rId131" Type="http://schemas.openxmlformats.org/officeDocument/2006/relationships/image" Target="media/image34.png"/><Relationship Id="rId136" Type="http://schemas.openxmlformats.org/officeDocument/2006/relationships/image" Target="media/image39.png"/><Relationship Id="rId61" Type="http://schemas.openxmlformats.org/officeDocument/2006/relationships/image" Target="media/image6.png"/><Relationship Id="rId82" Type="http://schemas.openxmlformats.org/officeDocument/2006/relationships/image" Target="media/image12.png"/><Relationship Id="rId152" Type="http://schemas.openxmlformats.org/officeDocument/2006/relationships/theme" Target="theme/theme1.xml"/><Relationship Id="rId19" Type="http://schemas.openxmlformats.org/officeDocument/2006/relationships/hyperlink" Target="http://www.skolylounsko.cz" TargetMode="External"/><Relationship Id="rId14" Type="http://schemas.openxmlformats.org/officeDocument/2006/relationships/hyperlink" Target="http://www.maplouny.cz" TargetMode="External"/><Relationship Id="rId30" Type="http://schemas.openxmlformats.org/officeDocument/2006/relationships/hyperlink" Target="https://cs.wikipedia.org/wiki/Okres_Most" TargetMode="External"/><Relationship Id="rId35" Type="http://schemas.openxmlformats.org/officeDocument/2006/relationships/hyperlink" Target="https://cs.wikipedia.org/wiki/St%C5%99edo%C4%8Desk%C3%BD_kraj" TargetMode="External"/><Relationship Id="rId56" Type="http://schemas.openxmlformats.org/officeDocument/2006/relationships/hyperlink" Target="https://cs.wikipedia.org/wiki/Slune%C4%8Dnice" TargetMode="External"/><Relationship Id="rId77" Type="http://schemas.openxmlformats.org/officeDocument/2006/relationships/hyperlink" Target="https://www.datapaq.cz/?v1=podil_rodice_mnohonasobne_exekuce&amp;v1p=cervenec-2022-az-zari-2022" TargetMode="External"/><Relationship Id="rId100" Type="http://schemas.openxmlformats.org/officeDocument/2006/relationships/hyperlink" Target="https://www.databaze-strategie.cz/cz/louny/strategie/strategicky-rozvoj-smart-city-louny-pro-obdobi-2025-2030?typ=detail" TargetMode="External"/><Relationship Id="rId105" Type="http://schemas.openxmlformats.org/officeDocument/2006/relationships/hyperlink" Target="https://www.mapavzdelavani.cz/vzdelavaci-vysledky" TargetMode="External"/><Relationship Id="rId126" Type="http://schemas.openxmlformats.org/officeDocument/2006/relationships/image" Target="media/image29.png"/><Relationship Id="rId147" Type="http://schemas.openxmlformats.org/officeDocument/2006/relationships/hyperlink" Target="https://www.raabe.cz/magazin/podpora-zaka-svp" TargetMode="External"/><Relationship Id="rId8" Type="http://schemas.openxmlformats.org/officeDocument/2006/relationships/image" Target="media/image1.png"/><Relationship Id="rId51" Type="http://schemas.openxmlformats.org/officeDocument/2006/relationships/hyperlink" Target="https://cs.wikipedia.org/wiki/Obiloviny" TargetMode="External"/><Relationship Id="rId72" Type="http://schemas.openxmlformats.org/officeDocument/2006/relationships/hyperlink" Target="https://www.mapavzdelavani.cz/socialni-problemy" TargetMode="External"/><Relationship Id="rId93" Type="http://schemas.openxmlformats.org/officeDocument/2006/relationships/hyperlink" Target="https://www.datapaq.cz/?v1=podil_rodicu_max_zakladni&amp;v1p=2021" TargetMode="External"/><Relationship Id="rId98" Type="http://schemas.openxmlformats.org/officeDocument/2006/relationships/hyperlink" Target="https://www.kr-ustecky.cz/strategie-rozvoje-usteckeho-kraje-do-roku-2027/d-1794081" TargetMode="External"/><Relationship Id="rId121" Type="http://schemas.openxmlformats.org/officeDocument/2006/relationships/image" Target="media/image24.png"/><Relationship Id="rId142" Type="http://schemas.openxmlformats.org/officeDocument/2006/relationships/hyperlink" Target="https://cosiv.cz/wp-content/uploads/2020/11/Doporuceni-k-systemove-podpore-deti-se-SVP-pri-DV.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MATEMATICKÁ PREGRAMOTNOST - V ČEM BYLA  MŠ ÚSPĚŠNÁ</a:t>
            </a:r>
          </a:p>
        </c:rich>
      </c:tx>
      <c:layout>
        <c:manualLayout>
          <c:xMode val="edge"/>
          <c:yMode val="edge"/>
          <c:x val="0.27064778836643888"/>
          <c:y val="1.82149362477231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List1!$A$1:$A$12</c:f>
              <c:strCache>
                <c:ptCount val="12"/>
                <c:pt idx="0">
                  <c:v>Rozvíjení podpory u předškoláčků v předmatematické oblasti</c:v>
                </c:pt>
                <c:pt idx="1">
                  <c:v>Využívání moderních didaktických pomůcek pro rozvoj předmatematické dovednosi u dětí</c:v>
                </c:pt>
                <c:pt idx="2">
                  <c:v>Realizace hravé formy rozvoje matematické pre/gramotnosti</c:v>
                </c:pt>
                <c:pt idx="3">
                  <c:v>Realizace výuky venku pro rozvoj předmatematické dovednosti u dětí MŠ</c:v>
                </c:pt>
                <c:pt idx="4">
                  <c:v>Pořízení moderních didaktických pomůcek pro podporu matematické pre/gramotnosti</c:v>
                </c:pt>
                <c:pt idx="5">
                  <c:v>Realizace sdílení zkušeností s ostatními pedagogickými pracovníky z jiných MŠ</c:v>
                </c:pt>
                <c:pt idx="6">
                  <c:v>Účast pedagogických pracovníků na odborných seminářích</c:v>
                </c:pt>
                <c:pt idx="7">
                  <c:v>Uplatňování moderních didaktických metod k rozvoji matematické pre/gramotnosti</c:v>
                </c:pt>
                <c:pt idx="8">
                  <c:v>Společné akce na podporu matematické pregramotnosti mezi ostatními MŠ/ZŠ</c:v>
                </c:pt>
                <c:pt idx="9">
                  <c:v>Aktivita PP pro využívání moderních didaktických pomůcek a metod</c:v>
                </c:pt>
                <c:pt idx="10">
                  <c:v>Spolupráce s rodiči v podpoře matematické pregramotnosti u dětí</c:v>
                </c:pt>
                <c:pt idx="11">
                  <c:v>Realizace zajímavých projektů v oblasti matematické pregramotnosti na MŠ</c:v>
                </c:pt>
              </c:strCache>
            </c:strRef>
          </c:cat>
          <c:val>
            <c:numRef>
              <c:f>List1!$B$1:$B$12</c:f>
              <c:numCache>
                <c:formatCode>General</c:formatCode>
                <c:ptCount val="12"/>
                <c:pt idx="0">
                  <c:v>17</c:v>
                </c:pt>
                <c:pt idx="1">
                  <c:v>16</c:v>
                </c:pt>
                <c:pt idx="2">
                  <c:v>15</c:v>
                </c:pt>
                <c:pt idx="3">
                  <c:v>13</c:v>
                </c:pt>
                <c:pt idx="4">
                  <c:v>12</c:v>
                </c:pt>
                <c:pt idx="5">
                  <c:v>9</c:v>
                </c:pt>
                <c:pt idx="6">
                  <c:v>8</c:v>
                </c:pt>
                <c:pt idx="7">
                  <c:v>7</c:v>
                </c:pt>
                <c:pt idx="8">
                  <c:v>5</c:v>
                </c:pt>
                <c:pt idx="9">
                  <c:v>4</c:v>
                </c:pt>
                <c:pt idx="10">
                  <c:v>3</c:v>
                </c:pt>
                <c:pt idx="11">
                  <c:v>3</c:v>
                </c:pt>
              </c:numCache>
            </c:numRef>
          </c:val>
          <c:extLst>
            <c:ext xmlns:c16="http://schemas.microsoft.com/office/drawing/2014/chart" uri="{C3380CC4-5D6E-409C-BE32-E72D297353CC}">
              <c16:uniqueId val="{00000000-187F-4B2D-A95D-C0AFCC1E7183}"/>
            </c:ext>
          </c:extLst>
        </c:ser>
        <c:dLbls>
          <c:dLblPos val="inEnd"/>
          <c:showLegendKey val="0"/>
          <c:showVal val="1"/>
          <c:showCatName val="0"/>
          <c:showSerName val="0"/>
          <c:showPercent val="0"/>
          <c:showBubbleSize val="0"/>
        </c:dLbls>
        <c:gapWidth val="65"/>
        <c:axId val="150514968"/>
        <c:axId val="150508128"/>
      </c:barChart>
      <c:catAx>
        <c:axId val="1505149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50508128"/>
        <c:crosses val="autoZero"/>
        <c:auto val="1"/>
        <c:lblAlgn val="ctr"/>
        <c:lblOffset val="100"/>
        <c:noMultiLvlLbl val="0"/>
      </c:catAx>
      <c:valAx>
        <c:axId val="1505081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505149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MATEMATICKÁ PREGRAMOTNOST - V ČEM SE VAŠÍ MŠ NEDAŘÍ</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List1!$A$25:$A$36</c:f>
              <c:strCache>
                <c:ptCount val="12"/>
                <c:pt idx="0">
                  <c:v>Společné akce na podporu matematické pregramotnosti mezi ostatními MŠ/ZŠ</c:v>
                </c:pt>
                <c:pt idx="1">
                  <c:v>Účast pedagogických pracovníků na odborných seminářích</c:v>
                </c:pt>
                <c:pt idx="2">
                  <c:v>Realizace sdílení zkušeností s ostatními pedagogickými pracovníky z jiných MŠ</c:v>
                </c:pt>
                <c:pt idx="3">
                  <c:v>Spolupráce s rodiči v podpoře matematické pregramotnosti u dětí</c:v>
                </c:pt>
                <c:pt idx="4">
                  <c:v>Realizace zajímavých projektů v oblasti matematické pregramotnosti na MŠ</c:v>
                </c:pt>
                <c:pt idx="5">
                  <c:v>Realizace výuky venku pro rozvoj předmatematické dovednosti u dětí MŠ</c:v>
                </c:pt>
                <c:pt idx="6">
                  <c:v>Pořízení moderních didaktických pomůcek pro podporu matematické pre/gramotnosti</c:v>
                </c:pt>
                <c:pt idx="7">
                  <c:v>Aktivita PP pro využívání moderních didaktických pomůcek a metod</c:v>
                </c:pt>
                <c:pt idx="8">
                  <c:v>Uplatňování moderních didaktických metod k rozvoji matematické pre/gramotnosti</c:v>
                </c:pt>
                <c:pt idx="9">
                  <c:v>Rozvíjení podpory u předškoláčků v předmatematické oblasti</c:v>
                </c:pt>
                <c:pt idx="10">
                  <c:v>Využívání moderních didaktických pomůcek pro rozvoj předmatematické dovednosi u dětí</c:v>
                </c:pt>
                <c:pt idx="11">
                  <c:v>Realizace hravé formy rozvoje matematické pre/gramotnosti</c:v>
                </c:pt>
              </c:strCache>
            </c:strRef>
          </c:cat>
          <c:val>
            <c:numRef>
              <c:f>List1!$B$25:$B$36</c:f>
              <c:numCache>
                <c:formatCode>General</c:formatCode>
                <c:ptCount val="12"/>
                <c:pt idx="0">
                  <c:v>15</c:v>
                </c:pt>
                <c:pt idx="1">
                  <c:v>12</c:v>
                </c:pt>
                <c:pt idx="2">
                  <c:v>10</c:v>
                </c:pt>
                <c:pt idx="3">
                  <c:v>8</c:v>
                </c:pt>
                <c:pt idx="4">
                  <c:v>8</c:v>
                </c:pt>
                <c:pt idx="5">
                  <c:v>7</c:v>
                </c:pt>
                <c:pt idx="6">
                  <c:v>7</c:v>
                </c:pt>
                <c:pt idx="7">
                  <c:v>6</c:v>
                </c:pt>
                <c:pt idx="8">
                  <c:v>4</c:v>
                </c:pt>
                <c:pt idx="9">
                  <c:v>2</c:v>
                </c:pt>
                <c:pt idx="10">
                  <c:v>2</c:v>
                </c:pt>
                <c:pt idx="11">
                  <c:v>1</c:v>
                </c:pt>
              </c:numCache>
            </c:numRef>
          </c:val>
          <c:extLst>
            <c:ext xmlns:c16="http://schemas.microsoft.com/office/drawing/2014/chart" uri="{C3380CC4-5D6E-409C-BE32-E72D297353CC}">
              <c16:uniqueId val="{00000000-9A9A-448E-A608-6AD54C98566B}"/>
            </c:ext>
          </c:extLst>
        </c:ser>
        <c:dLbls>
          <c:dLblPos val="inEnd"/>
          <c:showLegendKey val="0"/>
          <c:showVal val="1"/>
          <c:showCatName val="0"/>
          <c:showSerName val="0"/>
          <c:showPercent val="0"/>
          <c:showBubbleSize val="0"/>
        </c:dLbls>
        <c:gapWidth val="65"/>
        <c:axId val="515286560"/>
        <c:axId val="515279720"/>
      </c:barChart>
      <c:catAx>
        <c:axId val="5152865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515279720"/>
        <c:crosses val="autoZero"/>
        <c:auto val="1"/>
        <c:lblAlgn val="ctr"/>
        <c:lblOffset val="100"/>
        <c:noMultiLvlLbl val="0"/>
      </c:catAx>
      <c:valAx>
        <c:axId val="5152797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5152865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ČTENÁŘSKÁ PREGRAMOTNOST - V ČEM BYLA VAŠE MŠ ÚSPĚŠNÁ</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manualLayout>
          <c:layoutTarget val="inner"/>
          <c:xMode val="edge"/>
          <c:yMode val="edge"/>
          <c:x val="0.48869620546443548"/>
          <c:y val="0.16872646733111854"/>
          <c:w val="0.4839695828535267"/>
          <c:h val="0.7329423356964101"/>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List1!$A$39:$A$50</c:f>
              <c:strCache>
                <c:ptCount val="12"/>
                <c:pt idx="0">
                  <c:v>Podpora skládání děje pomocí obrázků u dětí z MŠ</c:v>
                </c:pt>
                <c:pt idx="1">
                  <c:v>Pravidelné čtení dětem</c:v>
                </c:pt>
                <c:pt idx="2">
                  <c:v>Podpora rozvoje slovní zásoby a vyjadřování u dětí v MŠ, žáků ZŠ</c:v>
                </c:pt>
                <c:pt idx="3">
                  <c:v>Spolupráce s knihovnou - realizace akcí, výukové programy</c:v>
                </c:pt>
                <c:pt idx="4">
                  <c:v>Spolupráce s rodiči k podpoře čtenářské pre/gramotnosti</c:v>
                </c:pt>
                <c:pt idx="5">
                  <c:v>Oblast logopedie</c:v>
                </c:pt>
                <c:pt idx="6">
                  <c:v>Využívání nových moderních metod a techniky ve výuce čtenářské pregramotnosti</c:v>
                </c:pt>
                <c:pt idx="7">
                  <c:v>Spolupráce se ZŠ - akce na podporu čtenářské pregramotnosti</c:v>
                </c:pt>
                <c:pt idx="8">
                  <c:v>Účast pedagogických pracovníků na odborných seminářích</c:v>
                </c:pt>
                <c:pt idx="9">
                  <c:v>Aktivita PP pro využívání moderních didaktických pomůcek a metod</c:v>
                </c:pt>
                <c:pt idx="10">
                  <c:v>Pořízení moderních didaktických pomůcek pro podporu výuky čtenářské pregramotnosti</c:v>
                </c:pt>
                <c:pt idx="11">
                  <c:v>Realizace sdílení zkušeností s ostatními pedagogickými pracovníky z jiných MŠ</c:v>
                </c:pt>
              </c:strCache>
            </c:strRef>
          </c:cat>
          <c:val>
            <c:numRef>
              <c:f>List1!$B$39:$B$50</c:f>
              <c:numCache>
                <c:formatCode>General</c:formatCode>
                <c:ptCount val="12"/>
                <c:pt idx="0">
                  <c:v>21</c:v>
                </c:pt>
                <c:pt idx="1">
                  <c:v>21</c:v>
                </c:pt>
                <c:pt idx="2">
                  <c:v>19</c:v>
                </c:pt>
                <c:pt idx="3">
                  <c:v>18</c:v>
                </c:pt>
                <c:pt idx="4">
                  <c:v>12</c:v>
                </c:pt>
                <c:pt idx="5">
                  <c:v>12</c:v>
                </c:pt>
                <c:pt idx="6">
                  <c:v>11</c:v>
                </c:pt>
                <c:pt idx="7">
                  <c:v>10</c:v>
                </c:pt>
                <c:pt idx="8">
                  <c:v>10</c:v>
                </c:pt>
                <c:pt idx="9">
                  <c:v>8</c:v>
                </c:pt>
                <c:pt idx="10">
                  <c:v>8</c:v>
                </c:pt>
                <c:pt idx="11">
                  <c:v>6</c:v>
                </c:pt>
              </c:numCache>
            </c:numRef>
          </c:val>
          <c:extLst>
            <c:ext xmlns:c16="http://schemas.microsoft.com/office/drawing/2014/chart" uri="{C3380CC4-5D6E-409C-BE32-E72D297353CC}">
              <c16:uniqueId val="{00000000-676C-43AD-A587-9E5B87483714}"/>
            </c:ext>
          </c:extLst>
        </c:ser>
        <c:dLbls>
          <c:dLblPos val="inEnd"/>
          <c:showLegendKey val="0"/>
          <c:showVal val="1"/>
          <c:showCatName val="0"/>
          <c:showSerName val="0"/>
          <c:showPercent val="0"/>
          <c:showBubbleSize val="0"/>
        </c:dLbls>
        <c:gapWidth val="65"/>
        <c:axId val="769755768"/>
        <c:axId val="769756848"/>
      </c:barChart>
      <c:catAx>
        <c:axId val="7697557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769756848"/>
        <c:crosses val="autoZero"/>
        <c:auto val="1"/>
        <c:lblAlgn val="ctr"/>
        <c:lblOffset val="100"/>
        <c:noMultiLvlLbl val="0"/>
      </c:catAx>
      <c:valAx>
        <c:axId val="7697568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7697557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ČTENÁŘSKÁ PREGRAMOTNOST - V ČEM SE VAŠÍ MŠ AŽ TAK NEDAŘÍ</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List1!$A$60:$A$71</c:f>
              <c:strCache>
                <c:ptCount val="12"/>
                <c:pt idx="0">
                  <c:v>Realizace sdílení zkušeností s ostatními pedagogickými pracovníky z jiných MŠ</c:v>
                </c:pt>
                <c:pt idx="1">
                  <c:v>Účast pedagogických pracovníků na odborných seminářích</c:v>
                </c:pt>
                <c:pt idx="2">
                  <c:v>Spolupráce se ZŠ - akce na podporu čtenářské pregramotnosti</c:v>
                </c:pt>
                <c:pt idx="3">
                  <c:v>Oblast logopedie</c:v>
                </c:pt>
                <c:pt idx="4">
                  <c:v>Spolupráce s rodiči k podpoře čtenářské pre/gramotnosti</c:v>
                </c:pt>
                <c:pt idx="5">
                  <c:v>Pořízení moderních didaktických pomůcek pro podporu výuky čtenářské pregramotnosti</c:v>
                </c:pt>
                <c:pt idx="6">
                  <c:v>Spolupráce s knihovnou - realizace akcí, výukové programy</c:v>
                </c:pt>
                <c:pt idx="7">
                  <c:v>Využívání nových moderních metod a techniky ve výuce čtenářské pregramotnosti</c:v>
                </c:pt>
                <c:pt idx="8">
                  <c:v>Aktivita PP pro využívání moderních didaktických pomůcek a metod</c:v>
                </c:pt>
                <c:pt idx="9">
                  <c:v>Pravidelné čtení dětem</c:v>
                </c:pt>
                <c:pt idx="10">
                  <c:v>Podpora rozvoje slovní zásoby a vyjadřování u dětí v MŠ, žáků ZŠ</c:v>
                </c:pt>
                <c:pt idx="11">
                  <c:v>Podpora skládání děje pomocí obrázků u dětí z MŠ</c:v>
                </c:pt>
              </c:strCache>
            </c:strRef>
          </c:cat>
          <c:val>
            <c:numRef>
              <c:f>List1!$B$60:$B$71</c:f>
              <c:numCache>
                <c:formatCode>General</c:formatCode>
                <c:ptCount val="12"/>
                <c:pt idx="0">
                  <c:v>12</c:v>
                </c:pt>
                <c:pt idx="1">
                  <c:v>10</c:v>
                </c:pt>
                <c:pt idx="2">
                  <c:v>9</c:v>
                </c:pt>
                <c:pt idx="3">
                  <c:v>7</c:v>
                </c:pt>
                <c:pt idx="4">
                  <c:v>7</c:v>
                </c:pt>
                <c:pt idx="5">
                  <c:v>5</c:v>
                </c:pt>
                <c:pt idx="6">
                  <c:v>3</c:v>
                </c:pt>
                <c:pt idx="7">
                  <c:v>3</c:v>
                </c:pt>
                <c:pt idx="8">
                  <c:v>3</c:v>
                </c:pt>
                <c:pt idx="9">
                  <c:v>0</c:v>
                </c:pt>
                <c:pt idx="10">
                  <c:v>0</c:v>
                </c:pt>
                <c:pt idx="11">
                  <c:v>0</c:v>
                </c:pt>
              </c:numCache>
            </c:numRef>
          </c:val>
          <c:extLst>
            <c:ext xmlns:c16="http://schemas.microsoft.com/office/drawing/2014/chart" uri="{C3380CC4-5D6E-409C-BE32-E72D297353CC}">
              <c16:uniqueId val="{00000000-9B48-461B-9696-8E927F11B425}"/>
            </c:ext>
          </c:extLst>
        </c:ser>
        <c:dLbls>
          <c:dLblPos val="inEnd"/>
          <c:showLegendKey val="0"/>
          <c:showVal val="1"/>
          <c:showCatName val="0"/>
          <c:showSerName val="0"/>
          <c:showPercent val="0"/>
          <c:showBubbleSize val="0"/>
        </c:dLbls>
        <c:gapWidth val="65"/>
        <c:axId val="946075112"/>
        <c:axId val="946074392"/>
      </c:barChart>
      <c:catAx>
        <c:axId val="9460751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946074392"/>
        <c:crosses val="autoZero"/>
        <c:auto val="1"/>
        <c:lblAlgn val="ctr"/>
        <c:lblOffset val="100"/>
        <c:noMultiLvlLbl val="0"/>
      </c:catAx>
      <c:valAx>
        <c:axId val="9460743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9460751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CD492-278C-46BF-BFA6-E92D27BBB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153</Pages>
  <Words>50825</Words>
  <Characters>299874</Characters>
  <Application>Microsoft Office Word</Application>
  <DocSecurity>0</DocSecurity>
  <Lines>2498</Lines>
  <Paragraphs>699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Pospíšilová</dc:creator>
  <cp:keywords/>
  <dc:description/>
  <cp:lastModifiedBy>Alena Pospíšilová</cp:lastModifiedBy>
  <cp:revision>2</cp:revision>
  <cp:lastPrinted>2025-09-15T14:53:00Z</cp:lastPrinted>
  <dcterms:created xsi:type="dcterms:W3CDTF">2025-12-03T09:09:00Z</dcterms:created>
  <dcterms:modified xsi:type="dcterms:W3CDTF">2025-12-03T09:09:00Z</dcterms:modified>
</cp:coreProperties>
</file>