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C6785" w14:textId="77777777" w:rsidR="00AE35C4" w:rsidRDefault="00AE35C4" w:rsidP="00AE35C4"/>
    <w:p w14:paraId="49E2BF1C" w14:textId="6EAADBCC" w:rsidR="00AE35C4" w:rsidRPr="00FC028B" w:rsidRDefault="00AE35C4" w:rsidP="00B70AC5">
      <w:pPr>
        <w:pStyle w:val="Nzev"/>
        <w:jc w:val="center"/>
        <w:rPr>
          <w:color w:val="2F5496" w:themeColor="accent1" w:themeShade="BF"/>
        </w:rPr>
      </w:pPr>
      <w:bookmarkStart w:id="0" w:name="_Hlk72526365"/>
      <w:r w:rsidRPr="00FC028B">
        <w:rPr>
          <w:color w:val="2F5496" w:themeColor="accent1" w:themeShade="BF"/>
        </w:rPr>
        <w:t xml:space="preserve">Evaluace </w:t>
      </w:r>
      <w:r w:rsidR="00352DE3" w:rsidRPr="00FC028B">
        <w:rPr>
          <w:color w:val="2F5496" w:themeColor="accent1" w:themeShade="BF"/>
        </w:rPr>
        <w:t xml:space="preserve">fungování </w:t>
      </w:r>
      <w:r w:rsidRPr="00FC028B">
        <w:rPr>
          <w:color w:val="2F5496" w:themeColor="accent1" w:themeShade="BF"/>
        </w:rPr>
        <w:t>pracovních skupin</w:t>
      </w:r>
    </w:p>
    <w:p w14:paraId="075F5D1F" w14:textId="77777777" w:rsidR="00750866" w:rsidRPr="00750866" w:rsidRDefault="00750866" w:rsidP="00750866"/>
    <w:p w14:paraId="1ACA79E1" w14:textId="0BA074F9" w:rsidR="00AE35C4" w:rsidRDefault="00DD7511" w:rsidP="00DD7511">
      <w:pPr>
        <w:pStyle w:val="Nzev"/>
        <w:jc w:val="center"/>
      </w:pPr>
      <w:r w:rsidRPr="003A73AC">
        <w:rPr>
          <w:rFonts w:cstheme="minorHAnsi"/>
          <w:noProof/>
          <w:bdr w:val="single" w:sz="4" w:space="0" w:color="auto"/>
        </w:rPr>
        <w:drawing>
          <wp:inline distT="0" distB="0" distL="0" distR="0" wp14:anchorId="25B4277C" wp14:editId="2DCEA6EC">
            <wp:extent cx="1616075" cy="1584525"/>
            <wp:effectExtent l="0" t="0" r="3175" b="0"/>
            <wp:docPr id="1019576695" name="Obrázek 1" descr="Obsah obrázku snímek obrazovky, svět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576695" name="Obrázek 1" descr="Obsah obrázku snímek obrazovky, světlo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2" b="1"/>
                    <a:stretch/>
                  </pic:blipFill>
                  <pic:spPr bwMode="auto">
                    <a:xfrm>
                      <a:off x="0" y="0"/>
                      <a:ext cx="1629738" cy="1597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76CC3A" w14:textId="77777777" w:rsidR="00511656" w:rsidRDefault="00511656" w:rsidP="00B70AC5">
      <w:pPr>
        <w:pStyle w:val="Nzev"/>
        <w:jc w:val="center"/>
        <w:rPr>
          <w:color w:val="2F5496" w:themeColor="accent1" w:themeShade="BF"/>
          <w:sz w:val="36"/>
          <w:szCs w:val="36"/>
        </w:rPr>
      </w:pPr>
    </w:p>
    <w:p w14:paraId="5C276164" w14:textId="77777777" w:rsidR="00511656" w:rsidRDefault="00511656" w:rsidP="00B70AC5">
      <w:pPr>
        <w:pStyle w:val="Nzev"/>
        <w:jc w:val="center"/>
        <w:rPr>
          <w:color w:val="2F5496" w:themeColor="accent1" w:themeShade="BF"/>
          <w:sz w:val="36"/>
          <w:szCs w:val="36"/>
        </w:rPr>
      </w:pPr>
    </w:p>
    <w:p w14:paraId="37661458" w14:textId="0D85AC15" w:rsidR="001D29B2" w:rsidRPr="00352DE3" w:rsidRDefault="00AE35C4" w:rsidP="00B70AC5">
      <w:pPr>
        <w:pStyle w:val="Nzev"/>
        <w:jc w:val="center"/>
        <w:rPr>
          <w:color w:val="2F5496" w:themeColor="accent1" w:themeShade="BF"/>
          <w:sz w:val="36"/>
          <w:szCs w:val="36"/>
        </w:rPr>
      </w:pPr>
      <w:r w:rsidRPr="00352DE3">
        <w:rPr>
          <w:color w:val="2F5496" w:themeColor="accent1" w:themeShade="BF"/>
          <w:sz w:val="36"/>
          <w:szCs w:val="36"/>
        </w:rPr>
        <w:t>„</w:t>
      </w:r>
      <w:r w:rsidR="00B70AC5" w:rsidRPr="00352DE3">
        <w:rPr>
          <w:color w:val="2F5496" w:themeColor="accent1" w:themeShade="BF"/>
          <w:sz w:val="36"/>
          <w:szCs w:val="36"/>
        </w:rPr>
        <w:t xml:space="preserve">Projekt: </w:t>
      </w:r>
      <w:r w:rsidRPr="00352DE3">
        <w:rPr>
          <w:color w:val="2F5496" w:themeColor="accent1" w:themeShade="BF"/>
          <w:sz w:val="36"/>
          <w:szCs w:val="36"/>
        </w:rPr>
        <w:t xml:space="preserve">Místní akční plán rozvoje vzdělávání </w:t>
      </w:r>
      <w:r w:rsidR="00352DE3" w:rsidRPr="00352DE3">
        <w:rPr>
          <w:color w:val="2F5496" w:themeColor="accent1" w:themeShade="BF"/>
          <w:sz w:val="36"/>
          <w:szCs w:val="36"/>
        </w:rPr>
        <w:t>ORP Louny IV</w:t>
      </w:r>
      <w:r w:rsidRPr="00352DE3">
        <w:rPr>
          <w:color w:val="2F5496" w:themeColor="accent1" w:themeShade="BF"/>
          <w:sz w:val="36"/>
          <w:szCs w:val="36"/>
        </w:rPr>
        <w:t xml:space="preserve"> “</w:t>
      </w:r>
    </w:p>
    <w:bookmarkEnd w:id="0"/>
    <w:p w14:paraId="40A2EFCE" w14:textId="77777777" w:rsidR="00B70AC5" w:rsidRDefault="00B70AC5" w:rsidP="00B70AC5"/>
    <w:p w14:paraId="50BF5448" w14:textId="77777777" w:rsidR="00B70AC5" w:rsidRDefault="00B70AC5" w:rsidP="00B70AC5"/>
    <w:p w14:paraId="22B43E8E" w14:textId="77777777" w:rsidR="00E114FE" w:rsidRDefault="00E114FE" w:rsidP="00B70AC5"/>
    <w:p w14:paraId="1580EE26" w14:textId="77777777" w:rsidR="00E114FE" w:rsidRDefault="00E114FE" w:rsidP="00B70AC5"/>
    <w:p w14:paraId="287E2BBD" w14:textId="77777777" w:rsidR="00E114FE" w:rsidRDefault="00E114FE" w:rsidP="00B70AC5"/>
    <w:p w14:paraId="51906216" w14:textId="77777777" w:rsidR="00E114FE" w:rsidRDefault="00E114FE" w:rsidP="00B70AC5"/>
    <w:p w14:paraId="6A36493B" w14:textId="77777777" w:rsidR="00E114FE" w:rsidRDefault="00E114FE" w:rsidP="00B70AC5"/>
    <w:p w14:paraId="0683636C" w14:textId="77777777" w:rsidR="00E114FE" w:rsidRDefault="00E114FE" w:rsidP="00B70AC5"/>
    <w:p w14:paraId="37B58A96" w14:textId="77777777" w:rsidR="00E114FE" w:rsidRDefault="00E114FE" w:rsidP="00B70AC5"/>
    <w:p w14:paraId="2D686AB4" w14:textId="77777777" w:rsidR="00E114FE" w:rsidRDefault="00E114FE" w:rsidP="00B70AC5"/>
    <w:p w14:paraId="1C6F292E" w14:textId="77777777" w:rsidR="00E114FE" w:rsidRDefault="00E114FE" w:rsidP="00B70AC5"/>
    <w:p w14:paraId="596F1481" w14:textId="77777777" w:rsidR="00E114FE" w:rsidRPr="00E114FE" w:rsidRDefault="00E114FE" w:rsidP="00E114FE">
      <w:pPr>
        <w:widowControl w:val="0"/>
        <w:spacing w:after="0" w:line="288" w:lineRule="auto"/>
        <w:jc w:val="left"/>
        <w:rPr>
          <w:kern w:val="2"/>
          <w14:ligatures w14:val="standardContextual"/>
        </w:rPr>
      </w:pPr>
      <w:bookmarkStart w:id="1" w:name="_Hlk99444626"/>
      <w:r w:rsidRPr="00E114FE">
        <w:rPr>
          <w:rFonts w:ascii="Calibri" w:eastAsia="Arial" w:hAnsi="Calibri" w:cs="Calibri"/>
          <w:noProof/>
          <w:color w:val="000000" w:themeColor="text1"/>
          <w:sz w:val="20"/>
          <w:szCs w:val="20"/>
          <w:lang w:eastAsia="cs-CZ"/>
        </w:rPr>
        <w:t xml:space="preserve">Schválil Řídící výbor MAP ORP Louny IV formou per rollam </w:t>
      </w:r>
      <w:bookmarkEnd w:id="1"/>
      <w:r w:rsidRPr="00E114FE">
        <w:rPr>
          <w:rFonts w:ascii="Calibri" w:eastAsia="Arial" w:hAnsi="Calibri" w:cs="Calibri"/>
          <w:noProof/>
          <w:color w:val="000000" w:themeColor="text1"/>
          <w:sz w:val="20"/>
          <w:szCs w:val="20"/>
          <w:lang w:eastAsia="cs-CZ"/>
        </w:rPr>
        <w:t xml:space="preserve">ve dnech    </w:t>
      </w:r>
      <w:r w:rsidRPr="00E114FE">
        <w:rPr>
          <w:rFonts w:ascii="Calibri" w:eastAsia="Arial" w:hAnsi="Calibri" w:cs="Calibri"/>
          <w:b/>
          <w:bCs/>
          <w:noProof/>
          <w:color w:val="FF0000"/>
          <w:sz w:val="20"/>
          <w:szCs w:val="20"/>
          <w:lang w:eastAsia="cs-CZ"/>
        </w:rPr>
        <w:t xml:space="preserve"> </w:t>
      </w:r>
      <w:r w:rsidRPr="00E114FE">
        <w:rPr>
          <w:b/>
          <w:bCs/>
          <w:color w:val="FF0000"/>
          <w:kern w:val="2"/>
          <w14:ligatures w14:val="standardContextual"/>
        </w:rPr>
        <w:t>XXXXX</w:t>
      </w:r>
    </w:p>
    <w:p w14:paraId="157277BA" w14:textId="77777777" w:rsidR="00E114FE" w:rsidRPr="00E114FE" w:rsidRDefault="00E114FE" w:rsidP="00E114FE">
      <w:pPr>
        <w:spacing w:after="200" w:line="276" w:lineRule="auto"/>
        <w:jc w:val="left"/>
        <w:rPr>
          <w:rFonts w:ascii="Calibri" w:eastAsia="Arial" w:hAnsi="Calibri" w:cs="Calibri"/>
          <w:noProof/>
          <w:color w:val="000000" w:themeColor="text1"/>
          <w:sz w:val="20"/>
          <w:szCs w:val="20"/>
          <w:lang w:eastAsia="cs-CZ"/>
        </w:rPr>
      </w:pPr>
      <w:r w:rsidRPr="00E114FE">
        <w:rPr>
          <w:rFonts w:ascii="Calibri" w:eastAsia="Arial" w:hAnsi="Calibri" w:cs="Calibri"/>
          <w:noProof/>
          <w:color w:val="000000" w:themeColor="text1"/>
          <w:sz w:val="32"/>
          <w:lang w:eastAsia="cs-CZ"/>
        </w:rPr>
        <w:tab/>
      </w:r>
      <w:r w:rsidRPr="00E114FE">
        <w:rPr>
          <w:rFonts w:ascii="Calibri" w:eastAsia="Arial" w:hAnsi="Calibri" w:cs="Calibri"/>
          <w:noProof/>
          <w:color w:val="000000" w:themeColor="text1"/>
          <w:sz w:val="32"/>
          <w:lang w:eastAsia="cs-CZ"/>
        </w:rPr>
        <w:tab/>
      </w:r>
      <w:r w:rsidRPr="00E114FE">
        <w:rPr>
          <w:rFonts w:ascii="Calibri" w:eastAsia="Arial" w:hAnsi="Calibri" w:cs="Calibri"/>
          <w:noProof/>
          <w:color w:val="000000" w:themeColor="text1"/>
          <w:sz w:val="32"/>
          <w:lang w:eastAsia="cs-CZ"/>
        </w:rPr>
        <w:tab/>
      </w:r>
    </w:p>
    <w:p w14:paraId="6367CC65" w14:textId="77777777" w:rsidR="00E114FE" w:rsidRPr="00E114FE" w:rsidRDefault="00E114FE" w:rsidP="00E114FE">
      <w:pPr>
        <w:widowControl w:val="0"/>
        <w:spacing w:after="0" w:line="276" w:lineRule="auto"/>
        <w:ind w:left="3600" w:firstLine="720"/>
        <w:jc w:val="left"/>
        <w:rPr>
          <w:rFonts w:ascii="Calibri" w:eastAsia="Arial" w:hAnsi="Calibri" w:cs="Calibri"/>
          <w:noProof/>
          <w:color w:val="000000" w:themeColor="text1"/>
          <w:lang w:eastAsia="cs-CZ"/>
        </w:rPr>
      </w:pPr>
      <w:r w:rsidRPr="00E114FE">
        <w:rPr>
          <w:rFonts w:ascii="Calibri" w:eastAsia="Arial" w:hAnsi="Calibri" w:cs="Calibri"/>
          <w:noProof/>
          <w:color w:val="000000" w:themeColor="text1"/>
          <w:lang w:eastAsia="cs-CZ"/>
        </w:rPr>
        <w:t xml:space="preserve">                                 Ing. Jan Mrvík, MBA</w:t>
      </w:r>
    </w:p>
    <w:p w14:paraId="201936E1" w14:textId="77777777" w:rsidR="00E114FE" w:rsidRPr="00E114FE" w:rsidRDefault="00E114FE" w:rsidP="00E114FE">
      <w:pPr>
        <w:widowControl w:val="0"/>
        <w:spacing w:after="0" w:line="276" w:lineRule="auto"/>
        <w:ind w:left="4320" w:firstLine="720"/>
        <w:jc w:val="left"/>
        <w:rPr>
          <w:rFonts w:ascii="Calibri" w:eastAsia="Arial" w:hAnsi="Calibri" w:cs="Calibri"/>
          <w:noProof/>
          <w:color w:val="000000" w:themeColor="text1"/>
          <w:lang w:eastAsia="cs-CZ"/>
        </w:rPr>
      </w:pPr>
      <w:r w:rsidRPr="00E114FE">
        <w:rPr>
          <w:rFonts w:ascii="Calibri" w:eastAsia="Arial" w:hAnsi="Calibri" w:cs="Calibri"/>
          <w:noProof/>
          <w:color w:val="000000" w:themeColor="text1"/>
          <w:lang w:eastAsia="cs-CZ"/>
        </w:rPr>
        <w:t>Předseda řídícího výboru MAP ORP Louny IV</w:t>
      </w:r>
    </w:p>
    <w:p w14:paraId="025B16B5" w14:textId="77777777" w:rsidR="00E114FE" w:rsidRPr="00E114FE" w:rsidRDefault="00E114FE" w:rsidP="00E114FE">
      <w:pPr>
        <w:widowControl w:val="0"/>
        <w:spacing w:after="0" w:line="276" w:lineRule="auto"/>
        <w:jc w:val="left"/>
        <w:rPr>
          <w:rFonts w:ascii="Calibri" w:eastAsia="Arial" w:hAnsi="Calibri" w:cs="Calibri"/>
          <w:noProof/>
          <w:color w:val="000000" w:themeColor="text1"/>
          <w:sz w:val="32"/>
          <w:lang w:eastAsia="cs-CZ"/>
        </w:rPr>
      </w:pPr>
    </w:p>
    <w:p w14:paraId="3DC900BC" w14:textId="77777777" w:rsidR="00E114FE" w:rsidRDefault="00E114FE" w:rsidP="00B70AC5"/>
    <w:p w14:paraId="4FAD55E8" w14:textId="77777777" w:rsidR="00E114FE" w:rsidRDefault="00E114FE" w:rsidP="00B70AC5"/>
    <w:p w14:paraId="0EBE773C" w14:textId="77777777" w:rsidR="00E114FE" w:rsidRDefault="00E114FE" w:rsidP="00B70AC5"/>
    <w:p w14:paraId="4F1F0B4B" w14:textId="77777777" w:rsidR="00E114FE" w:rsidRDefault="00E114FE" w:rsidP="00B70AC5"/>
    <w:bookmarkStart w:id="2" w:name="_Toc191885691" w:displacedByCustomXml="next"/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id w:val="-156995549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848D3D0" w14:textId="08F8F0B1" w:rsidR="00114756" w:rsidRPr="00D257F8" w:rsidRDefault="00114756" w:rsidP="00114756">
          <w:pPr>
            <w:pStyle w:val="Nadpis1"/>
            <w:numPr>
              <w:ilvl w:val="0"/>
              <w:numId w:val="0"/>
            </w:numPr>
            <w:ind w:left="432"/>
            <w:rPr>
              <w:color w:val="2F5496" w:themeColor="accent1" w:themeShade="BF"/>
            </w:rPr>
          </w:pPr>
          <w:r w:rsidRPr="00D257F8">
            <w:rPr>
              <w:color w:val="2F5496" w:themeColor="accent1" w:themeShade="BF"/>
            </w:rPr>
            <w:t>Obsah</w:t>
          </w:r>
          <w:bookmarkEnd w:id="2"/>
        </w:p>
        <w:p w14:paraId="1D0B543B" w14:textId="39271230" w:rsidR="00FC028B" w:rsidRDefault="00114756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1885691" w:history="1">
            <w:r w:rsidR="00FC028B" w:rsidRPr="00C83687">
              <w:rPr>
                <w:rStyle w:val="Hypertextovodkaz"/>
                <w:noProof/>
              </w:rPr>
              <w:t>Obsah</w:t>
            </w:r>
            <w:r w:rsidR="00FC028B">
              <w:rPr>
                <w:noProof/>
                <w:webHidden/>
              </w:rPr>
              <w:tab/>
            </w:r>
            <w:r w:rsidR="00FC028B">
              <w:rPr>
                <w:noProof/>
                <w:webHidden/>
              </w:rPr>
              <w:fldChar w:fldCharType="begin"/>
            </w:r>
            <w:r w:rsidR="00FC028B">
              <w:rPr>
                <w:noProof/>
                <w:webHidden/>
              </w:rPr>
              <w:instrText xml:space="preserve"> PAGEREF _Toc191885691 \h </w:instrText>
            </w:r>
            <w:r w:rsidR="00FC028B">
              <w:rPr>
                <w:noProof/>
                <w:webHidden/>
              </w:rPr>
            </w:r>
            <w:r w:rsidR="00FC028B">
              <w:rPr>
                <w:noProof/>
                <w:webHidden/>
              </w:rPr>
              <w:fldChar w:fldCharType="separate"/>
            </w:r>
            <w:r w:rsidR="0043572B">
              <w:rPr>
                <w:noProof/>
                <w:webHidden/>
              </w:rPr>
              <w:t>1</w:t>
            </w:r>
            <w:r w:rsidR="00FC028B">
              <w:rPr>
                <w:noProof/>
                <w:webHidden/>
              </w:rPr>
              <w:fldChar w:fldCharType="end"/>
            </w:r>
          </w:hyperlink>
        </w:p>
        <w:p w14:paraId="56AB168D" w14:textId="0FCAC40C" w:rsidR="00FC028B" w:rsidRDefault="00FC028B">
          <w:pPr>
            <w:pStyle w:val="Obsah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1885692" w:history="1">
            <w:r w:rsidRPr="00C83687">
              <w:rPr>
                <w:rStyle w:val="Hypertextovodkaz"/>
                <w:noProof/>
              </w:rPr>
              <w:t>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83687">
              <w:rPr>
                <w:rStyle w:val="Hypertextovodkaz"/>
                <w:noProof/>
              </w:rPr>
              <w:t>Úvod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_Toc191885692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3572B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8D051F" w14:textId="6CBCB8B2" w:rsidR="00FC028B" w:rsidRDefault="00FC028B">
          <w:pPr>
            <w:pStyle w:val="Obsah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1885693" w:history="1">
            <w:r w:rsidRPr="00C83687">
              <w:rPr>
                <w:rStyle w:val="Hypertextovodkaz"/>
                <w:noProof/>
              </w:rPr>
              <w:t>2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83687">
              <w:rPr>
                <w:rStyle w:val="Hypertextovodkaz"/>
                <w:noProof/>
              </w:rPr>
              <w:t>Vyhodnocení dotazníkového šetření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_Toc191885693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3572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0A77AA" w14:textId="53F6BA81" w:rsidR="00FC028B" w:rsidRDefault="00FC028B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1885694" w:history="1">
            <w:r w:rsidRPr="00C83687">
              <w:rPr>
                <w:rStyle w:val="Hypertextovodkaz"/>
                <w:noProof/>
              </w:rPr>
              <w:t>3</w:t>
            </w:r>
            <w:r w:rsidR="0037606A">
              <w:rPr>
                <w:rStyle w:val="Hypertextovodkaz"/>
                <w:noProof/>
              </w:rPr>
              <w:t xml:space="preserve">       </w:t>
            </w:r>
            <w:r w:rsidRPr="00C83687">
              <w:rPr>
                <w:rStyle w:val="Hypertextovodkaz"/>
                <w:noProof/>
              </w:rPr>
              <w:t>Závěr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_Toc191885694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3572B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9D82E9" w14:textId="17772267" w:rsidR="00FC028B" w:rsidRDefault="00FC028B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1885695" w:history="1">
            <w:r w:rsidRPr="00C83687">
              <w:rPr>
                <w:rStyle w:val="Hypertextovodkaz"/>
                <w:noProof/>
              </w:rPr>
              <w:t>Seznam tabulek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_Toc191885695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3572B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B3E96F" w14:textId="4DC70E60" w:rsidR="00FC028B" w:rsidRDefault="00FC028B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1885696" w:history="1">
            <w:r w:rsidRPr="00C83687">
              <w:rPr>
                <w:rStyle w:val="Hypertextovodkaz"/>
                <w:noProof/>
              </w:rPr>
              <w:t>Seznam graf</w:t>
            </w:r>
            <w:r w:rsidR="0043572B">
              <w:rPr>
                <w:rStyle w:val="Hypertextovodkaz"/>
                <w:noProof/>
              </w:rPr>
              <w:t>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_Toc191885696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3572B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E735F8" w14:textId="77777777" w:rsidR="00FC028B" w:rsidRDefault="00114756" w:rsidP="00FC028B">
          <w:pPr>
            <w:rPr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2719A510" w14:textId="77777777" w:rsidR="00737BD5" w:rsidRDefault="00114756" w:rsidP="00737BD5">
      <w:pPr>
        <w:rPr>
          <w:b/>
          <w:bCs/>
        </w:rPr>
      </w:pPr>
      <w:r>
        <w:rPr>
          <w:b/>
          <w:bCs/>
        </w:rPr>
        <w:tab/>
      </w:r>
      <w:bookmarkStart w:id="3" w:name="_Toc191885692"/>
    </w:p>
    <w:p w14:paraId="6E0EDE95" w14:textId="77777777" w:rsidR="00737BD5" w:rsidRDefault="00737BD5" w:rsidP="00737BD5">
      <w:pPr>
        <w:rPr>
          <w:b/>
          <w:bCs/>
        </w:rPr>
      </w:pPr>
    </w:p>
    <w:p w14:paraId="37E5C410" w14:textId="77777777" w:rsidR="00737BD5" w:rsidRDefault="00737BD5" w:rsidP="00737BD5">
      <w:pPr>
        <w:rPr>
          <w:b/>
          <w:bCs/>
        </w:rPr>
      </w:pPr>
    </w:p>
    <w:p w14:paraId="71DD1997" w14:textId="77777777" w:rsidR="00737BD5" w:rsidRDefault="00737BD5" w:rsidP="00737BD5">
      <w:pPr>
        <w:rPr>
          <w:b/>
          <w:bCs/>
        </w:rPr>
      </w:pPr>
    </w:p>
    <w:p w14:paraId="08C65CDB" w14:textId="77777777" w:rsidR="00737BD5" w:rsidRDefault="00737BD5" w:rsidP="00737BD5">
      <w:pPr>
        <w:rPr>
          <w:b/>
          <w:bCs/>
        </w:rPr>
      </w:pPr>
    </w:p>
    <w:p w14:paraId="33E07063" w14:textId="77777777" w:rsidR="00737BD5" w:rsidRDefault="00737BD5" w:rsidP="00737BD5">
      <w:pPr>
        <w:rPr>
          <w:b/>
          <w:bCs/>
        </w:rPr>
      </w:pPr>
    </w:p>
    <w:p w14:paraId="0ECC0DA0" w14:textId="77777777" w:rsidR="00E114FE" w:rsidRDefault="00E114FE" w:rsidP="00737BD5">
      <w:pPr>
        <w:rPr>
          <w:b/>
          <w:bCs/>
        </w:rPr>
      </w:pPr>
    </w:p>
    <w:p w14:paraId="5F78592D" w14:textId="77777777" w:rsidR="00E114FE" w:rsidRDefault="00E114FE" w:rsidP="00737BD5">
      <w:pPr>
        <w:rPr>
          <w:b/>
          <w:bCs/>
        </w:rPr>
      </w:pPr>
    </w:p>
    <w:p w14:paraId="137313E4" w14:textId="77777777" w:rsidR="00E114FE" w:rsidRDefault="00E114FE" w:rsidP="00737BD5">
      <w:pPr>
        <w:rPr>
          <w:b/>
          <w:bCs/>
        </w:rPr>
      </w:pPr>
    </w:p>
    <w:p w14:paraId="5AC9CC99" w14:textId="77777777" w:rsidR="00E114FE" w:rsidRDefault="00E114FE" w:rsidP="00737BD5">
      <w:pPr>
        <w:rPr>
          <w:b/>
          <w:bCs/>
        </w:rPr>
      </w:pPr>
    </w:p>
    <w:p w14:paraId="3F2F1258" w14:textId="77777777" w:rsidR="00E114FE" w:rsidRDefault="00E114FE" w:rsidP="00737BD5">
      <w:pPr>
        <w:rPr>
          <w:b/>
          <w:bCs/>
        </w:rPr>
      </w:pPr>
    </w:p>
    <w:p w14:paraId="1D55856E" w14:textId="77777777" w:rsidR="00E114FE" w:rsidRDefault="00E114FE" w:rsidP="00737BD5">
      <w:pPr>
        <w:rPr>
          <w:b/>
          <w:bCs/>
        </w:rPr>
      </w:pPr>
    </w:p>
    <w:p w14:paraId="33F90CF8" w14:textId="77777777" w:rsidR="00E114FE" w:rsidRDefault="00E114FE" w:rsidP="00737BD5">
      <w:pPr>
        <w:rPr>
          <w:b/>
          <w:bCs/>
        </w:rPr>
      </w:pPr>
    </w:p>
    <w:p w14:paraId="051814D5" w14:textId="77777777" w:rsidR="00E114FE" w:rsidRDefault="00E114FE" w:rsidP="00737BD5">
      <w:pPr>
        <w:rPr>
          <w:b/>
          <w:bCs/>
        </w:rPr>
      </w:pPr>
    </w:p>
    <w:p w14:paraId="4E43290E" w14:textId="77777777" w:rsidR="00E114FE" w:rsidRDefault="00E114FE" w:rsidP="00737BD5">
      <w:pPr>
        <w:rPr>
          <w:b/>
          <w:bCs/>
        </w:rPr>
      </w:pPr>
    </w:p>
    <w:p w14:paraId="47DDA182" w14:textId="77777777" w:rsidR="00E114FE" w:rsidRDefault="00E114FE" w:rsidP="00737BD5">
      <w:pPr>
        <w:rPr>
          <w:b/>
          <w:bCs/>
        </w:rPr>
      </w:pPr>
    </w:p>
    <w:p w14:paraId="07043123" w14:textId="3CE4E2E0" w:rsidR="00AE35C4" w:rsidRPr="00737BD5" w:rsidRDefault="00AE35C4" w:rsidP="00737BD5">
      <w:pPr>
        <w:pStyle w:val="Nadpis1"/>
        <w:rPr>
          <w:color w:val="2F5496" w:themeColor="accent1" w:themeShade="BF"/>
        </w:rPr>
      </w:pPr>
      <w:r w:rsidRPr="00737BD5">
        <w:rPr>
          <w:color w:val="2F5496" w:themeColor="accent1" w:themeShade="BF"/>
        </w:rPr>
        <w:t>Úvod</w:t>
      </w:r>
      <w:bookmarkEnd w:id="3"/>
    </w:p>
    <w:p w14:paraId="3DBE01BD" w14:textId="5279B26D" w:rsidR="004C0B1E" w:rsidRDefault="00FB425B" w:rsidP="001B6C1D">
      <w:r>
        <w:t>Dotazníkové</w:t>
      </w:r>
      <w:r w:rsidR="00931B1E">
        <w:t>ho</w:t>
      </w:r>
      <w:r>
        <w:t xml:space="preserve"> šetření </w:t>
      </w:r>
      <w:r w:rsidR="00401A9F">
        <w:t xml:space="preserve">se celkem zúčastnilo </w:t>
      </w:r>
      <w:r w:rsidR="006A6080">
        <w:t>1</w:t>
      </w:r>
      <w:r w:rsidR="001D152E">
        <w:t>9</w:t>
      </w:r>
      <w:r w:rsidR="007F565B">
        <w:t xml:space="preserve"> respondentů</w:t>
      </w:r>
      <w:r w:rsidR="00F07E5A">
        <w:t xml:space="preserve"> z </w:t>
      </w:r>
      <w:r w:rsidR="001C1F92" w:rsidRPr="001C1F92">
        <w:t xml:space="preserve">pracovních skupin projektu Místní akční plán </w:t>
      </w:r>
      <w:r w:rsidR="00B70AC5">
        <w:t xml:space="preserve">rozvoje </w:t>
      </w:r>
      <w:r w:rsidR="001C1F92" w:rsidRPr="001C1F92">
        <w:t xml:space="preserve">vzdělávání </w:t>
      </w:r>
      <w:r w:rsidR="00B70AC5">
        <w:t xml:space="preserve">ORP Louny </w:t>
      </w:r>
      <w:r w:rsidR="006A6080">
        <w:t>IV</w:t>
      </w:r>
      <w:r w:rsidR="001B6C1D">
        <w:t xml:space="preserve">. </w:t>
      </w:r>
      <w:r w:rsidR="005230DB">
        <w:t xml:space="preserve">Toto šetření probíhalo </w:t>
      </w:r>
      <w:r w:rsidR="00B70AC5">
        <w:t>mezi členy pracovních skupin</w:t>
      </w:r>
      <w:r w:rsidR="00081B35">
        <w:t xml:space="preserve">. Cílem dotazníkového šetření je </w:t>
      </w:r>
      <w:r w:rsidR="003E70C9">
        <w:t xml:space="preserve">zjistit aktuální pohled respondentů, jak vnímají </w:t>
      </w:r>
      <w:r w:rsidR="00E42EE5">
        <w:t xml:space="preserve">dosavadní průběh činnosti pracovních skupin, </w:t>
      </w:r>
      <w:r w:rsidR="00BA608E">
        <w:t>zda v kladné</w:t>
      </w:r>
      <w:r w:rsidR="00B70AC5">
        <w:t>m</w:t>
      </w:r>
      <w:r w:rsidR="00BA608E">
        <w:t xml:space="preserve"> slova smyslu či nikol</w:t>
      </w:r>
      <w:r w:rsidR="00634E8D">
        <w:t xml:space="preserve">i. </w:t>
      </w:r>
      <w:r w:rsidR="00436455">
        <w:t>Cílem je také zjistit z</w:t>
      </w:r>
      <w:r w:rsidR="00634E8D">
        <w:t xml:space="preserve">pětnou vazbu </w:t>
      </w:r>
      <w:r w:rsidR="00DD5FC7">
        <w:t>na různé nedostatky</w:t>
      </w:r>
      <w:r w:rsidR="00CE4260">
        <w:t xml:space="preserve"> nebo prostor pro nové nápady, myšlenky. </w:t>
      </w:r>
      <w:r w:rsidR="00E273B4">
        <w:t xml:space="preserve">Našim </w:t>
      </w:r>
      <w:r w:rsidR="008F656B">
        <w:t>záměrem</w:t>
      </w:r>
      <w:r w:rsidR="00E273B4">
        <w:t xml:space="preserve"> je </w:t>
      </w:r>
      <w:r w:rsidR="008211E3" w:rsidRPr="008211E3">
        <w:t>rozvíjet přínosy pracovních skupin</w:t>
      </w:r>
      <w:r w:rsidR="00C72201">
        <w:t xml:space="preserve"> a potažmo zlepšovat i nadále celkový vývoj realizace projektu MAP.</w:t>
      </w:r>
    </w:p>
    <w:p w14:paraId="3DED7C86" w14:textId="15BFEF6F" w:rsidR="00907DC3" w:rsidRDefault="00907DC3" w:rsidP="00907DC3">
      <w:r>
        <w:t>Respondenti se skládal</w:t>
      </w:r>
      <w:r w:rsidR="0023328A">
        <w:t>i</w:t>
      </w:r>
      <w:r>
        <w:t xml:space="preserve"> z těchto skupin</w:t>
      </w:r>
      <w:r w:rsidR="006C04F5">
        <w:t>:</w:t>
      </w:r>
    </w:p>
    <w:p w14:paraId="587DF95B" w14:textId="5EE8DADE" w:rsidR="00AF5F53" w:rsidRDefault="00AF5F53" w:rsidP="00AC1011">
      <w:pPr>
        <w:pStyle w:val="Titulek"/>
        <w:keepNext/>
      </w:pPr>
    </w:p>
    <w:tbl>
      <w:tblPr>
        <w:tblStyle w:val="Barevntabulkasmkou6zvraznn6"/>
        <w:tblW w:w="4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3539"/>
        <w:gridCol w:w="815"/>
      </w:tblGrid>
      <w:tr w:rsidR="00FC48C9" w:rsidRPr="006C04F5" w14:paraId="0149F410" w14:textId="77777777" w:rsidTr="00CD5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bottom w:val="none" w:sz="0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2A996BE" w14:textId="668184CF" w:rsidR="006C04F5" w:rsidRPr="006C04F5" w:rsidRDefault="006C04F5" w:rsidP="00FC48C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4" w:name="_Hlk72527693"/>
            <w:r w:rsidRPr="006C04F5">
              <w:rPr>
                <w:rFonts w:ascii="Calibri" w:eastAsia="Times New Roman" w:hAnsi="Calibri" w:cs="Calibri"/>
                <w:color w:val="000000"/>
                <w:lang w:eastAsia="cs-CZ"/>
              </w:rPr>
              <w:t>PRACOVNÍ SKUPINA PRO:</w:t>
            </w:r>
          </w:p>
        </w:tc>
        <w:tc>
          <w:tcPr>
            <w:tcW w:w="815" w:type="dxa"/>
            <w:tcBorders>
              <w:bottom w:val="none" w:sz="0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F08D7C2" w14:textId="7AA7CDD6" w:rsidR="006C04F5" w:rsidRPr="006C04F5" w:rsidRDefault="006C04F5" w:rsidP="00FC48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04F5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</w:tr>
      <w:tr w:rsidR="00FC48C9" w:rsidRPr="006C04F5" w14:paraId="367D2F93" w14:textId="77777777" w:rsidTr="00CD5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9E2F3" w:themeFill="accent1" w:themeFillTint="33"/>
            <w:noWrap/>
            <w:vAlign w:val="center"/>
            <w:hideMark/>
          </w:tcPr>
          <w:p w14:paraId="0D24C156" w14:textId="71B3E13C" w:rsidR="006C04F5" w:rsidRPr="006C04F5" w:rsidRDefault="00A910B9" w:rsidP="00FC48C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u w:val="single"/>
                <w:lang w:eastAsia="cs-CZ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u w:val="single"/>
                <w:lang w:eastAsia="cs-CZ"/>
              </w:rPr>
              <w:t>Podporu moderních didaktických forem vedoucích k rozvoji klíčových kompetencí</w:t>
            </w:r>
          </w:p>
        </w:tc>
        <w:tc>
          <w:tcPr>
            <w:tcW w:w="815" w:type="dxa"/>
            <w:shd w:val="clear" w:color="auto" w:fill="D9E2F3" w:themeFill="accent1" w:themeFillTint="33"/>
            <w:noWrap/>
            <w:vAlign w:val="center"/>
            <w:hideMark/>
          </w:tcPr>
          <w:p w14:paraId="5619CA92" w14:textId="26A11190" w:rsidR="006C04F5" w:rsidRPr="006C04F5" w:rsidRDefault="00A910B9" w:rsidP="00FC48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6C04F5" w:rsidRPr="006C04F5" w14:paraId="2CA4F39B" w14:textId="77777777" w:rsidTr="00CD59C1">
        <w:trPr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9E2F3" w:themeFill="accent1" w:themeFillTint="33"/>
            <w:noWrap/>
            <w:vAlign w:val="center"/>
            <w:hideMark/>
          </w:tcPr>
          <w:p w14:paraId="7B96E52D" w14:textId="77777777" w:rsidR="006C04F5" w:rsidRPr="006C04F5" w:rsidRDefault="006C04F5" w:rsidP="00FC48C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u w:val="single"/>
                <w:lang w:eastAsia="cs-CZ"/>
              </w:rPr>
            </w:pPr>
            <w:r w:rsidRPr="006C04F5">
              <w:rPr>
                <w:rFonts w:ascii="Calibri" w:eastAsia="Times New Roman" w:hAnsi="Calibri" w:cs="Calibri"/>
                <w:b w:val="0"/>
                <w:bCs w:val="0"/>
                <w:color w:val="000000"/>
                <w:u w:val="single"/>
                <w:lang w:eastAsia="cs-CZ"/>
              </w:rPr>
              <w:t>financování</w:t>
            </w:r>
          </w:p>
        </w:tc>
        <w:tc>
          <w:tcPr>
            <w:tcW w:w="815" w:type="dxa"/>
            <w:shd w:val="clear" w:color="auto" w:fill="D9E2F3" w:themeFill="accent1" w:themeFillTint="33"/>
            <w:noWrap/>
            <w:vAlign w:val="center"/>
            <w:hideMark/>
          </w:tcPr>
          <w:p w14:paraId="66E2FA30" w14:textId="77777777" w:rsidR="006C04F5" w:rsidRPr="006C04F5" w:rsidRDefault="006C04F5" w:rsidP="00FC48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04F5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6C04F5" w:rsidRPr="006C04F5" w14:paraId="284DD5FE" w14:textId="77777777" w:rsidTr="00CD5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9E2F3" w:themeFill="accent1" w:themeFillTint="33"/>
            <w:noWrap/>
            <w:vAlign w:val="center"/>
            <w:hideMark/>
          </w:tcPr>
          <w:p w14:paraId="138F3AC7" w14:textId="12908926" w:rsidR="006C04F5" w:rsidRPr="006C04F5" w:rsidRDefault="006C04F5" w:rsidP="00FC48C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u w:val="single"/>
                <w:lang w:eastAsia="cs-CZ"/>
              </w:rPr>
            </w:pPr>
            <w:r w:rsidRPr="006C04F5">
              <w:rPr>
                <w:rFonts w:ascii="Calibri" w:eastAsia="Times New Roman" w:hAnsi="Calibri" w:cs="Calibri"/>
                <w:b w:val="0"/>
                <w:bCs w:val="0"/>
                <w:color w:val="000000"/>
                <w:u w:val="single"/>
                <w:lang w:eastAsia="cs-CZ"/>
              </w:rPr>
              <w:t>rovné příležitosti</w:t>
            </w:r>
          </w:p>
        </w:tc>
        <w:tc>
          <w:tcPr>
            <w:tcW w:w="815" w:type="dxa"/>
            <w:shd w:val="clear" w:color="auto" w:fill="D9E2F3" w:themeFill="accent1" w:themeFillTint="33"/>
            <w:noWrap/>
            <w:vAlign w:val="center"/>
            <w:hideMark/>
          </w:tcPr>
          <w:p w14:paraId="78CE9598" w14:textId="05341A48" w:rsidR="006C04F5" w:rsidRPr="006C04F5" w:rsidRDefault="001D152E" w:rsidP="00FC48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bookmarkEnd w:id="4"/>
      <w:tr w:rsidR="00FC48C9" w:rsidRPr="006C04F5" w14:paraId="613C7DB8" w14:textId="77777777" w:rsidTr="00CD59C1">
        <w:trPr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9E2F3" w:themeFill="accent1" w:themeFillTint="33"/>
            <w:noWrap/>
            <w:vAlign w:val="center"/>
            <w:hideMark/>
          </w:tcPr>
          <w:p w14:paraId="4D1728CB" w14:textId="77777777" w:rsidR="006C04F5" w:rsidRPr="006C04F5" w:rsidRDefault="006C04F5" w:rsidP="00FC48C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04F5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  <w:tc>
          <w:tcPr>
            <w:tcW w:w="815" w:type="dxa"/>
            <w:shd w:val="clear" w:color="auto" w:fill="D9E2F3" w:themeFill="accent1" w:themeFillTint="33"/>
            <w:noWrap/>
            <w:vAlign w:val="center"/>
            <w:hideMark/>
          </w:tcPr>
          <w:p w14:paraId="0C84E471" w14:textId="6028449C" w:rsidR="006C04F5" w:rsidRPr="006C04F5" w:rsidRDefault="00A910B9" w:rsidP="00FC48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  <w:r w:rsidR="001D15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</w:t>
            </w:r>
          </w:p>
        </w:tc>
      </w:tr>
    </w:tbl>
    <w:p w14:paraId="72198FD6" w14:textId="2F6571CC" w:rsidR="00896D7E" w:rsidRDefault="00896D7E" w:rsidP="00896D7E">
      <w:pPr>
        <w:pStyle w:val="Titulek"/>
        <w:keepNext/>
        <w:jc w:val="center"/>
      </w:pPr>
      <w:r>
        <w:t xml:space="preserve">Tabulka </w:t>
      </w:r>
      <w:fldSimple w:instr=" SEQ Tabulka \* ARABIC ">
        <w:r>
          <w:rPr>
            <w:noProof/>
          </w:rPr>
          <w:t>1</w:t>
        </w:r>
      </w:fldSimple>
      <w:r w:rsidR="009915D1">
        <w:rPr>
          <w:noProof/>
        </w:rPr>
        <w:t>:</w:t>
      </w:r>
      <w:r>
        <w:t xml:space="preserve"> Pracovní skupiny</w:t>
      </w:r>
    </w:p>
    <w:p w14:paraId="4955F70E" w14:textId="0D3F8004" w:rsidR="00C57CD5" w:rsidRDefault="00C57CD5" w:rsidP="00AC1011">
      <w:pPr>
        <w:keepNext/>
      </w:pPr>
    </w:p>
    <w:p w14:paraId="1373CB07" w14:textId="57CD13FD" w:rsidR="000A5ECB" w:rsidRDefault="000A5ECB" w:rsidP="003D4E66"/>
    <w:p w14:paraId="4D3B56B9" w14:textId="1020E37A" w:rsidR="008D0588" w:rsidRDefault="003E3BC9" w:rsidP="003D4E66">
      <w:r w:rsidRPr="003E3BC9">
        <w:t xml:space="preserve">Dotazníkové šetření bylo rozděleno </w:t>
      </w:r>
      <w:r w:rsidR="001D3A66">
        <w:t xml:space="preserve">do </w:t>
      </w:r>
      <w:r w:rsidRPr="003E3BC9">
        <w:t>otázek</w:t>
      </w:r>
      <w:r w:rsidR="007771F3">
        <w:t xml:space="preserve">, které </w:t>
      </w:r>
      <w:r w:rsidR="00B27338">
        <w:t>obsahovaly</w:t>
      </w:r>
      <w:r w:rsidR="0063123F">
        <w:t xml:space="preserve"> </w:t>
      </w:r>
      <w:proofErr w:type="spellStart"/>
      <w:r w:rsidR="0063123F">
        <w:t>Likert</w:t>
      </w:r>
      <w:r w:rsidR="00F77D5A">
        <w:t>ovu</w:t>
      </w:r>
      <w:proofErr w:type="spellEnd"/>
      <w:r w:rsidR="0063123F">
        <w:t xml:space="preserve"> </w:t>
      </w:r>
      <w:r w:rsidR="007771F3">
        <w:t>škál</w:t>
      </w:r>
      <w:r w:rsidR="00F77D5A">
        <w:t>u</w:t>
      </w:r>
      <w:r w:rsidR="007771F3">
        <w:t xml:space="preserve">. </w:t>
      </w:r>
      <w:r w:rsidR="003552E1">
        <w:t>Tato škál</w:t>
      </w:r>
      <w:r w:rsidR="00511848">
        <w:t>a</w:t>
      </w:r>
      <w:r w:rsidR="003552E1">
        <w:t xml:space="preserve"> je určena na</w:t>
      </w:r>
      <w:r w:rsidR="003D4E66">
        <w:t xml:space="preserve"> měření názorů, skládá se z výroků a stupnice</w:t>
      </w:r>
      <w:r w:rsidR="008B5F99">
        <w:t xml:space="preserve"> (1-5). </w:t>
      </w:r>
      <w:r w:rsidR="007771F3">
        <w:t>Tedy</w:t>
      </w:r>
      <w:r w:rsidR="008D0588">
        <w:t>:</w:t>
      </w:r>
    </w:p>
    <w:p w14:paraId="1707E891" w14:textId="159E637A" w:rsidR="006E0FB5" w:rsidRDefault="003E3BC9" w:rsidP="000B0798">
      <w:pPr>
        <w:ind w:left="1416"/>
      </w:pPr>
      <w:r w:rsidRPr="003E3BC9">
        <w:t xml:space="preserve">hodnota </w:t>
      </w:r>
      <w:r w:rsidR="000B0798">
        <w:t>„</w:t>
      </w:r>
      <w:r w:rsidRPr="003E3BC9">
        <w:t>1</w:t>
      </w:r>
      <w:r w:rsidR="000B0798">
        <w:t>“</w:t>
      </w:r>
      <w:r w:rsidRPr="003E3BC9">
        <w:t xml:space="preserve"> </w:t>
      </w:r>
      <w:r w:rsidR="000A5ECB">
        <w:t>=</w:t>
      </w:r>
      <w:r w:rsidRPr="003E3BC9">
        <w:t>znamen</w:t>
      </w:r>
      <w:r w:rsidR="007771F3">
        <w:t>ala</w:t>
      </w:r>
      <w:r w:rsidRPr="003E3BC9">
        <w:t xml:space="preserve"> odpověď „</w:t>
      </w:r>
      <w:r w:rsidR="00A910B9">
        <w:t>rozhodně</w:t>
      </w:r>
      <w:r w:rsidRPr="003E3BC9">
        <w:t xml:space="preserve"> ano“</w:t>
      </w:r>
      <w:r w:rsidR="006E0FB5">
        <w:t xml:space="preserve"> </w:t>
      </w:r>
    </w:p>
    <w:p w14:paraId="630F6F63" w14:textId="5E1BA9E4" w:rsidR="006E0FB5" w:rsidRDefault="006E0FB5" w:rsidP="000B0798">
      <w:pPr>
        <w:ind w:left="1416"/>
      </w:pPr>
      <w:r>
        <w:t xml:space="preserve">hodnota </w:t>
      </w:r>
      <w:r w:rsidR="000B0798">
        <w:t>„</w:t>
      </w:r>
      <w:r>
        <w:t>2</w:t>
      </w:r>
      <w:r w:rsidR="000B0798">
        <w:t>“</w:t>
      </w:r>
      <w:r w:rsidR="00AA36A9">
        <w:t xml:space="preserve"> = „spíše ano“</w:t>
      </w:r>
    </w:p>
    <w:p w14:paraId="43838AAA" w14:textId="7591222E" w:rsidR="006E0FB5" w:rsidRDefault="006E0FB5" w:rsidP="000B0798">
      <w:pPr>
        <w:ind w:left="1416"/>
      </w:pPr>
      <w:r>
        <w:t xml:space="preserve">hodnota </w:t>
      </w:r>
      <w:r w:rsidR="000B0798">
        <w:t>„</w:t>
      </w:r>
      <w:r>
        <w:t>3</w:t>
      </w:r>
      <w:r w:rsidR="000B0798">
        <w:t>“</w:t>
      </w:r>
      <w:r w:rsidR="00AA36A9">
        <w:t xml:space="preserve"> = „spíše ne“</w:t>
      </w:r>
    </w:p>
    <w:p w14:paraId="4E0AA667" w14:textId="4CE31F5A" w:rsidR="006E0FB5" w:rsidRDefault="006E0FB5" w:rsidP="000B0798">
      <w:pPr>
        <w:ind w:left="1416"/>
      </w:pPr>
      <w:r>
        <w:t xml:space="preserve">hodnota </w:t>
      </w:r>
      <w:r w:rsidR="00F1485D">
        <w:t>„</w:t>
      </w:r>
      <w:r>
        <w:t>4</w:t>
      </w:r>
      <w:r w:rsidR="00F1485D">
        <w:t>“</w:t>
      </w:r>
      <w:r w:rsidR="00DF4014">
        <w:t xml:space="preserve"> = „rozhodně ne“</w:t>
      </w:r>
    </w:p>
    <w:p w14:paraId="22A65759" w14:textId="2D2F09F1" w:rsidR="00C15E11" w:rsidRDefault="003E3BC9" w:rsidP="000B0798">
      <w:pPr>
        <w:ind w:left="1416"/>
      </w:pPr>
      <w:r w:rsidRPr="003E3BC9">
        <w:t xml:space="preserve">hodnota „5“ </w:t>
      </w:r>
      <w:r w:rsidR="000B0798">
        <w:t>= „Nevím“</w:t>
      </w:r>
    </w:p>
    <w:p w14:paraId="1002D842" w14:textId="77777777" w:rsidR="00560131" w:rsidRDefault="00560131" w:rsidP="00931B1E"/>
    <w:p w14:paraId="21ACD50E" w14:textId="4AD2B1FB" w:rsidR="00877618" w:rsidRDefault="00E911F7" w:rsidP="00931B1E">
      <w:r>
        <w:t xml:space="preserve">Toto dotazníkové šetření bylo sestaveno celkem </w:t>
      </w:r>
      <w:r w:rsidR="00A838DA">
        <w:t xml:space="preserve">na </w:t>
      </w:r>
      <w:r w:rsidR="00B35D2F">
        <w:t>7</w:t>
      </w:r>
      <w:r w:rsidR="00A838DA">
        <w:t xml:space="preserve"> otázek, z toho </w:t>
      </w:r>
      <w:r w:rsidR="00B35D2F">
        <w:t>čtyři</w:t>
      </w:r>
      <w:r w:rsidR="00A838DA">
        <w:t xml:space="preserve"> </w:t>
      </w:r>
      <w:r w:rsidR="00360D39">
        <w:t>uzavřené a tři otevřené</w:t>
      </w:r>
      <w:r w:rsidR="0021466F">
        <w:t>.</w:t>
      </w:r>
      <w:r w:rsidR="00360D39">
        <w:t xml:space="preserve"> </w:t>
      </w:r>
    </w:p>
    <w:p w14:paraId="6C10749D" w14:textId="77777777" w:rsidR="00B35D2F" w:rsidRDefault="00B35D2F" w:rsidP="00931B1E"/>
    <w:p w14:paraId="4FE9C6CD" w14:textId="4E569EA6" w:rsidR="00931B1E" w:rsidRDefault="00931B1E" w:rsidP="00931B1E">
      <w:r>
        <w:t xml:space="preserve">Dotazníkové šetření obsahovalo tyto oblasti: </w:t>
      </w:r>
    </w:p>
    <w:p w14:paraId="0DD028CC" w14:textId="2FBD4FB9" w:rsidR="00A910B9" w:rsidRDefault="00EB699C" w:rsidP="00931B1E">
      <w:pPr>
        <w:pStyle w:val="Odstavecseseznamem"/>
        <w:numPr>
          <w:ilvl w:val="0"/>
          <w:numId w:val="1"/>
        </w:numPr>
      </w:pPr>
      <w:r>
        <w:t>Dostačující četnost setkávání pracovních skupin</w:t>
      </w:r>
    </w:p>
    <w:p w14:paraId="567C816F" w14:textId="1CA41E2B" w:rsidR="00931B1E" w:rsidRDefault="00931B1E" w:rsidP="00931B1E">
      <w:pPr>
        <w:pStyle w:val="Odstavecseseznamem"/>
        <w:numPr>
          <w:ilvl w:val="0"/>
          <w:numId w:val="1"/>
        </w:numPr>
      </w:pPr>
      <w:r>
        <w:t xml:space="preserve">Přínos </w:t>
      </w:r>
      <w:r w:rsidR="00EB699C">
        <w:t xml:space="preserve">setkávání </w:t>
      </w:r>
      <w:r>
        <w:t>pracovních skupin</w:t>
      </w:r>
      <w:r w:rsidR="00EB699C">
        <w:t xml:space="preserve"> z hlediska</w:t>
      </w:r>
    </w:p>
    <w:p w14:paraId="1C38F173" w14:textId="4B9F43E3" w:rsidR="00EB699C" w:rsidRDefault="003F393E" w:rsidP="00EB699C">
      <w:pPr>
        <w:pStyle w:val="Odstavecseseznamem"/>
        <w:numPr>
          <w:ilvl w:val="0"/>
          <w:numId w:val="4"/>
        </w:numPr>
      </w:pPr>
      <w:r>
        <w:t>Navázání partnerství a spolupráce</w:t>
      </w:r>
    </w:p>
    <w:p w14:paraId="63984BDB" w14:textId="08F9B348" w:rsidR="003F393E" w:rsidRDefault="003F393E" w:rsidP="00EB699C">
      <w:pPr>
        <w:pStyle w:val="Odstavecseseznamem"/>
        <w:numPr>
          <w:ilvl w:val="0"/>
          <w:numId w:val="4"/>
        </w:numPr>
      </w:pPr>
      <w:r>
        <w:t>Sdílení zkušeností</w:t>
      </w:r>
    </w:p>
    <w:p w14:paraId="61700C86" w14:textId="17B040F1" w:rsidR="003F393E" w:rsidRDefault="003F393E" w:rsidP="00EB699C">
      <w:pPr>
        <w:pStyle w:val="Odstavecseseznamem"/>
        <w:numPr>
          <w:ilvl w:val="0"/>
          <w:numId w:val="4"/>
        </w:numPr>
      </w:pPr>
      <w:r>
        <w:t>Plánování a koordinaci aktivit</w:t>
      </w:r>
    </w:p>
    <w:p w14:paraId="017E6CCC" w14:textId="3661707A" w:rsidR="00931B1E" w:rsidRDefault="00931B1E" w:rsidP="00931B1E">
      <w:pPr>
        <w:pStyle w:val="Odstavecseseznamem"/>
        <w:numPr>
          <w:ilvl w:val="0"/>
          <w:numId w:val="1"/>
        </w:numPr>
      </w:pPr>
      <w:r>
        <w:t xml:space="preserve">Spokojenost s úrovní jednání pracovních skupin </w:t>
      </w:r>
      <w:r w:rsidR="00FC7F67">
        <w:t>z hlediska</w:t>
      </w:r>
    </w:p>
    <w:p w14:paraId="70AF0895" w14:textId="4B1E5539" w:rsidR="00FC7F67" w:rsidRDefault="00FC7F67" w:rsidP="00FC7F67">
      <w:pPr>
        <w:pStyle w:val="Odstavecseseznamem"/>
        <w:numPr>
          <w:ilvl w:val="0"/>
          <w:numId w:val="4"/>
        </w:numPr>
      </w:pPr>
      <w:r>
        <w:t>Celkové organizace a vedení setkání</w:t>
      </w:r>
    </w:p>
    <w:p w14:paraId="6BD1E0B0" w14:textId="56991DC9" w:rsidR="00FC7F67" w:rsidRDefault="00FC7F67" w:rsidP="00FC7F67">
      <w:pPr>
        <w:pStyle w:val="Odstavecseseznamem"/>
        <w:numPr>
          <w:ilvl w:val="0"/>
          <w:numId w:val="4"/>
        </w:numPr>
      </w:pPr>
      <w:r>
        <w:t>Připravenost podkladů k jednání</w:t>
      </w:r>
    </w:p>
    <w:p w14:paraId="424451F9" w14:textId="4365E07A" w:rsidR="00FC7F67" w:rsidRDefault="00FC7F67" w:rsidP="00FC7F67">
      <w:pPr>
        <w:pStyle w:val="Odstavecseseznamem"/>
        <w:numPr>
          <w:ilvl w:val="0"/>
          <w:numId w:val="4"/>
        </w:numPr>
      </w:pPr>
      <w:r>
        <w:t>Dostatečný časový prostor na studium či zpracování podkladů k projednání, přípravu na PS</w:t>
      </w:r>
    </w:p>
    <w:p w14:paraId="6A20900B" w14:textId="176832D3" w:rsidR="00931B1E" w:rsidRDefault="00CC52B8" w:rsidP="00931B1E">
      <w:pPr>
        <w:pStyle w:val="Odstavecseseznamem"/>
        <w:numPr>
          <w:ilvl w:val="0"/>
          <w:numId w:val="1"/>
        </w:numPr>
      </w:pPr>
      <w:r>
        <w:t>Jsou vaše názory a příspěvky během setkání dostatečně zohledněny</w:t>
      </w:r>
    </w:p>
    <w:p w14:paraId="7E42F034" w14:textId="77777777" w:rsidR="00931B1E" w:rsidRDefault="00931B1E" w:rsidP="00931B1E">
      <w:pPr>
        <w:pStyle w:val="Odstavecseseznamem"/>
        <w:numPr>
          <w:ilvl w:val="0"/>
          <w:numId w:val="1"/>
        </w:numPr>
      </w:pPr>
      <w:r>
        <w:t xml:space="preserve">Co na jednání pracovních skupin respondent vnímá pozitivně </w:t>
      </w:r>
    </w:p>
    <w:p w14:paraId="6905EA02" w14:textId="77777777" w:rsidR="00931B1E" w:rsidRDefault="00931B1E" w:rsidP="00931B1E">
      <w:pPr>
        <w:pStyle w:val="Odstavecseseznamem"/>
        <w:numPr>
          <w:ilvl w:val="0"/>
          <w:numId w:val="1"/>
        </w:numPr>
      </w:pPr>
      <w:r>
        <w:t xml:space="preserve">Co by respondent doporučil změnit </w:t>
      </w:r>
    </w:p>
    <w:p w14:paraId="22EF36F4" w14:textId="77777777" w:rsidR="00931B1E" w:rsidRDefault="00931B1E" w:rsidP="00931B1E">
      <w:pPr>
        <w:pStyle w:val="Odstavecseseznamem"/>
        <w:numPr>
          <w:ilvl w:val="0"/>
          <w:numId w:val="1"/>
        </w:numPr>
      </w:pPr>
      <w:r>
        <w:t xml:space="preserve">Prostor pro další připomínky, myšlenky atd. </w:t>
      </w:r>
    </w:p>
    <w:p w14:paraId="571F03C4" w14:textId="77777777" w:rsidR="00B35D2F" w:rsidRDefault="00B35D2F"/>
    <w:p w14:paraId="49E10B58" w14:textId="77777777" w:rsidR="00B35D2F" w:rsidRDefault="00B35D2F"/>
    <w:p w14:paraId="2F710039" w14:textId="77777777" w:rsidR="00B35D2F" w:rsidRDefault="00B35D2F"/>
    <w:p w14:paraId="48C35FB3" w14:textId="77777777" w:rsidR="00B35D2F" w:rsidRDefault="00B35D2F"/>
    <w:p w14:paraId="325170D2" w14:textId="1D22527E" w:rsidR="00E67926" w:rsidRDefault="00E67926">
      <w:r>
        <w:br w:type="page"/>
      </w:r>
    </w:p>
    <w:p w14:paraId="6334F04B" w14:textId="77777777" w:rsidR="00511848" w:rsidRDefault="00511848"/>
    <w:p w14:paraId="0A0F6E79" w14:textId="4B84F05D" w:rsidR="001D4C83" w:rsidRPr="007569B7" w:rsidRDefault="007E2611" w:rsidP="00E67926">
      <w:pPr>
        <w:pStyle w:val="Nadpis1"/>
        <w:rPr>
          <w:color w:val="2F5496" w:themeColor="accent1" w:themeShade="BF"/>
        </w:rPr>
      </w:pPr>
      <w:bookmarkStart w:id="5" w:name="_Toc191885693"/>
      <w:r w:rsidRPr="007569B7">
        <w:rPr>
          <w:color w:val="2F5496" w:themeColor="accent1" w:themeShade="BF"/>
        </w:rPr>
        <w:t>Vyhodnocení dotazníkového šetření</w:t>
      </w:r>
      <w:bookmarkEnd w:id="5"/>
    </w:p>
    <w:p w14:paraId="63DDC308" w14:textId="711BDC39" w:rsidR="001D4C83" w:rsidRPr="00EA531D" w:rsidRDefault="007E2611" w:rsidP="00EA531D">
      <w:pPr>
        <w:rPr>
          <w:b/>
          <w:bCs/>
        </w:rPr>
      </w:pPr>
      <w:r w:rsidRPr="008255FB">
        <w:rPr>
          <w:b/>
          <w:bCs/>
        </w:rPr>
        <w:t xml:space="preserve">2.1 </w:t>
      </w:r>
      <w:r w:rsidR="008255FB" w:rsidRPr="008255FB">
        <w:rPr>
          <w:b/>
          <w:bCs/>
        </w:rPr>
        <w:t xml:space="preserve">Je pro </w:t>
      </w:r>
      <w:r w:rsidR="00511848">
        <w:rPr>
          <w:b/>
          <w:bCs/>
        </w:rPr>
        <w:t>V</w:t>
      </w:r>
      <w:r w:rsidR="008255FB" w:rsidRPr="008255FB">
        <w:rPr>
          <w:b/>
          <w:bCs/>
        </w:rPr>
        <w:t>ás stávající četnost setkání PS dostačující?</w:t>
      </w:r>
    </w:p>
    <w:p w14:paraId="5F83FCC1" w14:textId="77777777" w:rsidR="00896D7E" w:rsidRDefault="00791CF6" w:rsidP="00896D7E">
      <w:pPr>
        <w:keepNext/>
        <w:jc w:val="center"/>
      </w:pPr>
      <w:r>
        <w:rPr>
          <w:noProof/>
        </w:rPr>
        <w:drawing>
          <wp:inline distT="0" distB="0" distL="0" distR="0" wp14:anchorId="401FAD4E" wp14:editId="54DC75C9">
            <wp:extent cx="4572000" cy="2743200"/>
            <wp:effectExtent l="0" t="0" r="0" b="0"/>
            <wp:docPr id="1401801047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36C08FD1-7FEF-7F70-331C-4D048BADCC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770665D" w14:textId="6BB2D0F6" w:rsidR="001D4C83" w:rsidRDefault="00896D7E" w:rsidP="00896D7E">
      <w:pPr>
        <w:pStyle w:val="Titulek"/>
        <w:jc w:val="center"/>
      </w:pPr>
      <w:bookmarkStart w:id="6" w:name="_Toc191885503"/>
      <w:r>
        <w:t xml:space="preserve">Graf </w:t>
      </w:r>
      <w:fldSimple w:instr=" SEQ Graf \* ARABIC ">
        <w:r>
          <w:rPr>
            <w:noProof/>
          </w:rPr>
          <w:t>1</w:t>
        </w:r>
      </w:fldSimple>
      <w:r>
        <w:t>: Je pro Vás stávající četnost setkání dostačující?</w:t>
      </w:r>
      <w:bookmarkEnd w:id="6"/>
    </w:p>
    <w:p w14:paraId="5E9817E0" w14:textId="77777777" w:rsidR="00EA531D" w:rsidRDefault="00EA531D" w:rsidP="001D4C83">
      <w:pPr>
        <w:rPr>
          <w:b/>
          <w:bCs/>
        </w:rPr>
      </w:pPr>
    </w:p>
    <w:p w14:paraId="29CA0792" w14:textId="5BE440D5" w:rsidR="003075B7" w:rsidRPr="00EA531D" w:rsidRDefault="008255FB" w:rsidP="001D4C83">
      <w:pPr>
        <w:rPr>
          <w:b/>
          <w:bCs/>
        </w:rPr>
      </w:pPr>
      <w:r w:rsidRPr="00EA531D">
        <w:rPr>
          <w:b/>
          <w:bCs/>
        </w:rPr>
        <w:t>2.2 Přínos</w:t>
      </w:r>
      <w:r w:rsidR="00EA531D" w:rsidRPr="00EA531D">
        <w:rPr>
          <w:b/>
          <w:bCs/>
        </w:rPr>
        <w:t xml:space="preserve"> setkávání</w:t>
      </w:r>
      <w:r w:rsidRPr="00EA531D">
        <w:rPr>
          <w:b/>
          <w:bCs/>
        </w:rPr>
        <w:t xml:space="preserve"> pracovních skupin</w:t>
      </w:r>
    </w:p>
    <w:p w14:paraId="4BC89637" w14:textId="19AF00FC" w:rsidR="003075B7" w:rsidRPr="00EA531D" w:rsidRDefault="003075B7" w:rsidP="001D4C83">
      <w:pPr>
        <w:rPr>
          <w:i/>
          <w:iCs/>
          <w:u w:val="single"/>
        </w:rPr>
      </w:pPr>
      <w:r w:rsidRPr="00EA531D">
        <w:rPr>
          <w:i/>
          <w:iCs/>
          <w:u w:val="single"/>
        </w:rPr>
        <w:t>2.2.1 Pro navázání partnerství a spolupráce</w:t>
      </w:r>
    </w:p>
    <w:p w14:paraId="4A304285" w14:textId="2F1A3EE1" w:rsidR="00CF1B24" w:rsidRDefault="00EA4020" w:rsidP="00896D7E">
      <w:pPr>
        <w:jc w:val="center"/>
      </w:pPr>
      <w:r>
        <w:rPr>
          <w:noProof/>
        </w:rPr>
        <w:drawing>
          <wp:inline distT="0" distB="0" distL="0" distR="0" wp14:anchorId="78AB8070" wp14:editId="666B3675">
            <wp:extent cx="4572000" cy="2743200"/>
            <wp:effectExtent l="0" t="0" r="0" b="0"/>
            <wp:docPr id="1212468156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36C08FD1-7FEF-7F70-331C-4D048BADCC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FFC1FFB" w14:textId="7AD0B0C0" w:rsidR="00CF1B24" w:rsidRDefault="00896D7E" w:rsidP="00896D7E">
      <w:pPr>
        <w:pStyle w:val="Titulek"/>
        <w:jc w:val="center"/>
      </w:pPr>
      <w:bookmarkStart w:id="7" w:name="_Toc191885504"/>
      <w:r>
        <w:t xml:space="preserve">Graf </w:t>
      </w:r>
      <w:fldSimple w:instr=" SEQ Graf \* ARABIC ">
        <w:r>
          <w:rPr>
            <w:noProof/>
          </w:rPr>
          <w:t>2</w:t>
        </w:r>
      </w:fldSimple>
      <w:r>
        <w:t>: Přínos setkávání PS pro navázání partnerství a spolupráce</w:t>
      </w:r>
      <w:bookmarkEnd w:id="7"/>
    </w:p>
    <w:p w14:paraId="1EB2BE03" w14:textId="77777777" w:rsidR="00CF1B24" w:rsidRDefault="00CF1B24" w:rsidP="00EA531D"/>
    <w:p w14:paraId="60D7E739" w14:textId="77777777" w:rsidR="00560131" w:rsidRDefault="00560131" w:rsidP="00EA531D"/>
    <w:p w14:paraId="3C1E2D90" w14:textId="22CE5677" w:rsidR="00EA531D" w:rsidRPr="00DB67D5" w:rsidRDefault="00EA531D" w:rsidP="00EA531D">
      <w:r>
        <w:t xml:space="preserve">Přínos setkávání pracovních skupin respondenti vnímají převážně z kladného hlediska, a to </w:t>
      </w:r>
      <w:r w:rsidRPr="00B35D2F">
        <w:t>téměř z</w:t>
      </w:r>
      <w:r w:rsidR="00B35D2F" w:rsidRPr="00B35D2F">
        <w:t>e</w:t>
      </w:r>
      <w:r w:rsidRPr="00B35D2F">
        <w:t> </w:t>
      </w:r>
      <w:r w:rsidR="00B35D2F" w:rsidRPr="00B35D2F">
        <w:t>100</w:t>
      </w:r>
      <w:r w:rsidRPr="00B35D2F">
        <w:t xml:space="preserve"> %. Nejvíce respondentů, tedy 1</w:t>
      </w:r>
      <w:r w:rsidR="00EA4020">
        <w:t xml:space="preserve">5 </w:t>
      </w:r>
      <w:r w:rsidRPr="00B35D2F">
        <w:t>uvedlo odpověď „Rozhodně ano“, 4 „Spíše ano“. Je d</w:t>
      </w:r>
      <w:r>
        <w:t>ůležité, že respondenti vidí v tomto ohledu stále benefit, protože v dnešní době je velmi důležité navazovat a prohlubovat partnerství či spolupráci, jak mezi sebou</w:t>
      </w:r>
      <w:r w:rsidR="00B35D2F">
        <w:t>,</w:t>
      </w:r>
      <w:r>
        <w:t xml:space="preserve"> tak mezi školami </w:t>
      </w:r>
      <w:r w:rsidR="00B35D2F">
        <w:t xml:space="preserve">v území ORP Louny </w:t>
      </w:r>
      <w:r>
        <w:t>navzájem.</w:t>
      </w:r>
    </w:p>
    <w:p w14:paraId="0A1DEC62" w14:textId="77777777" w:rsidR="00CF1B24" w:rsidRDefault="00CF1B24" w:rsidP="00CF1B24">
      <w:pPr>
        <w:rPr>
          <w:i/>
          <w:iCs/>
          <w:u w:val="single"/>
        </w:rPr>
      </w:pPr>
    </w:p>
    <w:p w14:paraId="48009A58" w14:textId="2180532A" w:rsidR="00CF1B24" w:rsidRPr="00EA531D" w:rsidRDefault="00CF1B24" w:rsidP="00CF1B24">
      <w:pPr>
        <w:rPr>
          <w:i/>
          <w:iCs/>
          <w:u w:val="single"/>
        </w:rPr>
      </w:pPr>
      <w:r w:rsidRPr="00EA531D">
        <w:rPr>
          <w:i/>
          <w:iCs/>
          <w:u w:val="single"/>
        </w:rPr>
        <w:t>2.2.</w:t>
      </w:r>
      <w:r>
        <w:rPr>
          <w:i/>
          <w:iCs/>
          <w:u w:val="single"/>
        </w:rPr>
        <w:t>2</w:t>
      </w:r>
      <w:r w:rsidRPr="00EA531D">
        <w:rPr>
          <w:i/>
          <w:iCs/>
          <w:u w:val="single"/>
        </w:rPr>
        <w:t xml:space="preserve"> Pro </w:t>
      </w:r>
      <w:r>
        <w:rPr>
          <w:i/>
          <w:iCs/>
          <w:u w:val="single"/>
        </w:rPr>
        <w:t>sdílení zkušeností</w:t>
      </w:r>
    </w:p>
    <w:p w14:paraId="514B6A06" w14:textId="77777777" w:rsidR="00896D7E" w:rsidRDefault="00C1718A" w:rsidP="00896D7E">
      <w:pPr>
        <w:keepNext/>
        <w:jc w:val="center"/>
      </w:pPr>
      <w:r>
        <w:rPr>
          <w:noProof/>
        </w:rPr>
        <w:drawing>
          <wp:inline distT="0" distB="0" distL="0" distR="0" wp14:anchorId="260ACCC7" wp14:editId="1CEB1063">
            <wp:extent cx="4572000" cy="2743200"/>
            <wp:effectExtent l="0" t="0" r="0" b="0"/>
            <wp:docPr id="1658323549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36C08FD1-7FEF-7F70-331C-4D048BADCC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28E9115" w14:textId="6E11F9FF" w:rsidR="00EA531D" w:rsidRPr="00DF0CD5" w:rsidRDefault="00896D7E" w:rsidP="00896D7E">
      <w:pPr>
        <w:pStyle w:val="Titulek"/>
        <w:jc w:val="center"/>
      </w:pPr>
      <w:bookmarkStart w:id="8" w:name="_Toc191885505"/>
      <w:r>
        <w:t xml:space="preserve">Graf </w:t>
      </w:r>
      <w:fldSimple w:instr=" SEQ Graf \* ARABIC ">
        <w:r>
          <w:rPr>
            <w:noProof/>
          </w:rPr>
          <w:t>3</w:t>
        </w:r>
      </w:fldSimple>
      <w:r>
        <w:t>: Přínos setkávání PS pro sdílení zkušeností</w:t>
      </w:r>
      <w:bookmarkEnd w:id="8"/>
    </w:p>
    <w:p w14:paraId="7D716FA8" w14:textId="0DF3C549" w:rsidR="00DB67D5" w:rsidRDefault="00DB67D5" w:rsidP="00DB67D5">
      <w:pPr>
        <w:keepNext/>
        <w:jc w:val="center"/>
      </w:pPr>
      <w:bookmarkStart w:id="9" w:name="_Hlk186401928"/>
    </w:p>
    <w:p w14:paraId="4A173C32" w14:textId="3E3FE212" w:rsidR="004A7E6E" w:rsidRDefault="00F1375B" w:rsidP="004A7E6E">
      <w:r>
        <w:t>Respon</w:t>
      </w:r>
      <w:r w:rsidR="00A6214A">
        <w:t xml:space="preserve">denti vnímají </w:t>
      </w:r>
      <w:r w:rsidR="00B31F01">
        <w:t>sdílení zkušeností j</w:t>
      </w:r>
      <w:r w:rsidR="00D07FC0">
        <w:t xml:space="preserve">ako velký přínos. </w:t>
      </w:r>
      <w:r w:rsidR="00BB67ED">
        <w:t xml:space="preserve">Úspěšnost této otázky je </w:t>
      </w:r>
      <w:r w:rsidR="00851723">
        <w:t xml:space="preserve">víceméně 100 % </w:t>
      </w:r>
      <w:r w:rsidR="00420255">
        <w:t>v pozitivním slova smyslu</w:t>
      </w:r>
      <w:r w:rsidR="00851723">
        <w:t xml:space="preserve">, z toho </w:t>
      </w:r>
      <w:r w:rsidR="007F07E1">
        <w:t>1</w:t>
      </w:r>
      <w:r w:rsidR="00813643">
        <w:t>6</w:t>
      </w:r>
      <w:r w:rsidR="007F07E1">
        <w:t xml:space="preserve"> respondentů</w:t>
      </w:r>
      <w:r w:rsidR="00851723">
        <w:t xml:space="preserve"> odpov</w:t>
      </w:r>
      <w:r w:rsidR="00F25632">
        <w:t xml:space="preserve">ědělo „Rozhodně ano“ a </w:t>
      </w:r>
      <w:r w:rsidR="006B5EAD">
        <w:t>3</w:t>
      </w:r>
      <w:r w:rsidR="00F25632">
        <w:t xml:space="preserve"> „</w:t>
      </w:r>
      <w:r w:rsidR="00713850">
        <w:t>Spíše ano“.</w:t>
      </w:r>
      <w:r w:rsidR="0055416C">
        <w:t xml:space="preserve"> Toto je další velmi důležitý aspekt</w:t>
      </w:r>
      <w:r w:rsidR="00A702A0">
        <w:t>,</w:t>
      </w:r>
      <w:r w:rsidR="00BA3832">
        <w:t xml:space="preserve"> ukazující, že dochází v této oblasti k úspěšnému plnění cíle proje</w:t>
      </w:r>
      <w:r w:rsidR="00511848">
        <w:t>k</w:t>
      </w:r>
      <w:r w:rsidR="00BA3832">
        <w:t xml:space="preserve">tu MAP, neboť </w:t>
      </w:r>
      <w:r w:rsidR="000A5ECB">
        <w:t xml:space="preserve">sdílení si </w:t>
      </w:r>
      <w:r w:rsidR="00A702A0">
        <w:t xml:space="preserve">zkušeností </w:t>
      </w:r>
      <w:r w:rsidR="000A5ECB">
        <w:t xml:space="preserve">navzájem </w:t>
      </w:r>
      <w:r w:rsidR="00A702A0">
        <w:t xml:space="preserve">není nikdy dost. </w:t>
      </w:r>
    </w:p>
    <w:bookmarkEnd w:id="9"/>
    <w:p w14:paraId="731DD7B1" w14:textId="77777777" w:rsidR="006B5EAD" w:rsidRDefault="006B5EAD" w:rsidP="006B5EAD"/>
    <w:p w14:paraId="750B3239" w14:textId="77777777" w:rsidR="006B5EAD" w:rsidRDefault="006B5EAD" w:rsidP="006B5EAD">
      <w:pPr>
        <w:rPr>
          <w:i/>
          <w:iCs/>
          <w:u w:val="single"/>
        </w:rPr>
      </w:pPr>
    </w:p>
    <w:p w14:paraId="1A2DB7AC" w14:textId="77777777" w:rsidR="006B5EAD" w:rsidRDefault="006B5EAD" w:rsidP="006B5EAD">
      <w:pPr>
        <w:rPr>
          <w:i/>
          <w:iCs/>
          <w:u w:val="single"/>
        </w:rPr>
      </w:pPr>
    </w:p>
    <w:p w14:paraId="0809D18C" w14:textId="77777777" w:rsidR="006B5EAD" w:rsidRDefault="006B5EAD" w:rsidP="006B5EAD">
      <w:pPr>
        <w:rPr>
          <w:i/>
          <w:iCs/>
          <w:u w:val="single"/>
        </w:rPr>
      </w:pPr>
    </w:p>
    <w:p w14:paraId="225EF576" w14:textId="77777777" w:rsidR="006B5EAD" w:rsidRDefault="006B5EAD" w:rsidP="006B5EAD">
      <w:pPr>
        <w:rPr>
          <w:i/>
          <w:iCs/>
          <w:u w:val="single"/>
        </w:rPr>
      </w:pPr>
    </w:p>
    <w:p w14:paraId="186B1CC8" w14:textId="77777777" w:rsidR="00B35D2F" w:rsidRDefault="00B35D2F" w:rsidP="006B5EAD">
      <w:pPr>
        <w:rPr>
          <w:i/>
          <w:iCs/>
          <w:u w:val="single"/>
        </w:rPr>
      </w:pPr>
    </w:p>
    <w:p w14:paraId="7377BB2B" w14:textId="77777777" w:rsidR="00B35D2F" w:rsidRDefault="00B35D2F" w:rsidP="006B5EAD">
      <w:pPr>
        <w:rPr>
          <w:i/>
          <w:iCs/>
          <w:u w:val="single"/>
        </w:rPr>
      </w:pPr>
    </w:p>
    <w:p w14:paraId="7BBE5F1D" w14:textId="75002A2D" w:rsidR="006B5EAD" w:rsidRPr="00EA531D" w:rsidRDefault="006B5EAD" w:rsidP="006B5EAD">
      <w:pPr>
        <w:rPr>
          <w:i/>
          <w:iCs/>
          <w:u w:val="single"/>
        </w:rPr>
      </w:pPr>
      <w:r w:rsidRPr="00EA531D">
        <w:rPr>
          <w:i/>
          <w:iCs/>
          <w:u w:val="single"/>
        </w:rPr>
        <w:t>2.2.</w:t>
      </w:r>
      <w:r>
        <w:rPr>
          <w:i/>
          <w:iCs/>
          <w:u w:val="single"/>
        </w:rPr>
        <w:t>3</w:t>
      </w:r>
      <w:r w:rsidRPr="00EA531D">
        <w:rPr>
          <w:i/>
          <w:iCs/>
          <w:u w:val="single"/>
        </w:rPr>
        <w:t xml:space="preserve"> Pro </w:t>
      </w:r>
      <w:r>
        <w:rPr>
          <w:i/>
          <w:iCs/>
          <w:u w:val="single"/>
        </w:rPr>
        <w:t>plánování a koordinaci aktivit</w:t>
      </w:r>
    </w:p>
    <w:p w14:paraId="2AAAF67A" w14:textId="057CACA2" w:rsidR="006B5EAD" w:rsidRPr="006B5EAD" w:rsidRDefault="00F60160" w:rsidP="009439BC">
      <w:pPr>
        <w:jc w:val="center"/>
      </w:pPr>
      <w:r>
        <w:rPr>
          <w:noProof/>
        </w:rPr>
        <w:drawing>
          <wp:inline distT="0" distB="0" distL="0" distR="0" wp14:anchorId="1AF778C3" wp14:editId="22E09AFE">
            <wp:extent cx="4572000" cy="2743200"/>
            <wp:effectExtent l="0" t="0" r="0" b="0"/>
            <wp:docPr id="1131449994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36C08FD1-7FEF-7F70-331C-4D048BADCC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E235C9A" w14:textId="4EB26A04" w:rsidR="009439BC" w:rsidRDefault="004A7E6E" w:rsidP="008D6833">
      <w:pPr>
        <w:pStyle w:val="Titulek"/>
        <w:jc w:val="center"/>
      </w:pPr>
      <w:bookmarkStart w:id="10" w:name="_Toc191885506"/>
      <w:r>
        <w:t xml:space="preserve">Graf </w:t>
      </w:r>
      <w:fldSimple w:instr=" SEQ Graf \* ARABIC ">
        <w:r w:rsidR="00896D7E">
          <w:rPr>
            <w:noProof/>
          </w:rPr>
          <w:t>4</w:t>
        </w:r>
      </w:fldSimple>
      <w:r>
        <w:t xml:space="preserve"> Přínos </w:t>
      </w:r>
      <w:r w:rsidR="009439BC">
        <w:t>setkávání PS</w:t>
      </w:r>
      <w:r>
        <w:t xml:space="preserve"> pro </w:t>
      </w:r>
      <w:r w:rsidR="009439BC">
        <w:t>plánování a koordinaci aktivit</w:t>
      </w:r>
      <w:bookmarkEnd w:id="10"/>
    </w:p>
    <w:p w14:paraId="70A70077" w14:textId="575433D2" w:rsidR="004A7E6E" w:rsidRDefault="009439BC" w:rsidP="004A7E6E">
      <w:r>
        <w:t xml:space="preserve">I v tomto případě respondenti vnímají </w:t>
      </w:r>
      <w:r w:rsidR="000F6871">
        <w:t>setkávání PS</w:t>
      </w:r>
      <w:r>
        <w:t xml:space="preserve"> jako velký přínos. Úspěšnost této otázky je </w:t>
      </w:r>
      <w:r w:rsidR="000F6871">
        <w:t xml:space="preserve">opět </w:t>
      </w:r>
      <w:r>
        <w:t>víceméně 100 % v pozitivním slova smyslu, z toho 1</w:t>
      </w:r>
      <w:r w:rsidR="005B0B25">
        <w:t>4</w:t>
      </w:r>
      <w:r>
        <w:t xml:space="preserve"> respondentů odpovědělo „Rozhodně ano“ a </w:t>
      </w:r>
      <w:r w:rsidR="000F6871">
        <w:t>5</w:t>
      </w:r>
      <w:r>
        <w:t xml:space="preserve"> „Spíše ano“. </w:t>
      </w:r>
    </w:p>
    <w:p w14:paraId="060C3A47" w14:textId="7C201A93" w:rsidR="003D5672" w:rsidRDefault="003D5672" w:rsidP="003D5672">
      <w:pPr>
        <w:rPr>
          <w:b/>
          <w:bCs/>
        </w:rPr>
      </w:pPr>
      <w:r w:rsidRPr="00EA531D">
        <w:rPr>
          <w:b/>
          <w:bCs/>
        </w:rPr>
        <w:t>2.</w:t>
      </w:r>
      <w:r>
        <w:rPr>
          <w:b/>
          <w:bCs/>
        </w:rPr>
        <w:t>3</w:t>
      </w:r>
      <w:r w:rsidRPr="00EA531D">
        <w:rPr>
          <w:b/>
          <w:bCs/>
        </w:rPr>
        <w:t xml:space="preserve"> </w:t>
      </w:r>
      <w:r>
        <w:rPr>
          <w:b/>
          <w:bCs/>
        </w:rPr>
        <w:t>Spokojenost s úrovní jednání pracovních skupin</w:t>
      </w:r>
    </w:p>
    <w:p w14:paraId="3881BEBA" w14:textId="58BEFD41" w:rsidR="003D5672" w:rsidRDefault="003D5672" w:rsidP="003D5672">
      <w:pPr>
        <w:rPr>
          <w:i/>
          <w:iCs/>
          <w:u w:val="single"/>
        </w:rPr>
      </w:pPr>
      <w:r w:rsidRPr="00AC6CB1">
        <w:rPr>
          <w:i/>
          <w:iCs/>
          <w:u w:val="single"/>
        </w:rPr>
        <w:t xml:space="preserve">2.3.1 </w:t>
      </w:r>
      <w:r w:rsidR="00AC6CB1" w:rsidRPr="00AC6CB1">
        <w:rPr>
          <w:i/>
          <w:iCs/>
          <w:u w:val="single"/>
        </w:rPr>
        <w:t>z pohledu celkové organizace a vedení setkání</w:t>
      </w:r>
    </w:p>
    <w:p w14:paraId="1668B188" w14:textId="72626637" w:rsidR="00775F52" w:rsidRDefault="004B26DA" w:rsidP="00775F52">
      <w:pPr>
        <w:jc w:val="center"/>
        <w:rPr>
          <w:i/>
          <w:iCs/>
          <w:u w:val="single"/>
        </w:rPr>
      </w:pPr>
      <w:r>
        <w:rPr>
          <w:noProof/>
        </w:rPr>
        <w:drawing>
          <wp:inline distT="0" distB="0" distL="0" distR="0" wp14:anchorId="43F83C99" wp14:editId="253993B9">
            <wp:extent cx="4572000" cy="2743200"/>
            <wp:effectExtent l="0" t="0" r="0" b="0"/>
            <wp:docPr id="988544484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36C08FD1-7FEF-7F70-331C-4D048BADCC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DEDB262" w14:textId="69484908" w:rsidR="005C688A" w:rsidRDefault="005C688A" w:rsidP="005C688A">
      <w:pPr>
        <w:pStyle w:val="Titulek"/>
        <w:jc w:val="center"/>
      </w:pPr>
      <w:bookmarkStart w:id="11" w:name="_Toc191885507"/>
      <w:bookmarkStart w:id="12" w:name="_Hlk186402464"/>
      <w:r>
        <w:t xml:space="preserve">Graf </w:t>
      </w:r>
      <w:fldSimple w:instr=" SEQ Graf \* ARABIC ">
        <w:r w:rsidR="00896D7E">
          <w:rPr>
            <w:noProof/>
          </w:rPr>
          <w:t>5</w:t>
        </w:r>
      </w:fldSimple>
      <w:r>
        <w:rPr>
          <w:noProof/>
        </w:rPr>
        <w:t xml:space="preserve">: </w:t>
      </w:r>
      <w:r>
        <w:t xml:space="preserve"> Spokojenost s organizací a vedením setkání</w:t>
      </w:r>
      <w:bookmarkEnd w:id="11"/>
    </w:p>
    <w:bookmarkEnd w:id="12"/>
    <w:p w14:paraId="5027D6FD" w14:textId="77777777" w:rsidR="00775F52" w:rsidRPr="00AC6CB1" w:rsidRDefault="00775F52" w:rsidP="003D5672">
      <w:pPr>
        <w:rPr>
          <w:i/>
          <w:iCs/>
          <w:u w:val="single"/>
        </w:rPr>
      </w:pPr>
    </w:p>
    <w:p w14:paraId="7FDB53C6" w14:textId="2237554F" w:rsidR="00827F1D" w:rsidRDefault="00F20531" w:rsidP="0026132E">
      <w:r>
        <w:t xml:space="preserve">I u této otázky respondenti </w:t>
      </w:r>
      <w:r w:rsidR="00FF259B">
        <w:t xml:space="preserve">zanechali velmi pozitivní </w:t>
      </w:r>
      <w:r w:rsidR="001721C9">
        <w:t>zpětnou vazbu</w:t>
      </w:r>
      <w:r w:rsidR="00FF259B">
        <w:t xml:space="preserve">. </w:t>
      </w:r>
      <w:r w:rsidR="00B9120C">
        <w:t>1</w:t>
      </w:r>
      <w:r w:rsidR="004B26DA">
        <w:t>6</w:t>
      </w:r>
      <w:r w:rsidR="00B9120C">
        <w:t xml:space="preserve"> respondentů odpovědělo „Rozhodně ano“ a </w:t>
      </w:r>
      <w:r w:rsidR="00775F52">
        <w:t>3</w:t>
      </w:r>
      <w:r w:rsidR="00320228">
        <w:t xml:space="preserve"> „Spíše ano“. Tím pádem můžeme usoudit, že </w:t>
      </w:r>
      <w:r w:rsidR="00B5272C">
        <w:t>respondenti jsou spokojeni s úr</w:t>
      </w:r>
      <w:r w:rsidR="00512009">
        <w:t>o</w:t>
      </w:r>
      <w:r w:rsidR="00B5272C">
        <w:t>vní jednání pracovní skupiny v rámci celkové</w:t>
      </w:r>
      <w:r w:rsidR="00512009">
        <w:t xml:space="preserve"> organizace. </w:t>
      </w:r>
    </w:p>
    <w:p w14:paraId="14A284A4" w14:textId="668E947B" w:rsidR="00BE2C75" w:rsidRPr="00AB737E" w:rsidRDefault="00AB737E" w:rsidP="00AB737E">
      <w:pPr>
        <w:rPr>
          <w:i/>
          <w:iCs/>
          <w:u w:val="single"/>
        </w:rPr>
      </w:pPr>
      <w:r>
        <w:rPr>
          <w:i/>
          <w:iCs/>
          <w:u w:val="single"/>
        </w:rPr>
        <w:t xml:space="preserve">2.3.2 </w:t>
      </w:r>
      <w:r w:rsidR="00BE2C75" w:rsidRPr="00AB737E">
        <w:rPr>
          <w:i/>
          <w:iCs/>
          <w:u w:val="single"/>
        </w:rPr>
        <w:t>z pohledu připravenosti podkladů k jednání</w:t>
      </w:r>
    </w:p>
    <w:p w14:paraId="5947A4D7" w14:textId="77777777" w:rsidR="00896D7E" w:rsidRDefault="00486901" w:rsidP="00896D7E">
      <w:pPr>
        <w:keepNext/>
        <w:jc w:val="center"/>
      </w:pPr>
      <w:r>
        <w:rPr>
          <w:noProof/>
        </w:rPr>
        <w:drawing>
          <wp:inline distT="0" distB="0" distL="0" distR="0" wp14:anchorId="1DC1280B" wp14:editId="713BC366">
            <wp:extent cx="4419600" cy="2613660"/>
            <wp:effectExtent l="0" t="0" r="0" b="15240"/>
            <wp:docPr id="1259550220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36C08FD1-7FEF-7F70-331C-4D048BADCC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7AF962D" w14:textId="41E84855" w:rsidR="00BE2C75" w:rsidRDefault="00896D7E" w:rsidP="00896D7E">
      <w:pPr>
        <w:pStyle w:val="Titulek"/>
        <w:jc w:val="center"/>
      </w:pPr>
      <w:bookmarkStart w:id="13" w:name="_Toc191885508"/>
      <w:r>
        <w:t xml:space="preserve">Graf </w:t>
      </w:r>
      <w:fldSimple w:instr=" SEQ Graf \* ARABIC ">
        <w:r>
          <w:rPr>
            <w:noProof/>
          </w:rPr>
          <w:t>6</w:t>
        </w:r>
      </w:fldSimple>
      <w:r>
        <w:t>: Spokojenost s připraveností podkladů k jednání</w:t>
      </w:r>
      <w:bookmarkEnd w:id="13"/>
    </w:p>
    <w:p w14:paraId="4E996DEA" w14:textId="3E18BF74" w:rsidR="0026132E" w:rsidRDefault="00C2295A" w:rsidP="0026132E">
      <w:r>
        <w:t>1</w:t>
      </w:r>
      <w:r w:rsidR="00486901">
        <w:t>5</w:t>
      </w:r>
      <w:r w:rsidR="000829FA">
        <w:t xml:space="preserve"> respondentů je </w:t>
      </w:r>
      <w:r>
        <w:t xml:space="preserve">rozhodně </w:t>
      </w:r>
      <w:r w:rsidR="000829FA">
        <w:t xml:space="preserve">spokojena </w:t>
      </w:r>
      <w:r>
        <w:t>z pohledu připravenosti podkladů k jednání.</w:t>
      </w:r>
      <w:r w:rsidR="000829FA">
        <w:t xml:space="preserve"> Zbyl</w:t>
      </w:r>
      <w:r>
        <w:t xml:space="preserve">í 4 respondenti </w:t>
      </w:r>
      <w:r w:rsidR="0064476B">
        <w:t>hodnotí připravenost také v kladném slova smyslu „Spíše ano“.</w:t>
      </w:r>
      <w:r w:rsidR="000829FA">
        <w:t xml:space="preserve"> </w:t>
      </w:r>
    </w:p>
    <w:p w14:paraId="180360DF" w14:textId="36729088" w:rsidR="0064476B" w:rsidRPr="00AB737E" w:rsidRDefault="0064476B" w:rsidP="0064476B">
      <w:pPr>
        <w:rPr>
          <w:i/>
          <w:iCs/>
          <w:u w:val="single"/>
        </w:rPr>
      </w:pPr>
      <w:r>
        <w:rPr>
          <w:i/>
          <w:iCs/>
          <w:u w:val="single"/>
        </w:rPr>
        <w:t xml:space="preserve">2.3.3 </w:t>
      </w:r>
      <w:r w:rsidRPr="00AB737E">
        <w:rPr>
          <w:i/>
          <w:iCs/>
          <w:u w:val="single"/>
        </w:rPr>
        <w:t xml:space="preserve">z pohledu </w:t>
      </w:r>
      <w:r>
        <w:rPr>
          <w:i/>
          <w:iCs/>
          <w:u w:val="single"/>
        </w:rPr>
        <w:t>dostatečného časového prostoru na studium či zpracování podkladů k projednání, přípravu na PS</w:t>
      </w:r>
    </w:p>
    <w:p w14:paraId="7E25FD72" w14:textId="77777777" w:rsidR="00896D7E" w:rsidRDefault="00937E7C" w:rsidP="00896D7E">
      <w:pPr>
        <w:keepNext/>
        <w:jc w:val="center"/>
      </w:pPr>
      <w:r>
        <w:rPr>
          <w:noProof/>
        </w:rPr>
        <w:drawing>
          <wp:inline distT="0" distB="0" distL="0" distR="0" wp14:anchorId="6B214E8F" wp14:editId="663B4C62">
            <wp:extent cx="4450080" cy="2598420"/>
            <wp:effectExtent l="0" t="0" r="7620" b="11430"/>
            <wp:docPr id="1533744270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36C08FD1-7FEF-7F70-331C-4D048BADCC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BE91F5E" w14:textId="13DDA764" w:rsidR="0064476B" w:rsidRPr="0064476B" w:rsidRDefault="00896D7E" w:rsidP="00896D7E">
      <w:pPr>
        <w:pStyle w:val="Titulek"/>
        <w:jc w:val="center"/>
      </w:pPr>
      <w:bookmarkStart w:id="14" w:name="_Toc191885509"/>
      <w:r>
        <w:t xml:space="preserve">Graf </w:t>
      </w:r>
      <w:fldSimple w:instr=" SEQ Graf \* ARABIC ">
        <w:r>
          <w:rPr>
            <w:noProof/>
          </w:rPr>
          <w:t>7</w:t>
        </w:r>
      </w:fldSimple>
      <w:r>
        <w:t>: Dostatečný časový prostor na studium a přípravu na PS</w:t>
      </w:r>
      <w:bookmarkEnd w:id="14"/>
    </w:p>
    <w:p w14:paraId="138F42F5" w14:textId="77777777" w:rsidR="00560131" w:rsidRDefault="00560131" w:rsidP="00EB2891"/>
    <w:p w14:paraId="6D68DF73" w14:textId="3C6F43F8" w:rsidR="00EB2891" w:rsidRPr="00EB2891" w:rsidRDefault="00EB2891" w:rsidP="00EB2891">
      <w:r>
        <w:t xml:space="preserve">Z dotazovaných </w:t>
      </w:r>
      <w:r w:rsidR="0026132E">
        <w:t>1</w:t>
      </w:r>
      <w:r w:rsidR="00937E7C">
        <w:t>9</w:t>
      </w:r>
      <w:r w:rsidR="002765B1">
        <w:t xml:space="preserve"> </w:t>
      </w:r>
      <w:r>
        <w:t xml:space="preserve">respondentů je </w:t>
      </w:r>
      <w:r w:rsidR="0026132E">
        <w:t>1</w:t>
      </w:r>
      <w:r w:rsidR="00937E7C">
        <w:t>7</w:t>
      </w:r>
      <w:r w:rsidR="00AC1CF5">
        <w:t xml:space="preserve"> </w:t>
      </w:r>
      <w:r w:rsidR="00FC246C">
        <w:t>s</w:t>
      </w:r>
      <w:r w:rsidR="00164752">
        <w:t>pokojeno s</w:t>
      </w:r>
      <w:r w:rsidR="0026132E">
        <w:t> časovým prostorem pro studium či přípravu podkladů na PS</w:t>
      </w:r>
      <w:r w:rsidR="00FC246C">
        <w:t xml:space="preserve">. </w:t>
      </w:r>
      <w:r w:rsidR="00164752">
        <w:t xml:space="preserve">Dále </w:t>
      </w:r>
      <w:r w:rsidR="0026132E">
        <w:t>2 respondenti</w:t>
      </w:r>
      <w:r w:rsidR="00164752">
        <w:t xml:space="preserve"> „Spíše ano</w:t>
      </w:r>
      <w:r w:rsidR="00664B50">
        <w:t>“.</w:t>
      </w:r>
    </w:p>
    <w:p w14:paraId="07F473D4" w14:textId="03A76E3C" w:rsidR="00F50147" w:rsidRDefault="00F50147" w:rsidP="00F50147">
      <w:pPr>
        <w:keepNext/>
        <w:jc w:val="center"/>
      </w:pPr>
    </w:p>
    <w:p w14:paraId="52E94F75" w14:textId="593A6E37" w:rsidR="00B46F19" w:rsidRDefault="00B46F19" w:rsidP="00B46F19">
      <w:pPr>
        <w:rPr>
          <w:b/>
          <w:bCs/>
        </w:rPr>
      </w:pPr>
      <w:r w:rsidRPr="00EA531D">
        <w:rPr>
          <w:b/>
          <w:bCs/>
        </w:rPr>
        <w:t>2.</w:t>
      </w:r>
      <w:r>
        <w:rPr>
          <w:b/>
          <w:bCs/>
        </w:rPr>
        <w:t>4</w:t>
      </w:r>
      <w:r w:rsidRPr="00EA531D">
        <w:rPr>
          <w:b/>
          <w:bCs/>
        </w:rPr>
        <w:t xml:space="preserve"> </w:t>
      </w:r>
      <w:r>
        <w:rPr>
          <w:b/>
          <w:bCs/>
        </w:rPr>
        <w:t xml:space="preserve">Cítíte, že </w:t>
      </w:r>
      <w:r w:rsidR="00A45B09">
        <w:rPr>
          <w:b/>
          <w:bCs/>
        </w:rPr>
        <w:t>V</w:t>
      </w:r>
      <w:r>
        <w:rPr>
          <w:b/>
          <w:bCs/>
        </w:rPr>
        <w:t>aše názory a příspěvky jsou během setkání dostatečně zohledněny?</w:t>
      </w:r>
    </w:p>
    <w:p w14:paraId="1FF2BE42" w14:textId="77777777" w:rsidR="00896D7E" w:rsidRDefault="007530D1" w:rsidP="00896D7E">
      <w:pPr>
        <w:keepNext/>
        <w:jc w:val="center"/>
      </w:pPr>
      <w:r>
        <w:rPr>
          <w:noProof/>
        </w:rPr>
        <w:drawing>
          <wp:inline distT="0" distB="0" distL="0" distR="0" wp14:anchorId="1AE9D62F" wp14:editId="31A3128B">
            <wp:extent cx="4572000" cy="2743200"/>
            <wp:effectExtent l="0" t="0" r="0" b="0"/>
            <wp:docPr id="1995216548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36C08FD1-7FEF-7F70-331C-4D048BADCC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497A693" w14:textId="2A614ECE" w:rsidR="00B46F19" w:rsidRDefault="00896D7E" w:rsidP="00896D7E">
      <w:pPr>
        <w:pStyle w:val="Titulek"/>
        <w:jc w:val="center"/>
      </w:pPr>
      <w:bookmarkStart w:id="15" w:name="_Toc191885510"/>
      <w:r>
        <w:t xml:space="preserve">Graf </w:t>
      </w:r>
      <w:fldSimple w:instr=" SEQ Graf \* ARABIC ">
        <w:r>
          <w:rPr>
            <w:noProof/>
          </w:rPr>
          <w:t>8</w:t>
        </w:r>
      </w:fldSimple>
      <w:r>
        <w:t>: Cítíte, že Vaše názory a příspěvky jsou během setkání dostatečně zohledněny?</w:t>
      </w:r>
      <w:bookmarkEnd w:id="15"/>
    </w:p>
    <w:p w14:paraId="27A07D07" w14:textId="77777777" w:rsidR="00B46F19" w:rsidRDefault="00B46F19" w:rsidP="00F50147">
      <w:pPr>
        <w:keepNext/>
        <w:jc w:val="center"/>
      </w:pPr>
    </w:p>
    <w:p w14:paraId="606754D2" w14:textId="7C863D08" w:rsidR="00941644" w:rsidRDefault="000C2E45" w:rsidP="000C2E45">
      <w:r>
        <w:t xml:space="preserve">Z celkového hlediska můžeme usoudit, že </w:t>
      </w:r>
      <w:r w:rsidR="003F4B96">
        <w:t>jsou všichni spokojeni s diskusemi a z hlediska vnímání vznesených podnětů k jednání</w:t>
      </w:r>
      <w:r w:rsidR="005577CC">
        <w:t xml:space="preserve">. </w:t>
      </w:r>
      <w:r w:rsidR="007013C9">
        <w:t xml:space="preserve">A to je velmi důležité, protože </w:t>
      </w:r>
      <w:r w:rsidR="003F4B96">
        <w:t xml:space="preserve">toto </w:t>
      </w:r>
      <w:r w:rsidR="0074494B">
        <w:t xml:space="preserve">je klíčovým bodem pro rozvoj </w:t>
      </w:r>
      <w:r w:rsidR="003F4B96">
        <w:t>v projektu MAP</w:t>
      </w:r>
      <w:r w:rsidR="0074494B">
        <w:t xml:space="preserve">. To, jak </w:t>
      </w:r>
      <w:r w:rsidR="003F4B96">
        <w:t>jsou jednotlivé podněty vnímány a diskutován</w:t>
      </w:r>
      <w:r w:rsidR="00122D59">
        <w:t>y</w:t>
      </w:r>
      <w:r w:rsidR="003F4B96">
        <w:t xml:space="preserve"> a poté i řešeny </w:t>
      </w:r>
      <w:r w:rsidR="00122D59">
        <w:t>je podstatou vzájemné spolupráce aktérů ve vzdělávání na území ORP Louny.</w:t>
      </w:r>
    </w:p>
    <w:p w14:paraId="2E6B36B1" w14:textId="5325D6AE" w:rsidR="000C2E45" w:rsidRPr="000C2E45" w:rsidRDefault="00941644" w:rsidP="00941644">
      <w:pPr>
        <w:spacing w:line="259" w:lineRule="auto"/>
      </w:pPr>
      <w:r>
        <w:br w:type="page"/>
      </w:r>
    </w:p>
    <w:p w14:paraId="32D20884" w14:textId="77777777" w:rsidR="00560131" w:rsidRDefault="00560131" w:rsidP="00917AD2">
      <w:pPr>
        <w:rPr>
          <w:b/>
          <w:bCs/>
        </w:rPr>
      </w:pPr>
    </w:p>
    <w:p w14:paraId="1945D54C" w14:textId="7A087DE1" w:rsidR="00917AD2" w:rsidRDefault="00917AD2" w:rsidP="00917AD2">
      <w:pPr>
        <w:rPr>
          <w:b/>
          <w:bCs/>
        </w:rPr>
      </w:pPr>
      <w:r w:rsidRPr="00EA531D">
        <w:rPr>
          <w:b/>
          <w:bCs/>
        </w:rPr>
        <w:t>2.</w:t>
      </w:r>
      <w:r>
        <w:rPr>
          <w:b/>
          <w:bCs/>
        </w:rPr>
        <w:t>5</w:t>
      </w:r>
      <w:r w:rsidRPr="00EA531D">
        <w:rPr>
          <w:b/>
          <w:bCs/>
        </w:rPr>
        <w:t xml:space="preserve"> </w:t>
      </w:r>
      <w:r>
        <w:rPr>
          <w:b/>
          <w:bCs/>
        </w:rPr>
        <w:t xml:space="preserve">Co na jednání </w:t>
      </w:r>
      <w:r w:rsidR="00C10BCE">
        <w:rPr>
          <w:b/>
          <w:bCs/>
        </w:rPr>
        <w:t>PS hodnotíte pozitivně?</w:t>
      </w:r>
    </w:p>
    <w:p w14:paraId="6AC5FF8F" w14:textId="16E013F4" w:rsidR="00917AD2" w:rsidRPr="0096459C" w:rsidRDefault="00C10BCE" w:rsidP="00C10BCE">
      <w:pPr>
        <w:rPr>
          <w:i/>
          <w:iCs/>
        </w:rPr>
      </w:pPr>
      <w:r w:rsidRPr="0096459C">
        <w:rPr>
          <w:i/>
          <w:iCs/>
        </w:rPr>
        <w:t>Zde se jednalo o otevřenou odpověď. Níže uvádíme výsledky:</w:t>
      </w:r>
    </w:p>
    <w:p w14:paraId="5C4A17FA" w14:textId="16B28851" w:rsidR="00C10BCE" w:rsidRDefault="00C10BCE" w:rsidP="0096459C">
      <w:pPr>
        <w:pStyle w:val="Odstavecseseznamem"/>
        <w:numPr>
          <w:ilvl w:val="0"/>
          <w:numId w:val="7"/>
        </w:numPr>
      </w:pPr>
      <w:r>
        <w:t>Přenos zkušeností</w:t>
      </w:r>
    </w:p>
    <w:p w14:paraId="3C06B029" w14:textId="1F3E1CB2" w:rsidR="00C10BCE" w:rsidRDefault="00573FE3" w:rsidP="0096459C">
      <w:pPr>
        <w:pStyle w:val="Odstavecseseznamem"/>
        <w:numPr>
          <w:ilvl w:val="0"/>
          <w:numId w:val="7"/>
        </w:numPr>
      </w:pPr>
      <w:r>
        <w:t>Nápady a spolupráce</w:t>
      </w:r>
    </w:p>
    <w:p w14:paraId="171B923C" w14:textId="0671F63F" w:rsidR="00573FE3" w:rsidRDefault="00573FE3" w:rsidP="0096459C">
      <w:pPr>
        <w:pStyle w:val="Odstavecseseznamem"/>
        <w:numPr>
          <w:ilvl w:val="0"/>
          <w:numId w:val="7"/>
        </w:numPr>
      </w:pPr>
      <w:r>
        <w:t xml:space="preserve">Projednávání konkrétních věcí, probíhá výměna zkušeností, </w:t>
      </w:r>
      <w:r w:rsidR="000A295A">
        <w:t>výborné vedení a příprava schůzek</w:t>
      </w:r>
    </w:p>
    <w:p w14:paraId="76A48651" w14:textId="585ADFB4" w:rsidR="000A295A" w:rsidRDefault="000A295A" w:rsidP="0096459C">
      <w:pPr>
        <w:pStyle w:val="Odstavecseseznamem"/>
        <w:numPr>
          <w:ilvl w:val="0"/>
          <w:numId w:val="7"/>
        </w:numPr>
      </w:pPr>
      <w:r>
        <w:t>Příjemná atmosféra, možnost vyjádřit svůj názor sdílení zkušeností, participace úkolů, reakce na aktuální potřeby</w:t>
      </w:r>
    </w:p>
    <w:p w14:paraId="40BFDC3C" w14:textId="0B656758" w:rsidR="00D22DDA" w:rsidRDefault="00D22DDA" w:rsidP="0096459C">
      <w:pPr>
        <w:pStyle w:val="Odstavecseseznamem"/>
        <w:numPr>
          <w:ilvl w:val="0"/>
          <w:numId w:val="7"/>
        </w:numPr>
      </w:pPr>
      <w:r>
        <w:t xml:space="preserve">Pozitivní klima, společné </w:t>
      </w:r>
      <w:r w:rsidR="00F37D06">
        <w:t>pracovní nasazení, pečlivá příprava projektové manažerky</w:t>
      </w:r>
    </w:p>
    <w:p w14:paraId="1D636F90" w14:textId="532DA2C6" w:rsidR="003547FF" w:rsidRDefault="003547FF" w:rsidP="0096459C">
      <w:pPr>
        <w:pStyle w:val="Odstavecseseznamem"/>
        <w:numPr>
          <w:ilvl w:val="0"/>
          <w:numId w:val="7"/>
        </w:numPr>
      </w:pPr>
      <w:r>
        <w:t>Pozitivní prostředí, možnost dialogu, čerpání nápadů</w:t>
      </w:r>
    </w:p>
    <w:p w14:paraId="63390916" w14:textId="7431A0D8" w:rsidR="00F3254F" w:rsidRDefault="00F3254F" w:rsidP="0096459C">
      <w:pPr>
        <w:pStyle w:val="Odstavecseseznamem"/>
        <w:numPr>
          <w:ilvl w:val="0"/>
          <w:numId w:val="7"/>
        </w:numPr>
      </w:pPr>
      <w:r>
        <w:t>Spolupráce jednotlivých členů PS na aktivitách, sdílení zkušeností, společná příprava aktivit</w:t>
      </w:r>
    </w:p>
    <w:p w14:paraId="30DD5910" w14:textId="248A59F3" w:rsidR="000601BD" w:rsidRDefault="000601BD" w:rsidP="0096459C">
      <w:pPr>
        <w:pStyle w:val="Odstavecseseznamem"/>
        <w:numPr>
          <w:ilvl w:val="0"/>
          <w:numId w:val="7"/>
        </w:numPr>
      </w:pPr>
      <w:r>
        <w:t>Sdílení zkušeností, spolupráce, plánování společných akcí</w:t>
      </w:r>
    </w:p>
    <w:p w14:paraId="2262F50F" w14:textId="003161DC" w:rsidR="00FC6D92" w:rsidRDefault="00FC6D92" w:rsidP="0096459C">
      <w:pPr>
        <w:pStyle w:val="Odstavecseseznamem"/>
        <w:numPr>
          <w:ilvl w:val="0"/>
          <w:numId w:val="7"/>
        </w:numPr>
      </w:pPr>
      <w:r>
        <w:t>Vstřícnou a pozitivní atmosféru, chuť ke spolupráci od všech zúčastněných</w:t>
      </w:r>
      <w:r w:rsidR="00B4637D">
        <w:t>.</w:t>
      </w:r>
    </w:p>
    <w:p w14:paraId="7C04382F" w14:textId="6A5D336B" w:rsidR="00B4637D" w:rsidRDefault="00B4637D" w:rsidP="0096459C">
      <w:pPr>
        <w:pStyle w:val="Odstavecseseznamem"/>
        <w:numPr>
          <w:ilvl w:val="0"/>
          <w:numId w:val="7"/>
        </w:numPr>
      </w:pPr>
      <w:r>
        <w:t>Přátelskou a pohodovou atmosféru, sdílení zkušeností a aktuálních témat.</w:t>
      </w:r>
    </w:p>
    <w:p w14:paraId="49228173" w14:textId="07C2C597" w:rsidR="005912CB" w:rsidRDefault="005912CB" w:rsidP="0096459C">
      <w:pPr>
        <w:pStyle w:val="Odstavecseseznamem"/>
        <w:numPr>
          <w:ilvl w:val="0"/>
          <w:numId w:val="7"/>
        </w:numPr>
      </w:pPr>
      <w:r>
        <w:t>Různorodost funkcí členů ve skupině.</w:t>
      </w:r>
    </w:p>
    <w:p w14:paraId="310B0842" w14:textId="2AEA4504" w:rsidR="00C10502" w:rsidRDefault="0057097D" w:rsidP="0096459C">
      <w:pPr>
        <w:pStyle w:val="Odstavecseseznamem"/>
        <w:numPr>
          <w:ilvl w:val="0"/>
          <w:numId w:val="7"/>
        </w:numPr>
      </w:pPr>
      <w:r>
        <w:t>Připravenost, věcnost, sdílení nápadů a názorů z MŠ, ZŠ, Poradenství, Obec</w:t>
      </w:r>
    </w:p>
    <w:p w14:paraId="59AA1D9B" w14:textId="418A9754" w:rsidR="0096459C" w:rsidRDefault="0096459C" w:rsidP="0096459C">
      <w:pPr>
        <w:pStyle w:val="Odstavecseseznamem"/>
        <w:numPr>
          <w:ilvl w:val="0"/>
          <w:numId w:val="7"/>
        </w:numPr>
      </w:pPr>
      <w:r>
        <w:t>Na jednání PS oceňuji především efektivní komunikaci a spolupráci mezi členy. Dále si cením ochoty sdílet nápady a zkušenosti. Celkově hodnotím pozitivně také dodržování stanovených termínů a cílů</w:t>
      </w:r>
    </w:p>
    <w:p w14:paraId="3E79F0E6" w14:textId="552AA54A" w:rsidR="000D51AD" w:rsidRDefault="000D51AD" w:rsidP="0096459C">
      <w:pPr>
        <w:pStyle w:val="Odstavecseseznamem"/>
        <w:numPr>
          <w:ilvl w:val="0"/>
          <w:numId w:val="7"/>
        </w:numPr>
      </w:pPr>
      <w:r>
        <w:t>Sdílení zkušeností, které jsou základními kameny k rozvíjení námětů a vedou k navrhování aktivit v rámci činnosti pracovní skupiny.</w:t>
      </w:r>
    </w:p>
    <w:p w14:paraId="783F45F3" w14:textId="7B4F225E" w:rsidR="00106B6C" w:rsidRDefault="00106B6C" w:rsidP="0096459C">
      <w:pPr>
        <w:pStyle w:val="Odstavecseseznamem"/>
        <w:numPr>
          <w:ilvl w:val="0"/>
          <w:numId w:val="7"/>
        </w:numPr>
      </w:pPr>
      <w:r>
        <w:t>Kontinuitu, výměnu informací</w:t>
      </w:r>
    </w:p>
    <w:p w14:paraId="3F8D93D8" w14:textId="77777777" w:rsidR="009B3CB2" w:rsidRDefault="009B3CB2" w:rsidP="009B3CB2"/>
    <w:p w14:paraId="33212A4F" w14:textId="78C64478" w:rsidR="00C10502" w:rsidRDefault="009B3CB2" w:rsidP="009B3CB2">
      <w:r>
        <w:t xml:space="preserve">Při analýze u otázky „Co na jednání pracovních skupin hodnotíte pozitivně jsme nejčastěji zaznamenávali odpověď „Sdílení zkušeností“, „Předání informací“, „Výměna zkušeností“. Objevovali se zde i odpovědi typu: možnost se seznámit s jiným typem škol, což je určitě velmi přínosná zkušenost. Respondenti pozitivně hodnotí také celkovou atmosféru při jednáních.  </w:t>
      </w:r>
    </w:p>
    <w:p w14:paraId="6EDDC1A8" w14:textId="77777777" w:rsidR="009B3CB2" w:rsidRDefault="009B3CB2" w:rsidP="00C10BCE"/>
    <w:p w14:paraId="61E03823" w14:textId="77777777" w:rsidR="009B3CB2" w:rsidRDefault="009B3CB2" w:rsidP="00C10BCE"/>
    <w:p w14:paraId="4B46E225" w14:textId="77777777" w:rsidR="009B3CB2" w:rsidRDefault="009B3CB2" w:rsidP="00C10BCE"/>
    <w:p w14:paraId="4B07A4BB" w14:textId="49226C8D" w:rsidR="009B3CB2" w:rsidRDefault="009B3CB2" w:rsidP="009B3CB2">
      <w:pPr>
        <w:rPr>
          <w:b/>
          <w:bCs/>
        </w:rPr>
      </w:pPr>
      <w:r w:rsidRPr="00EA531D">
        <w:rPr>
          <w:b/>
          <w:bCs/>
        </w:rPr>
        <w:t>2.</w:t>
      </w:r>
      <w:r>
        <w:rPr>
          <w:b/>
          <w:bCs/>
        </w:rPr>
        <w:t>6</w:t>
      </w:r>
      <w:r w:rsidRPr="00EA531D">
        <w:rPr>
          <w:b/>
          <w:bCs/>
        </w:rPr>
        <w:t xml:space="preserve"> </w:t>
      </w:r>
      <w:r>
        <w:rPr>
          <w:b/>
          <w:bCs/>
        </w:rPr>
        <w:t>Co byste doporučoval/a na jednání pracovních skupin změnit?</w:t>
      </w:r>
    </w:p>
    <w:p w14:paraId="5B532085" w14:textId="77777777" w:rsidR="009B3CB2" w:rsidRDefault="009B3CB2" w:rsidP="00C10BCE"/>
    <w:p w14:paraId="32FFDD46" w14:textId="5B4403D0" w:rsidR="00C10502" w:rsidRDefault="00C10502" w:rsidP="009B3CB2">
      <w:pPr>
        <w:pStyle w:val="Odstavecseseznamem"/>
        <w:numPr>
          <w:ilvl w:val="0"/>
          <w:numId w:val="8"/>
        </w:numPr>
      </w:pPr>
      <w:r>
        <w:t>Není potřeba nic měnit</w:t>
      </w:r>
    </w:p>
    <w:p w14:paraId="27305596" w14:textId="2060DE3A" w:rsidR="003547FF" w:rsidRDefault="003547FF" w:rsidP="009B3CB2">
      <w:pPr>
        <w:pStyle w:val="Odstavecseseznamem"/>
        <w:numPr>
          <w:ilvl w:val="0"/>
          <w:numId w:val="8"/>
        </w:numPr>
      </w:pPr>
      <w:r>
        <w:t>Nic bych neměnila</w:t>
      </w:r>
    </w:p>
    <w:p w14:paraId="71342644" w14:textId="32967875" w:rsidR="00F3254F" w:rsidRDefault="00F3254F" w:rsidP="009B3CB2">
      <w:pPr>
        <w:pStyle w:val="Odstavecseseznamem"/>
        <w:numPr>
          <w:ilvl w:val="0"/>
          <w:numId w:val="8"/>
        </w:numPr>
      </w:pPr>
      <w:r>
        <w:t>Na jednání PS bych nic neměnila</w:t>
      </w:r>
    </w:p>
    <w:p w14:paraId="6C680A23" w14:textId="7B1110DA" w:rsidR="00C10502" w:rsidRDefault="000601BD" w:rsidP="009B3CB2">
      <w:pPr>
        <w:pStyle w:val="Odstavecseseznamem"/>
        <w:numPr>
          <w:ilvl w:val="0"/>
          <w:numId w:val="8"/>
        </w:numPr>
      </w:pPr>
      <w:r>
        <w:t>Nic.</w:t>
      </w:r>
    </w:p>
    <w:p w14:paraId="338D2CE7" w14:textId="565B3B54" w:rsidR="00B4637D" w:rsidRDefault="00B4637D" w:rsidP="009B3CB2">
      <w:pPr>
        <w:pStyle w:val="Odstavecseseznamem"/>
        <w:numPr>
          <w:ilvl w:val="0"/>
          <w:numId w:val="8"/>
        </w:numPr>
      </w:pPr>
      <w:r>
        <w:t>Nemám připomínky.</w:t>
      </w:r>
    </w:p>
    <w:p w14:paraId="1DE672B4" w14:textId="7A5F4C72" w:rsidR="00B4637D" w:rsidRDefault="00B4637D" w:rsidP="009B3CB2">
      <w:pPr>
        <w:pStyle w:val="Odstavecseseznamem"/>
        <w:numPr>
          <w:ilvl w:val="0"/>
          <w:numId w:val="8"/>
        </w:numPr>
      </w:pPr>
      <w:r>
        <w:t>Setkání by mohlo probíhat střídavě na všech školách.</w:t>
      </w:r>
    </w:p>
    <w:p w14:paraId="14B634B1" w14:textId="33888AAC" w:rsidR="005912CB" w:rsidRDefault="005912CB" w:rsidP="009B3CB2">
      <w:pPr>
        <w:pStyle w:val="Odstavecseseznamem"/>
        <w:numPr>
          <w:ilvl w:val="0"/>
          <w:numId w:val="8"/>
        </w:numPr>
      </w:pPr>
      <w:r>
        <w:t>Nic</w:t>
      </w:r>
    </w:p>
    <w:p w14:paraId="0D30A27A" w14:textId="0B87E123" w:rsidR="0057097D" w:rsidRDefault="0057097D" w:rsidP="009B3CB2">
      <w:pPr>
        <w:pStyle w:val="Odstavecseseznamem"/>
        <w:numPr>
          <w:ilvl w:val="0"/>
          <w:numId w:val="8"/>
        </w:numPr>
      </w:pPr>
      <w:r>
        <w:t>Nic.</w:t>
      </w:r>
    </w:p>
    <w:p w14:paraId="2AAE25F3" w14:textId="39FF210D" w:rsidR="0096459C" w:rsidRDefault="0096459C" w:rsidP="009B3CB2">
      <w:pPr>
        <w:pStyle w:val="Odstavecseseznamem"/>
        <w:numPr>
          <w:ilvl w:val="0"/>
          <w:numId w:val="8"/>
        </w:numPr>
      </w:pPr>
      <w:r>
        <w:t>Na jednání PS bych nic nezměnila.</w:t>
      </w:r>
    </w:p>
    <w:p w14:paraId="4106D70A" w14:textId="4851BFFE" w:rsidR="002D7A84" w:rsidRDefault="002D7A84" w:rsidP="009B3CB2">
      <w:pPr>
        <w:pStyle w:val="Odstavecseseznamem"/>
        <w:numPr>
          <w:ilvl w:val="0"/>
          <w:numId w:val="8"/>
        </w:numPr>
      </w:pPr>
      <w:r>
        <w:t>Nic</w:t>
      </w:r>
    </w:p>
    <w:p w14:paraId="05FD0CD1" w14:textId="77777777" w:rsidR="00C10502" w:rsidRDefault="00C10502" w:rsidP="00C10BCE"/>
    <w:p w14:paraId="3E83BCE7" w14:textId="0050F123" w:rsidR="00AE0B62" w:rsidRDefault="00AE0B62" w:rsidP="00AE0B62">
      <w:r>
        <w:t>Většina dotázaných odpověděla, že na jednání pracovních skupin není potřeba nic měnit</w:t>
      </w:r>
      <w:r w:rsidR="002D7A84">
        <w:t>, či otázku proškrtla</w:t>
      </w:r>
      <w:r>
        <w:t xml:space="preserve">. Což nám poskytuje pozitivní zpětnou vazbu. </w:t>
      </w:r>
    </w:p>
    <w:p w14:paraId="7B5A09FC" w14:textId="77777777" w:rsidR="00C10502" w:rsidRDefault="00C10502" w:rsidP="00C10BCE"/>
    <w:p w14:paraId="0E24C809" w14:textId="2D8D6408" w:rsidR="00C10502" w:rsidRPr="00AE0B62" w:rsidRDefault="00AE0B62" w:rsidP="00C10BCE">
      <w:pPr>
        <w:rPr>
          <w:b/>
          <w:bCs/>
        </w:rPr>
      </w:pPr>
      <w:r w:rsidRPr="00EA531D">
        <w:rPr>
          <w:b/>
          <w:bCs/>
        </w:rPr>
        <w:t>2.</w:t>
      </w:r>
      <w:r>
        <w:rPr>
          <w:b/>
          <w:bCs/>
        </w:rPr>
        <w:t>7</w:t>
      </w:r>
      <w:r w:rsidRPr="00EA531D">
        <w:rPr>
          <w:b/>
          <w:bCs/>
        </w:rPr>
        <w:t xml:space="preserve"> </w:t>
      </w:r>
      <w:r>
        <w:rPr>
          <w:b/>
          <w:bCs/>
        </w:rPr>
        <w:t>Prostor pro další připomínky, návrhy či sdělení</w:t>
      </w:r>
    </w:p>
    <w:p w14:paraId="011323DD" w14:textId="170006C3" w:rsidR="00C10502" w:rsidRDefault="00C10502" w:rsidP="00AE0B62">
      <w:pPr>
        <w:pStyle w:val="Odstavecseseznamem"/>
        <w:numPr>
          <w:ilvl w:val="0"/>
          <w:numId w:val="9"/>
        </w:numPr>
      </w:pPr>
      <w:r>
        <w:t xml:space="preserve">Děkuji za možnost být </w:t>
      </w:r>
      <w:r w:rsidR="00D22DDA">
        <w:t>součástí</w:t>
      </w:r>
      <w:r>
        <w:t xml:space="preserve"> PS</w:t>
      </w:r>
    </w:p>
    <w:p w14:paraId="73F73C0C" w14:textId="29C5D737" w:rsidR="00F37D06" w:rsidRDefault="00F37D06" w:rsidP="00AE0B62">
      <w:pPr>
        <w:pStyle w:val="Odstavecseseznamem"/>
        <w:numPr>
          <w:ilvl w:val="0"/>
          <w:numId w:val="9"/>
        </w:numPr>
      </w:pPr>
      <w:r>
        <w:t>Plánovat na schůzce hned příští termín schůzky.</w:t>
      </w:r>
    </w:p>
    <w:p w14:paraId="3090F016" w14:textId="77F50C11" w:rsidR="003547FF" w:rsidRDefault="003547FF" w:rsidP="00AE0B62">
      <w:pPr>
        <w:pStyle w:val="Odstavecseseznamem"/>
        <w:numPr>
          <w:ilvl w:val="0"/>
          <w:numId w:val="9"/>
        </w:numPr>
      </w:pPr>
      <w:r>
        <w:t>Nemám připomínky.</w:t>
      </w:r>
    </w:p>
    <w:p w14:paraId="259DC051" w14:textId="77777777" w:rsidR="00B9405D" w:rsidRDefault="00B9405D" w:rsidP="00271A08"/>
    <w:p w14:paraId="640992F5" w14:textId="77777777" w:rsidR="004154A1" w:rsidRDefault="004154A1" w:rsidP="00271A08"/>
    <w:p w14:paraId="1788DED3" w14:textId="77777777" w:rsidR="00560131" w:rsidRPr="00701752" w:rsidRDefault="00560131" w:rsidP="00271A08"/>
    <w:p w14:paraId="14D5CFC9" w14:textId="50DBF636" w:rsidR="00AE35C4" w:rsidRDefault="0056709F" w:rsidP="00AE35C4">
      <w:r>
        <w:br w:type="page"/>
      </w:r>
    </w:p>
    <w:p w14:paraId="36A7144E" w14:textId="664ECB84" w:rsidR="003B5FB2" w:rsidRPr="007569B7" w:rsidRDefault="007569B7" w:rsidP="00F00345">
      <w:pPr>
        <w:pStyle w:val="Nadpis1"/>
        <w:numPr>
          <w:ilvl w:val="0"/>
          <w:numId w:val="0"/>
        </w:numPr>
        <w:ind w:left="432" w:hanging="432"/>
        <w:rPr>
          <w:color w:val="2F5496" w:themeColor="accent1" w:themeShade="BF"/>
        </w:rPr>
      </w:pPr>
      <w:bookmarkStart w:id="16" w:name="_Toc191885694"/>
      <w:r w:rsidRPr="007569B7">
        <w:rPr>
          <w:color w:val="2F5496" w:themeColor="accent1" w:themeShade="BF"/>
        </w:rPr>
        <w:t xml:space="preserve">3. </w:t>
      </w:r>
      <w:r w:rsidR="00F834A0" w:rsidRPr="007569B7">
        <w:rPr>
          <w:color w:val="2F5496" w:themeColor="accent1" w:themeShade="BF"/>
        </w:rPr>
        <w:t>Závěr</w:t>
      </w:r>
      <w:bookmarkEnd w:id="16"/>
      <w:r w:rsidR="00F834A0" w:rsidRPr="007569B7">
        <w:rPr>
          <w:color w:val="2F5496" w:themeColor="accent1" w:themeShade="BF"/>
        </w:rPr>
        <w:t xml:space="preserve"> </w:t>
      </w:r>
    </w:p>
    <w:p w14:paraId="374A43E9" w14:textId="22137192" w:rsidR="00124489" w:rsidRDefault="003B5FB2" w:rsidP="006B7884">
      <w:r w:rsidRPr="003B5FB2">
        <w:t xml:space="preserve">Díky analýze dotazníkového šetření </w:t>
      </w:r>
      <w:r w:rsidR="00090B4B">
        <w:t>prostřednictvím</w:t>
      </w:r>
      <w:r w:rsidRPr="003B5FB2">
        <w:t xml:space="preserve"> </w:t>
      </w:r>
      <w:r w:rsidR="00C10D17">
        <w:t>„</w:t>
      </w:r>
      <w:r>
        <w:t>Evaluac</w:t>
      </w:r>
      <w:r w:rsidR="00090B4B">
        <w:t>e</w:t>
      </w:r>
      <w:r w:rsidR="00BF42C8">
        <w:t xml:space="preserve"> </w:t>
      </w:r>
      <w:r>
        <w:t xml:space="preserve">pracovních </w:t>
      </w:r>
      <w:proofErr w:type="gramStart"/>
      <w:r>
        <w:t>skupin</w:t>
      </w:r>
      <w:r w:rsidR="00090B4B">
        <w:t xml:space="preserve"> </w:t>
      </w:r>
      <w:r w:rsidR="00C10D17">
        <w:t>-</w:t>
      </w:r>
      <w:r w:rsidR="00090B4B">
        <w:t xml:space="preserve"> </w:t>
      </w:r>
      <w:r>
        <w:t>Místní</w:t>
      </w:r>
      <w:r w:rsidR="00C10D17">
        <w:t>ho</w:t>
      </w:r>
      <w:proofErr w:type="gramEnd"/>
      <w:r>
        <w:t xml:space="preserve"> akční</w:t>
      </w:r>
      <w:r w:rsidR="00C10D17">
        <w:t>ho</w:t>
      </w:r>
      <w:r>
        <w:t xml:space="preserve"> plán</w:t>
      </w:r>
      <w:r w:rsidR="00C10D17">
        <w:t>u</w:t>
      </w:r>
      <w:r>
        <w:t xml:space="preserve"> rozvoje vzdělávání </w:t>
      </w:r>
      <w:r w:rsidR="00AE0B62">
        <w:t>ORP Louny IV</w:t>
      </w:r>
      <w:r w:rsidR="00F41314">
        <w:t>“</w:t>
      </w:r>
      <w:r>
        <w:t xml:space="preserve"> </w:t>
      </w:r>
      <w:r w:rsidRPr="003B5FB2">
        <w:t>jsme došl</w:t>
      </w:r>
      <w:r w:rsidR="00090B4B">
        <w:t>i</w:t>
      </w:r>
      <w:r w:rsidRPr="003B5FB2">
        <w:t xml:space="preserve"> k následujícím závěrům</w:t>
      </w:r>
      <w:r w:rsidR="005B0C80">
        <w:t xml:space="preserve">. </w:t>
      </w:r>
      <w:r w:rsidR="0067345B">
        <w:t xml:space="preserve">Dotazníkové šetření absolvovalo celkem </w:t>
      </w:r>
      <w:r w:rsidR="00AE0B62">
        <w:t>1</w:t>
      </w:r>
      <w:r w:rsidR="002D7A84">
        <w:t>9</w:t>
      </w:r>
      <w:r w:rsidR="0067345B">
        <w:t xml:space="preserve"> respondentů z</w:t>
      </w:r>
      <w:r w:rsidR="00FB3460">
        <w:t> </w:t>
      </w:r>
      <w:r w:rsidR="006B7884">
        <w:t>následujících</w:t>
      </w:r>
      <w:r w:rsidR="00FB3460">
        <w:t xml:space="preserve"> pracovních skupin</w:t>
      </w:r>
      <w:r w:rsidR="00124489">
        <w:t xml:space="preserve">: </w:t>
      </w:r>
    </w:p>
    <w:p w14:paraId="4D5FA9D2" w14:textId="52056155" w:rsidR="00124489" w:rsidRDefault="00124489" w:rsidP="00124489">
      <w:pPr>
        <w:pStyle w:val="Odstavecseseznamem"/>
        <w:numPr>
          <w:ilvl w:val="0"/>
          <w:numId w:val="3"/>
        </w:numPr>
      </w:pPr>
      <w:r>
        <w:t xml:space="preserve">pro </w:t>
      </w:r>
      <w:r w:rsidR="008020D5">
        <w:t>podporu moderních didaktických forem vedoucích k rozvoji klíčových kompetencí – 9 členů z 9</w:t>
      </w:r>
    </w:p>
    <w:p w14:paraId="05D377AE" w14:textId="79E10875" w:rsidR="00124489" w:rsidRDefault="00124489" w:rsidP="00124489">
      <w:pPr>
        <w:pStyle w:val="Odstavecseseznamem"/>
        <w:numPr>
          <w:ilvl w:val="0"/>
          <w:numId w:val="3"/>
        </w:numPr>
      </w:pPr>
      <w:r>
        <w:t xml:space="preserve">pro rozvoj </w:t>
      </w:r>
      <w:r w:rsidR="006B7884">
        <w:t>financování</w:t>
      </w:r>
      <w:r w:rsidR="00297A57">
        <w:t xml:space="preserve"> 5 z</w:t>
      </w:r>
      <w:r w:rsidR="00090B4B">
        <w:t> </w:t>
      </w:r>
      <w:r w:rsidR="00297A57">
        <w:t>6</w:t>
      </w:r>
      <w:r w:rsidR="00090B4B">
        <w:t xml:space="preserve"> /1 </w:t>
      </w:r>
      <w:r w:rsidR="003068FF">
        <w:t xml:space="preserve">z dlouhodobých </w:t>
      </w:r>
      <w:r w:rsidR="00E47A5B">
        <w:t>člen</w:t>
      </w:r>
      <w:r w:rsidR="003068FF">
        <w:t>ů</w:t>
      </w:r>
      <w:r w:rsidR="00090B4B">
        <w:t xml:space="preserve"> ukončil </w:t>
      </w:r>
      <w:r w:rsidR="00E47A5B">
        <w:t xml:space="preserve">účast na PS od listopadu 2024 – nyní je </w:t>
      </w:r>
      <w:r w:rsidR="00AA3211">
        <w:t>na toto</w:t>
      </w:r>
      <w:r w:rsidR="00EF712C">
        <w:t xml:space="preserve"> místo nominov</w:t>
      </w:r>
      <w:r w:rsidR="003068FF">
        <w:t>án</w:t>
      </w:r>
      <w:r w:rsidR="00EF712C">
        <w:t xml:space="preserve"> nový člen, který je prozatím jen schválen členy PS jako vedoucí PS a při nejbližším jednání bude nominace předložena i ke schválení ŘV – z tohoto důvodu se </w:t>
      </w:r>
      <w:r w:rsidR="0057200A">
        <w:t xml:space="preserve">tento člen </w:t>
      </w:r>
      <w:r w:rsidR="00EF712C">
        <w:t>dotazníkovéh</w:t>
      </w:r>
      <w:r w:rsidR="003068FF">
        <w:t>o šetření neúčastnil/</w:t>
      </w:r>
    </w:p>
    <w:p w14:paraId="02091A1E" w14:textId="15DE5B1A" w:rsidR="00B2109F" w:rsidRDefault="00124489" w:rsidP="00124489">
      <w:pPr>
        <w:pStyle w:val="Odstavecseseznamem"/>
        <w:numPr>
          <w:ilvl w:val="0"/>
          <w:numId w:val="3"/>
        </w:numPr>
      </w:pPr>
      <w:r>
        <w:t>pro rozvoj</w:t>
      </w:r>
      <w:r w:rsidR="006B7884">
        <w:t xml:space="preserve"> rovn</w:t>
      </w:r>
      <w:r>
        <w:t xml:space="preserve">ých </w:t>
      </w:r>
      <w:r w:rsidR="006B7884">
        <w:t>příležitost</w:t>
      </w:r>
      <w:r>
        <w:t>í</w:t>
      </w:r>
      <w:r w:rsidR="00297A57">
        <w:t xml:space="preserve"> </w:t>
      </w:r>
      <w:r w:rsidR="002D7A84">
        <w:t>5</w:t>
      </w:r>
      <w:r w:rsidR="00297A57">
        <w:t xml:space="preserve"> z</w:t>
      </w:r>
      <w:r w:rsidR="003068FF">
        <w:t> </w:t>
      </w:r>
      <w:r w:rsidR="00297A57">
        <w:t>6</w:t>
      </w:r>
      <w:r w:rsidR="003068FF">
        <w:t xml:space="preserve"> /</w:t>
      </w:r>
      <w:r w:rsidR="00E4025D">
        <w:t>s ohledem na skutečnost, že povinný a to 6 člen PS pro rovné příležitosti je zástupce za ASZ a od počátku realizace projektu MAP IV nebyl až do října stanovený pevný zástupce</w:t>
      </w:r>
      <w:r w:rsidR="001E1125">
        <w:t xml:space="preserve"> a</w:t>
      </w:r>
      <w:r w:rsidR="00E4025D">
        <w:t xml:space="preserve"> </w:t>
      </w:r>
      <w:r w:rsidR="0002048C">
        <w:t>tato pozice se pevně usadila až v</w:t>
      </w:r>
      <w:r w:rsidR="001E1125">
        <w:t> </w:t>
      </w:r>
      <w:r w:rsidR="0002048C">
        <w:t>prosinci</w:t>
      </w:r>
      <w:r w:rsidR="001E1125">
        <w:t>, neúčastnil se tento člen realizovaného dotazníkového šetření.</w:t>
      </w:r>
    </w:p>
    <w:p w14:paraId="68B27F82" w14:textId="377421CF" w:rsidR="00CD2240" w:rsidRDefault="00C836DD" w:rsidP="00A10F21">
      <w:r>
        <w:t xml:space="preserve">Z odpovědí jsme </w:t>
      </w:r>
      <w:r w:rsidR="002E12E9">
        <w:t xml:space="preserve">zjistili, že přínos jednání pracovních skupin </w:t>
      </w:r>
      <w:r w:rsidR="00A1453D">
        <w:t xml:space="preserve">dotazovaní vnímají </w:t>
      </w:r>
      <w:r w:rsidR="00570209">
        <w:t>velmi pozitivně</w:t>
      </w:r>
      <w:r w:rsidR="00BF404A">
        <w:t xml:space="preserve"> pro navázání </w:t>
      </w:r>
      <w:r w:rsidR="00C50C7A">
        <w:t xml:space="preserve">partnerství a </w:t>
      </w:r>
      <w:r w:rsidR="00BF404A">
        <w:t>spolupráce</w:t>
      </w:r>
      <w:r w:rsidR="00C50C7A">
        <w:t>, sdílení zkušeností a pro plánování a koordinaci aktivit.</w:t>
      </w:r>
    </w:p>
    <w:p w14:paraId="2146F6F6" w14:textId="3079DE97" w:rsidR="00E6276A" w:rsidRDefault="00A625C9" w:rsidP="00A10F21">
      <w:r>
        <w:t>Pro adresáty je</w:t>
      </w:r>
      <w:r w:rsidR="00D22A1E">
        <w:t xml:space="preserve"> zcela důležit</w:t>
      </w:r>
      <w:r w:rsidR="008C0A9F">
        <w:t>é si předávat informace či vyměňovat si zkušenosti</w:t>
      </w:r>
      <w:r w:rsidR="00BA3832">
        <w:t>.</w:t>
      </w:r>
      <w:r w:rsidR="009624AC">
        <w:t xml:space="preserve"> </w:t>
      </w:r>
      <w:r w:rsidR="00CC1A80">
        <w:t xml:space="preserve"> </w:t>
      </w:r>
      <w:r w:rsidR="00A10F21">
        <w:t>K</w:t>
      </w:r>
      <w:r w:rsidR="00043040" w:rsidRPr="00043040">
        <w:t xml:space="preserve">ladně hodnocena </w:t>
      </w:r>
      <w:r w:rsidR="00A10F21">
        <w:t>je také příjemná</w:t>
      </w:r>
      <w:r w:rsidR="00043040" w:rsidRPr="00043040">
        <w:t xml:space="preserve"> atmosféra při jednání,</w:t>
      </w:r>
      <w:r w:rsidR="00A10F21">
        <w:t xml:space="preserve"> kvalitní</w:t>
      </w:r>
      <w:r w:rsidR="00043040" w:rsidRPr="00043040">
        <w:t xml:space="preserve"> příprava podkladů a organizace pracovních skupin. </w:t>
      </w:r>
      <w:r w:rsidR="00CC1A80">
        <w:t>Návrh</w:t>
      </w:r>
      <w:r w:rsidR="00C50C7A">
        <w:t>y</w:t>
      </w:r>
      <w:r w:rsidR="00CC1A80">
        <w:t xml:space="preserve"> na </w:t>
      </w:r>
      <w:r w:rsidR="00C50C7A">
        <w:t xml:space="preserve">změny se prozatím žádné konkrétní neobjevily. </w:t>
      </w:r>
      <w:r w:rsidR="00E6276A">
        <w:t>Z celkové analýzy vyplynulo, že naprostá většina respondentů</w:t>
      </w:r>
      <w:r w:rsidR="00582A4D">
        <w:t xml:space="preserve"> vnímá Místní akční plán rozvoje </w:t>
      </w:r>
      <w:r w:rsidR="00C50C7A">
        <w:t>vzdělávání ORP Louny IV velmi pozitivně.</w:t>
      </w:r>
    </w:p>
    <w:p w14:paraId="0EC246BB" w14:textId="77777777" w:rsidR="00424C48" w:rsidRDefault="00424C48" w:rsidP="00AE35C4"/>
    <w:p w14:paraId="4503C49B" w14:textId="3C9A5483" w:rsidR="00AE35C4" w:rsidRDefault="00AE35C4" w:rsidP="00AE35C4"/>
    <w:p w14:paraId="07A8F624" w14:textId="77F780AB" w:rsidR="00AE35C4" w:rsidRDefault="00AE35C4" w:rsidP="00AE35C4"/>
    <w:p w14:paraId="6D1005CC" w14:textId="1ABB4FAF" w:rsidR="00AE35C4" w:rsidRDefault="00AE35C4" w:rsidP="00AE35C4"/>
    <w:p w14:paraId="1EECA7B2" w14:textId="77777777" w:rsidR="00AE35C4" w:rsidRDefault="00AE35C4" w:rsidP="00AE35C4"/>
    <w:p w14:paraId="74616AE9" w14:textId="4D8CE647" w:rsidR="00AE35C4" w:rsidRDefault="00AE35C4"/>
    <w:p w14:paraId="57F487D6" w14:textId="31BDAB63" w:rsidR="00AE35C4" w:rsidRDefault="00BE0143" w:rsidP="00BE0143">
      <w:pPr>
        <w:spacing w:after="160" w:line="259" w:lineRule="auto"/>
        <w:jc w:val="left"/>
      </w:pPr>
      <w:r>
        <w:br w:type="page"/>
      </w:r>
    </w:p>
    <w:p w14:paraId="69142BDA" w14:textId="48BE41E9" w:rsidR="00F00345" w:rsidRDefault="005F13C2" w:rsidP="00F00345">
      <w:pPr>
        <w:pStyle w:val="Nadpis1"/>
        <w:numPr>
          <w:ilvl w:val="0"/>
          <w:numId w:val="0"/>
        </w:numPr>
        <w:ind w:left="432" w:hanging="432"/>
        <w:rPr>
          <w:noProof/>
        </w:rPr>
      </w:pPr>
      <w:bookmarkStart w:id="17" w:name="_Toc191885695"/>
      <w:r>
        <w:t>Seznam</w:t>
      </w:r>
      <w:r w:rsidR="00F00345" w:rsidRPr="00F00345">
        <w:t xml:space="preserve"> </w:t>
      </w:r>
      <w:r w:rsidR="00F00345">
        <w:t>tabulek</w:t>
      </w:r>
      <w:bookmarkEnd w:id="17"/>
      <w:r w:rsidR="00F00345">
        <w:t xml:space="preserve"> </w:t>
      </w:r>
      <w:r w:rsidR="00F00345">
        <w:fldChar w:fldCharType="begin"/>
      </w:r>
      <w:r w:rsidR="00F00345">
        <w:instrText xml:space="preserve"> TOC \h \z \c "Tabulka" </w:instrText>
      </w:r>
      <w:r w:rsidR="00F00345">
        <w:fldChar w:fldCharType="separate"/>
      </w:r>
    </w:p>
    <w:p w14:paraId="3AF20501" w14:textId="34DFE6C6" w:rsidR="00F00345" w:rsidRDefault="00F00345">
      <w:pPr>
        <w:pStyle w:val="Seznamobrzk"/>
        <w:tabs>
          <w:tab w:val="right" w:leader="dot" w:pos="9062"/>
        </w:tabs>
        <w:rPr>
          <w:noProof/>
        </w:rPr>
      </w:pPr>
      <w:hyperlink w:anchor="_Toc72528950" w:history="1">
        <w:r w:rsidRPr="006F0BBE">
          <w:rPr>
            <w:rStyle w:val="Hypertextovodkaz"/>
            <w:noProof/>
          </w:rPr>
          <w:t>Tabulka 1</w:t>
        </w:r>
        <w:r w:rsidR="00FC6B86">
          <w:rPr>
            <w:rStyle w:val="Hypertextovodkaz"/>
            <w:noProof/>
          </w:rPr>
          <w:t>:</w:t>
        </w:r>
        <w:r w:rsidRPr="006F0BBE">
          <w:rPr>
            <w:rStyle w:val="Hypertextovodkaz"/>
            <w:noProof/>
          </w:rPr>
          <w:t xml:space="preserve"> Pracovní skupiny</w:t>
        </w:r>
        <w:r>
          <w:rPr>
            <w:noProof/>
            <w:webHidden/>
          </w:rPr>
          <w:tab/>
        </w:r>
        <w:r w:rsidR="00896D7E">
          <w:rPr>
            <w:noProof/>
            <w:webHidden/>
          </w:rPr>
          <w:t>2</w:t>
        </w:r>
      </w:hyperlink>
    </w:p>
    <w:p w14:paraId="1927C00B" w14:textId="1728538D" w:rsidR="00AE35C4" w:rsidRDefault="00F00345" w:rsidP="00AE35C4">
      <w:r>
        <w:fldChar w:fldCharType="end"/>
      </w:r>
      <w:r w:rsidR="005F13C2">
        <w:t xml:space="preserve"> </w:t>
      </w:r>
    </w:p>
    <w:p w14:paraId="5F155C9B" w14:textId="77777777" w:rsidR="00896D7E" w:rsidRDefault="005F13C2" w:rsidP="00F00345">
      <w:pPr>
        <w:pStyle w:val="Nadpis1"/>
        <w:numPr>
          <w:ilvl w:val="0"/>
          <w:numId w:val="0"/>
        </w:numPr>
        <w:ind w:left="432" w:hanging="432"/>
        <w:rPr>
          <w:noProof/>
        </w:rPr>
      </w:pPr>
      <w:bookmarkStart w:id="18" w:name="_Toc191885696"/>
      <w:r>
        <w:t>Seznam grafu</w:t>
      </w:r>
      <w:bookmarkEnd w:id="18"/>
      <w:r w:rsidR="00F00345">
        <w:fldChar w:fldCharType="begin"/>
      </w:r>
      <w:r w:rsidR="00F00345">
        <w:instrText xml:space="preserve"> TOC \h \z \c "Graf" </w:instrText>
      </w:r>
      <w:r w:rsidR="00F00345">
        <w:fldChar w:fldCharType="separate"/>
      </w:r>
    </w:p>
    <w:p w14:paraId="518E90DB" w14:textId="3C17938D" w:rsidR="00896D7E" w:rsidRDefault="00896D7E">
      <w:pPr>
        <w:pStyle w:val="Seznamobrzk"/>
        <w:tabs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cs-CZ"/>
          <w14:ligatures w14:val="standardContextual"/>
        </w:rPr>
      </w:pPr>
      <w:hyperlink w:anchor="_Toc191885503" w:history="1">
        <w:r w:rsidRPr="009C33A2">
          <w:rPr>
            <w:rStyle w:val="Hypertextovodkaz"/>
            <w:noProof/>
          </w:rPr>
          <w:t>Graf 1: Je pro Vás stávající četnost setkání dostačující?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_Toc191885503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55806A3" w14:textId="3B1E16EC" w:rsidR="00896D7E" w:rsidRDefault="00896D7E">
      <w:pPr>
        <w:pStyle w:val="Seznamobrzk"/>
        <w:tabs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cs-CZ"/>
          <w14:ligatures w14:val="standardContextual"/>
        </w:rPr>
      </w:pPr>
      <w:hyperlink w:anchor="_Toc191885504" w:history="1">
        <w:r w:rsidRPr="009C33A2">
          <w:rPr>
            <w:rStyle w:val="Hypertextovodkaz"/>
            <w:noProof/>
          </w:rPr>
          <w:t>Graf 2: Přínos setkávání PS pro navázání partnerství a spolupráce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_Toc191885504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D037653" w14:textId="79A6802F" w:rsidR="00896D7E" w:rsidRDefault="00896D7E">
      <w:pPr>
        <w:pStyle w:val="Seznamobrzk"/>
        <w:tabs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cs-CZ"/>
          <w14:ligatures w14:val="standardContextual"/>
        </w:rPr>
      </w:pPr>
      <w:hyperlink w:anchor="_Toc191885505" w:history="1">
        <w:r w:rsidRPr="009C33A2">
          <w:rPr>
            <w:rStyle w:val="Hypertextovodkaz"/>
            <w:noProof/>
          </w:rPr>
          <w:t>Graf 3: Přínos setkávání PS pro sdílení zkušeností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_Toc191885505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8DF4990" w14:textId="676F193A" w:rsidR="00896D7E" w:rsidRDefault="00896D7E">
      <w:pPr>
        <w:pStyle w:val="Seznamobrzk"/>
        <w:tabs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cs-CZ"/>
          <w14:ligatures w14:val="standardContextual"/>
        </w:rPr>
      </w:pPr>
      <w:hyperlink w:anchor="_Toc191885506" w:history="1">
        <w:r w:rsidRPr="009C33A2">
          <w:rPr>
            <w:rStyle w:val="Hypertextovodkaz"/>
            <w:noProof/>
          </w:rPr>
          <w:t>Graf 4</w:t>
        </w:r>
        <w:r w:rsidR="00750866">
          <w:rPr>
            <w:rStyle w:val="Hypertextovodkaz"/>
            <w:noProof/>
          </w:rPr>
          <w:t>:</w:t>
        </w:r>
        <w:r w:rsidRPr="009C33A2">
          <w:rPr>
            <w:rStyle w:val="Hypertextovodkaz"/>
            <w:noProof/>
          </w:rPr>
          <w:t xml:space="preserve"> Přínos setkávání PS pro plánování a koordinaci aktivit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_Toc191885506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915D314" w14:textId="4E3EEEE4" w:rsidR="00896D7E" w:rsidRDefault="00896D7E">
      <w:pPr>
        <w:pStyle w:val="Seznamobrzk"/>
        <w:tabs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cs-CZ"/>
          <w14:ligatures w14:val="standardContextual"/>
        </w:rPr>
      </w:pPr>
      <w:hyperlink w:anchor="_Toc191885507" w:history="1">
        <w:r w:rsidRPr="009C33A2">
          <w:rPr>
            <w:rStyle w:val="Hypertextovodkaz"/>
            <w:noProof/>
          </w:rPr>
          <w:t>Graf 5: Spokojenost s organizací a vedením setkání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_Toc191885507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54FA831" w14:textId="59393172" w:rsidR="00896D7E" w:rsidRDefault="00896D7E">
      <w:pPr>
        <w:pStyle w:val="Seznamobrzk"/>
        <w:tabs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cs-CZ"/>
          <w14:ligatures w14:val="standardContextual"/>
        </w:rPr>
      </w:pPr>
      <w:hyperlink w:anchor="_Toc191885508" w:history="1">
        <w:r w:rsidRPr="009C33A2">
          <w:rPr>
            <w:rStyle w:val="Hypertextovodkaz"/>
            <w:noProof/>
          </w:rPr>
          <w:t>Graf 6: Spokojenost s připraveností podkladů k jednání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_Toc191885508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BF43870" w14:textId="0287A5A5" w:rsidR="00896D7E" w:rsidRDefault="00896D7E">
      <w:pPr>
        <w:pStyle w:val="Seznamobrzk"/>
        <w:tabs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cs-CZ"/>
          <w14:ligatures w14:val="standardContextual"/>
        </w:rPr>
      </w:pPr>
      <w:hyperlink w:anchor="_Toc191885509" w:history="1">
        <w:r w:rsidRPr="009C33A2">
          <w:rPr>
            <w:rStyle w:val="Hypertextovodkaz"/>
            <w:noProof/>
          </w:rPr>
          <w:t>Graf 7: Dostatečný časový prostor na studium a přípravu na PS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_Toc191885509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3261C52" w14:textId="5709CBDC" w:rsidR="00896D7E" w:rsidRDefault="00896D7E">
      <w:pPr>
        <w:pStyle w:val="Seznamobrzk"/>
        <w:tabs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cs-CZ"/>
          <w14:ligatures w14:val="standardContextual"/>
        </w:rPr>
      </w:pPr>
      <w:hyperlink w:anchor="_Toc191885510" w:history="1">
        <w:r w:rsidRPr="009C33A2">
          <w:rPr>
            <w:rStyle w:val="Hypertextovodkaz"/>
            <w:noProof/>
          </w:rPr>
          <w:t>Graf 8: Cítíte, že Vaše názory a příspěvky jsou během setkání dostatečně zohledněny?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_Toc191885510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6E2A0A6" w14:textId="64BD2B4B" w:rsidR="005F13C2" w:rsidRDefault="00F00345" w:rsidP="00AE35C4">
      <w:r>
        <w:fldChar w:fldCharType="end"/>
      </w:r>
    </w:p>
    <w:p w14:paraId="69DFE45C" w14:textId="4D488845" w:rsidR="00AE35C4" w:rsidRDefault="00AE35C4" w:rsidP="00AE35C4"/>
    <w:p w14:paraId="72A099A7" w14:textId="16338CAA" w:rsidR="00AE35C4" w:rsidRDefault="00AE35C4" w:rsidP="00AE35C4"/>
    <w:p w14:paraId="52A805F0" w14:textId="12F89A2A" w:rsidR="00AE35C4" w:rsidRDefault="00AE35C4" w:rsidP="00AE35C4"/>
    <w:p w14:paraId="663EE5CB" w14:textId="77777777" w:rsidR="00AE35C4" w:rsidRDefault="00AE35C4" w:rsidP="00AE35C4"/>
    <w:p w14:paraId="23C11149" w14:textId="46DDC9AE" w:rsidR="00AE35C4" w:rsidRDefault="00AE35C4"/>
    <w:p w14:paraId="4AB08531" w14:textId="77777777" w:rsidR="00AE35C4" w:rsidRDefault="00AE35C4" w:rsidP="00AE35C4"/>
    <w:sectPr w:rsidR="00AE35C4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97DF0" w14:textId="77777777" w:rsidR="00AD58C4" w:rsidRDefault="00AD58C4" w:rsidP="00AE35C4">
      <w:pPr>
        <w:spacing w:after="0" w:line="240" w:lineRule="auto"/>
      </w:pPr>
      <w:r>
        <w:separator/>
      </w:r>
    </w:p>
  </w:endnote>
  <w:endnote w:type="continuationSeparator" w:id="0">
    <w:p w14:paraId="6E1FF45A" w14:textId="77777777" w:rsidR="00AD58C4" w:rsidRDefault="00AD58C4" w:rsidP="00AE3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8976003"/>
      <w:docPartObj>
        <w:docPartGallery w:val="Page Numbers (Bottom of Page)"/>
        <w:docPartUnique/>
      </w:docPartObj>
    </w:sdtPr>
    <w:sdtEndPr/>
    <w:sdtContent>
      <w:p w14:paraId="7C426DD5" w14:textId="77777777" w:rsidR="00114756" w:rsidRDefault="0011475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7C7E84" w14:textId="77777777" w:rsidR="00114756" w:rsidRDefault="001147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4D570" w14:textId="77777777" w:rsidR="00AD58C4" w:rsidRDefault="00AD58C4" w:rsidP="00AE35C4">
      <w:pPr>
        <w:spacing w:after="0" w:line="240" w:lineRule="auto"/>
      </w:pPr>
      <w:r>
        <w:separator/>
      </w:r>
    </w:p>
  </w:footnote>
  <w:footnote w:type="continuationSeparator" w:id="0">
    <w:p w14:paraId="39A5A85F" w14:textId="77777777" w:rsidR="00AD58C4" w:rsidRDefault="00AD58C4" w:rsidP="00AE3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30C15" w14:textId="4FE35AF4" w:rsidR="005F2529" w:rsidRPr="005F2529" w:rsidRDefault="005F2529" w:rsidP="00FD69DF">
    <w:pPr>
      <w:pStyle w:val="Zhlav"/>
      <w:jc w:val="center"/>
    </w:pPr>
    <w:r>
      <w:rPr>
        <w:noProof/>
      </w:rPr>
      <w:drawing>
        <wp:inline distT="0" distB="0" distL="0" distR="0" wp14:anchorId="60251955" wp14:editId="0A49B1CA">
          <wp:extent cx="4770120" cy="680920"/>
          <wp:effectExtent l="0" t="0" r="0" b="5080"/>
          <wp:docPr id="1361668895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89352" name="Obrázek 1" descr="Obsah obrázku text, Písmo, snímek obrazovky, Elektricky modrá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35128" cy="690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0EB9"/>
    <w:multiLevelType w:val="hybridMultilevel"/>
    <w:tmpl w:val="49C8F5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8015A"/>
    <w:multiLevelType w:val="hybridMultilevel"/>
    <w:tmpl w:val="EDBA7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46079"/>
    <w:multiLevelType w:val="hybridMultilevel"/>
    <w:tmpl w:val="8A30E408"/>
    <w:lvl w:ilvl="0" w:tplc="35CC46D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5665E"/>
    <w:multiLevelType w:val="hybridMultilevel"/>
    <w:tmpl w:val="4F8E90E2"/>
    <w:lvl w:ilvl="0" w:tplc="35CC46D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C35839"/>
    <w:multiLevelType w:val="hybridMultilevel"/>
    <w:tmpl w:val="8B34E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83C51"/>
    <w:multiLevelType w:val="hybridMultilevel"/>
    <w:tmpl w:val="78500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15CA6"/>
    <w:multiLevelType w:val="hybridMultilevel"/>
    <w:tmpl w:val="256E4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55895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730545632">
    <w:abstractNumId w:val="1"/>
  </w:num>
  <w:num w:numId="2" w16cid:durableId="1192911369">
    <w:abstractNumId w:val="7"/>
  </w:num>
  <w:num w:numId="3" w16cid:durableId="1899706131">
    <w:abstractNumId w:val="5"/>
  </w:num>
  <w:num w:numId="4" w16cid:durableId="1060204178">
    <w:abstractNumId w:val="3"/>
  </w:num>
  <w:num w:numId="5" w16cid:durableId="661128609">
    <w:abstractNumId w:val="7"/>
    <w:lvlOverride w:ilvl="0">
      <w:startOverride w:val="2"/>
    </w:lvlOverride>
    <w:lvlOverride w:ilvl="1">
      <w:startOverride w:val="3"/>
    </w:lvlOverride>
    <w:lvlOverride w:ilvl="2">
      <w:startOverride w:val="2"/>
    </w:lvlOverride>
  </w:num>
  <w:num w:numId="6" w16cid:durableId="812987019">
    <w:abstractNumId w:val="2"/>
  </w:num>
  <w:num w:numId="7" w16cid:durableId="14549969">
    <w:abstractNumId w:val="0"/>
  </w:num>
  <w:num w:numId="8" w16cid:durableId="300303949">
    <w:abstractNumId w:val="4"/>
  </w:num>
  <w:num w:numId="9" w16cid:durableId="483822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5C4"/>
    <w:rsid w:val="00003B1F"/>
    <w:rsid w:val="00005F13"/>
    <w:rsid w:val="0002048C"/>
    <w:rsid w:val="000215CD"/>
    <w:rsid w:val="00023473"/>
    <w:rsid w:val="00034FAC"/>
    <w:rsid w:val="00041451"/>
    <w:rsid w:val="00043040"/>
    <w:rsid w:val="00053CBC"/>
    <w:rsid w:val="000601BD"/>
    <w:rsid w:val="00060612"/>
    <w:rsid w:val="00081B35"/>
    <w:rsid w:val="000829FA"/>
    <w:rsid w:val="00090236"/>
    <w:rsid w:val="00090B4B"/>
    <w:rsid w:val="00093C33"/>
    <w:rsid w:val="000A295A"/>
    <w:rsid w:val="000A5ECB"/>
    <w:rsid w:val="000A7F6C"/>
    <w:rsid w:val="000B0798"/>
    <w:rsid w:val="000B1CB2"/>
    <w:rsid w:val="000B58E0"/>
    <w:rsid w:val="000C0DEB"/>
    <w:rsid w:val="000C2E45"/>
    <w:rsid w:val="000D4C2A"/>
    <w:rsid w:val="000D51AD"/>
    <w:rsid w:val="000F2FBB"/>
    <w:rsid w:val="000F572A"/>
    <w:rsid w:val="000F6871"/>
    <w:rsid w:val="0010633C"/>
    <w:rsid w:val="00106B6C"/>
    <w:rsid w:val="00114756"/>
    <w:rsid w:val="00122D59"/>
    <w:rsid w:val="00123F41"/>
    <w:rsid w:val="00124333"/>
    <w:rsid w:val="00124489"/>
    <w:rsid w:val="0013781D"/>
    <w:rsid w:val="00137ED1"/>
    <w:rsid w:val="001416E3"/>
    <w:rsid w:val="001524BC"/>
    <w:rsid w:val="00164752"/>
    <w:rsid w:val="00166838"/>
    <w:rsid w:val="001721C9"/>
    <w:rsid w:val="001776A1"/>
    <w:rsid w:val="001A5941"/>
    <w:rsid w:val="001B2E1F"/>
    <w:rsid w:val="001B6C1D"/>
    <w:rsid w:val="001C1E8E"/>
    <w:rsid w:val="001C1F92"/>
    <w:rsid w:val="001C6CEA"/>
    <w:rsid w:val="001D152E"/>
    <w:rsid w:val="001D29B2"/>
    <w:rsid w:val="001D3A66"/>
    <w:rsid w:val="001D4C83"/>
    <w:rsid w:val="001E1125"/>
    <w:rsid w:val="001E7780"/>
    <w:rsid w:val="001F6EB6"/>
    <w:rsid w:val="001F76DB"/>
    <w:rsid w:val="00207AF0"/>
    <w:rsid w:val="002110C8"/>
    <w:rsid w:val="0021466F"/>
    <w:rsid w:val="00221A60"/>
    <w:rsid w:val="0023328A"/>
    <w:rsid w:val="0026132E"/>
    <w:rsid w:val="00271A08"/>
    <w:rsid w:val="002765B1"/>
    <w:rsid w:val="00297A57"/>
    <w:rsid w:val="002B3DD0"/>
    <w:rsid w:val="002B4CCB"/>
    <w:rsid w:val="002C27F1"/>
    <w:rsid w:val="002C358C"/>
    <w:rsid w:val="002D1F0D"/>
    <w:rsid w:val="002D7A84"/>
    <w:rsid w:val="002E0872"/>
    <w:rsid w:val="002E12E9"/>
    <w:rsid w:val="002E1AAC"/>
    <w:rsid w:val="002E23E8"/>
    <w:rsid w:val="003068FF"/>
    <w:rsid w:val="003075B7"/>
    <w:rsid w:val="00320228"/>
    <w:rsid w:val="00325641"/>
    <w:rsid w:val="00343416"/>
    <w:rsid w:val="00346D48"/>
    <w:rsid w:val="00352DE3"/>
    <w:rsid w:val="003547FF"/>
    <w:rsid w:val="003552E1"/>
    <w:rsid w:val="00360D39"/>
    <w:rsid w:val="00367413"/>
    <w:rsid w:val="0037606A"/>
    <w:rsid w:val="00380456"/>
    <w:rsid w:val="003B5FB2"/>
    <w:rsid w:val="003D4E66"/>
    <w:rsid w:val="003D5672"/>
    <w:rsid w:val="003E2679"/>
    <w:rsid w:val="003E3BC9"/>
    <w:rsid w:val="003E70C9"/>
    <w:rsid w:val="003F393E"/>
    <w:rsid w:val="003F4B96"/>
    <w:rsid w:val="00401A9F"/>
    <w:rsid w:val="004044F6"/>
    <w:rsid w:val="00407D12"/>
    <w:rsid w:val="00411982"/>
    <w:rsid w:val="004154A1"/>
    <w:rsid w:val="00420255"/>
    <w:rsid w:val="00424C48"/>
    <w:rsid w:val="0043572B"/>
    <w:rsid w:val="00436455"/>
    <w:rsid w:val="00437B7E"/>
    <w:rsid w:val="00441405"/>
    <w:rsid w:val="00442E61"/>
    <w:rsid w:val="00454138"/>
    <w:rsid w:val="00460B05"/>
    <w:rsid w:val="00474FE5"/>
    <w:rsid w:val="0048157D"/>
    <w:rsid w:val="00486901"/>
    <w:rsid w:val="00493780"/>
    <w:rsid w:val="00496C24"/>
    <w:rsid w:val="004A1020"/>
    <w:rsid w:val="004A1E8A"/>
    <w:rsid w:val="004A7E6E"/>
    <w:rsid w:val="004B26DA"/>
    <w:rsid w:val="004B5AA4"/>
    <w:rsid w:val="004C0B1E"/>
    <w:rsid w:val="004D27D7"/>
    <w:rsid w:val="004D4F28"/>
    <w:rsid w:val="004D6013"/>
    <w:rsid w:val="004E102D"/>
    <w:rsid w:val="004E15BB"/>
    <w:rsid w:val="004E4E10"/>
    <w:rsid w:val="004E5F29"/>
    <w:rsid w:val="004E7AF9"/>
    <w:rsid w:val="00502B52"/>
    <w:rsid w:val="0050678A"/>
    <w:rsid w:val="005102BF"/>
    <w:rsid w:val="00511656"/>
    <w:rsid w:val="005116DF"/>
    <w:rsid w:val="00511848"/>
    <w:rsid w:val="00512009"/>
    <w:rsid w:val="00516F9F"/>
    <w:rsid w:val="005230DB"/>
    <w:rsid w:val="0055416C"/>
    <w:rsid w:val="005577CC"/>
    <w:rsid w:val="00560131"/>
    <w:rsid w:val="0056709F"/>
    <w:rsid w:val="00570209"/>
    <w:rsid w:val="0057097D"/>
    <w:rsid w:val="0057200A"/>
    <w:rsid w:val="00573FE3"/>
    <w:rsid w:val="00576204"/>
    <w:rsid w:val="00582A4D"/>
    <w:rsid w:val="00587818"/>
    <w:rsid w:val="00587829"/>
    <w:rsid w:val="005912CB"/>
    <w:rsid w:val="005B0B25"/>
    <w:rsid w:val="005B0C80"/>
    <w:rsid w:val="005B61F4"/>
    <w:rsid w:val="005B65EF"/>
    <w:rsid w:val="005C1DD4"/>
    <w:rsid w:val="005C353A"/>
    <w:rsid w:val="005C688A"/>
    <w:rsid w:val="005D1B26"/>
    <w:rsid w:val="005D76B2"/>
    <w:rsid w:val="005F13C2"/>
    <w:rsid w:val="005F2529"/>
    <w:rsid w:val="005F4FD2"/>
    <w:rsid w:val="00602E5C"/>
    <w:rsid w:val="00604909"/>
    <w:rsid w:val="00604F46"/>
    <w:rsid w:val="00606B98"/>
    <w:rsid w:val="0061150F"/>
    <w:rsid w:val="00612FB0"/>
    <w:rsid w:val="0063123F"/>
    <w:rsid w:val="00634CD7"/>
    <w:rsid w:val="00634E8D"/>
    <w:rsid w:val="006413F0"/>
    <w:rsid w:val="0064476B"/>
    <w:rsid w:val="00646D5F"/>
    <w:rsid w:val="006502DD"/>
    <w:rsid w:val="00664B50"/>
    <w:rsid w:val="0067345B"/>
    <w:rsid w:val="00676976"/>
    <w:rsid w:val="00683711"/>
    <w:rsid w:val="006907E1"/>
    <w:rsid w:val="006A22A6"/>
    <w:rsid w:val="006A6080"/>
    <w:rsid w:val="006B4CDB"/>
    <w:rsid w:val="006B5EAD"/>
    <w:rsid w:val="006B7884"/>
    <w:rsid w:val="006C04F5"/>
    <w:rsid w:val="006D1330"/>
    <w:rsid w:val="006E0FB5"/>
    <w:rsid w:val="006F1830"/>
    <w:rsid w:val="007013C9"/>
    <w:rsid w:val="00701752"/>
    <w:rsid w:val="00711C7A"/>
    <w:rsid w:val="00713850"/>
    <w:rsid w:val="00721BF9"/>
    <w:rsid w:val="00722108"/>
    <w:rsid w:val="00737BD5"/>
    <w:rsid w:val="0074494B"/>
    <w:rsid w:val="00750866"/>
    <w:rsid w:val="007530D1"/>
    <w:rsid w:val="007569B7"/>
    <w:rsid w:val="00764926"/>
    <w:rsid w:val="00775F52"/>
    <w:rsid w:val="007771F3"/>
    <w:rsid w:val="0079152C"/>
    <w:rsid w:val="00791CF6"/>
    <w:rsid w:val="007B4BC2"/>
    <w:rsid w:val="007C4C9D"/>
    <w:rsid w:val="007D6656"/>
    <w:rsid w:val="007D6CF1"/>
    <w:rsid w:val="007E2611"/>
    <w:rsid w:val="007F07E1"/>
    <w:rsid w:val="007F565B"/>
    <w:rsid w:val="008020D5"/>
    <w:rsid w:val="00807C9E"/>
    <w:rsid w:val="00813643"/>
    <w:rsid w:val="008141CE"/>
    <w:rsid w:val="008142BE"/>
    <w:rsid w:val="00815026"/>
    <w:rsid w:val="008211E3"/>
    <w:rsid w:val="008255FB"/>
    <w:rsid w:val="00827CA6"/>
    <w:rsid w:val="00827F1D"/>
    <w:rsid w:val="00831BDE"/>
    <w:rsid w:val="00851723"/>
    <w:rsid w:val="00864681"/>
    <w:rsid w:val="00864D52"/>
    <w:rsid w:val="008701CF"/>
    <w:rsid w:val="00873A4F"/>
    <w:rsid w:val="00876A06"/>
    <w:rsid w:val="00877618"/>
    <w:rsid w:val="00896D7E"/>
    <w:rsid w:val="008B5F99"/>
    <w:rsid w:val="008C0A9F"/>
    <w:rsid w:val="008D0588"/>
    <w:rsid w:val="008D6833"/>
    <w:rsid w:val="008F656B"/>
    <w:rsid w:val="00907DC3"/>
    <w:rsid w:val="00915428"/>
    <w:rsid w:val="00917AD2"/>
    <w:rsid w:val="009245B8"/>
    <w:rsid w:val="00931B1E"/>
    <w:rsid w:val="00937E7C"/>
    <w:rsid w:val="00941644"/>
    <w:rsid w:val="009439BC"/>
    <w:rsid w:val="009624AC"/>
    <w:rsid w:val="0096459C"/>
    <w:rsid w:val="009645BC"/>
    <w:rsid w:val="00983D65"/>
    <w:rsid w:val="009915D1"/>
    <w:rsid w:val="009B3CB2"/>
    <w:rsid w:val="009E0B0F"/>
    <w:rsid w:val="009E4BEB"/>
    <w:rsid w:val="009F116D"/>
    <w:rsid w:val="00A10F21"/>
    <w:rsid w:val="00A1249D"/>
    <w:rsid w:val="00A1453D"/>
    <w:rsid w:val="00A25DD8"/>
    <w:rsid w:val="00A375F1"/>
    <w:rsid w:val="00A45B09"/>
    <w:rsid w:val="00A550EC"/>
    <w:rsid w:val="00A6214A"/>
    <w:rsid w:val="00A625C9"/>
    <w:rsid w:val="00A667DC"/>
    <w:rsid w:val="00A702A0"/>
    <w:rsid w:val="00A741E5"/>
    <w:rsid w:val="00A838DA"/>
    <w:rsid w:val="00A910B9"/>
    <w:rsid w:val="00AA0330"/>
    <w:rsid w:val="00AA3211"/>
    <w:rsid w:val="00AA36A9"/>
    <w:rsid w:val="00AA38CF"/>
    <w:rsid w:val="00AB737E"/>
    <w:rsid w:val="00AC1011"/>
    <w:rsid w:val="00AC1CF5"/>
    <w:rsid w:val="00AC619E"/>
    <w:rsid w:val="00AC6CB1"/>
    <w:rsid w:val="00AD3CA4"/>
    <w:rsid w:val="00AD3FDC"/>
    <w:rsid w:val="00AD58C4"/>
    <w:rsid w:val="00AE0B62"/>
    <w:rsid w:val="00AE35C4"/>
    <w:rsid w:val="00AF5F53"/>
    <w:rsid w:val="00B03E2A"/>
    <w:rsid w:val="00B03EAE"/>
    <w:rsid w:val="00B2068E"/>
    <w:rsid w:val="00B2109F"/>
    <w:rsid w:val="00B27338"/>
    <w:rsid w:val="00B31F01"/>
    <w:rsid w:val="00B355F9"/>
    <w:rsid w:val="00B35D2F"/>
    <w:rsid w:val="00B41260"/>
    <w:rsid w:val="00B4637D"/>
    <w:rsid w:val="00B46F19"/>
    <w:rsid w:val="00B47DD4"/>
    <w:rsid w:val="00B5272C"/>
    <w:rsid w:val="00B55E90"/>
    <w:rsid w:val="00B61121"/>
    <w:rsid w:val="00B62D10"/>
    <w:rsid w:val="00B70AC5"/>
    <w:rsid w:val="00B77B98"/>
    <w:rsid w:val="00B9120C"/>
    <w:rsid w:val="00B9405D"/>
    <w:rsid w:val="00B97108"/>
    <w:rsid w:val="00BA1329"/>
    <w:rsid w:val="00BA32F2"/>
    <w:rsid w:val="00BA3832"/>
    <w:rsid w:val="00BA4380"/>
    <w:rsid w:val="00BA608E"/>
    <w:rsid w:val="00BA6A42"/>
    <w:rsid w:val="00BB1415"/>
    <w:rsid w:val="00BB67ED"/>
    <w:rsid w:val="00BE0143"/>
    <w:rsid w:val="00BE1346"/>
    <w:rsid w:val="00BE2C75"/>
    <w:rsid w:val="00BF404A"/>
    <w:rsid w:val="00BF42C8"/>
    <w:rsid w:val="00C00AF3"/>
    <w:rsid w:val="00C07379"/>
    <w:rsid w:val="00C10502"/>
    <w:rsid w:val="00C10BCE"/>
    <w:rsid w:val="00C10D17"/>
    <w:rsid w:val="00C123CB"/>
    <w:rsid w:val="00C15E11"/>
    <w:rsid w:val="00C1718A"/>
    <w:rsid w:val="00C179CA"/>
    <w:rsid w:val="00C2253D"/>
    <w:rsid w:val="00C2295A"/>
    <w:rsid w:val="00C3067B"/>
    <w:rsid w:val="00C376CA"/>
    <w:rsid w:val="00C40184"/>
    <w:rsid w:val="00C41FEB"/>
    <w:rsid w:val="00C45792"/>
    <w:rsid w:val="00C50C7A"/>
    <w:rsid w:val="00C57CD5"/>
    <w:rsid w:val="00C60DD8"/>
    <w:rsid w:val="00C72201"/>
    <w:rsid w:val="00C74155"/>
    <w:rsid w:val="00C834B4"/>
    <w:rsid w:val="00C836DD"/>
    <w:rsid w:val="00C84923"/>
    <w:rsid w:val="00C97157"/>
    <w:rsid w:val="00CA4401"/>
    <w:rsid w:val="00CB18E1"/>
    <w:rsid w:val="00CC1A80"/>
    <w:rsid w:val="00CC52B8"/>
    <w:rsid w:val="00CC60CC"/>
    <w:rsid w:val="00CD2240"/>
    <w:rsid w:val="00CD4EAE"/>
    <w:rsid w:val="00CD59C1"/>
    <w:rsid w:val="00CD5B37"/>
    <w:rsid w:val="00CD70E9"/>
    <w:rsid w:val="00CE4260"/>
    <w:rsid w:val="00CF1B24"/>
    <w:rsid w:val="00D01B33"/>
    <w:rsid w:val="00D07F5B"/>
    <w:rsid w:val="00D07FC0"/>
    <w:rsid w:val="00D11589"/>
    <w:rsid w:val="00D20BE4"/>
    <w:rsid w:val="00D22A1E"/>
    <w:rsid w:val="00D22DDA"/>
    <w:rsid w:val="00D257F8"/>
    <w:rsid w:val="00D264B5"/>
    <w:rsid w:val="00D300EA"/>
    <w:rsid w:val="00D33EBB"/>
    <w:rsid w:val="00D64272"/>
    <w:rsid w:val="00D75806"/>
    <w:rsid w:val="00D75939"/>
    <w:rsid w:val="00D84789"/>
    <w:rsid w:val="00D956A5"/>
    <w:rsid w:val="00D96C6C"/>
    <w:rsid w:val="00DB67D5"/>
    <w:rsid w:val="00DC7145"/>
    <w:rsid w:val="00DC7536"/>
    <w:rsid w:val="00DD5FC7"/>
    <w:rsid w:val="00DD627C"/>
    <w:rsid w:val="00DD7511"/>
    <w:rsid w:val="00DE4C8A"/>
    <w:rsid w:val="00DE76D7"/>
    <w:rsid w:val="00DF0CD5"/>
    <w:rsid w:val="00DF4014"/>
    <w:rsid w:val="00DF74CB"/>
    <w:rsid w:val="00E114FE"/>
    <w:rsid w:val="00E17980"/>
    <w:rsid w:val="00E273B4"/>
    <w:rsid w:val="00E3308E"/>
    <w:rsid w:val="00E4025D"/>
    <w:rsid w:val="00E42EE5"/>
    <w:rsid w:val="00E4471C"/>
    <w:rsid w:val="00E47A5B"/>
    <w:rsid w:val="00E6276A"/>
    <w:rsid w:val="00E67926"/>
    <w:rsid w:val="00E7183A"/>
    <w:rsid w:val="00E75EEC"/>
    <w:rsid w:val="00E77338"/>
    <w:rsid w:val="00E911F7"/>
    <w:rsid w:val="00EA4020"/>
    <w:rsid w:val="00EA531D"/>
    <w:rsid w:val="00EA6A0E"/>
    <w:rsid w:val="00EB2891"/>
    <w:rsid w:val="00EB607F"/>
    <w:rsid w:val="00EB699C"/>
    <w:rsid w:val="00ED00B8"/>
    <w:rsid w:val="00EE208F"/>
    <w:rsid w:val="00EE278B"/>
    <w:rsid w:val="00EF5D0D"/>
    <w:rsid w:val="00EF712C"/>
    <w:rsid w:val="00EF7878"/>
    <w:rsid w:val="00F00345"/>
    <w:rsid w:val="00F01308"/>
    <w:rsid w:val="00F01A6D"/>
    <w:rsid w:val="00F07E5A"/>
    <w:rsid w:val="00F1375B"/>
    <w:rsid w:val="00F1485D"/>
    <w:rsid w:val="00F20531"/>
    <w:rsid w:val="00F25632"/>
    <w:rsid w:val="00F259BD"/>
    <w:rsid w:val="00F27095"/>
    <w:rsid w:val="00F3254F"/>
    <w:rsid w:val="00F345E5"/>
    <w:rsid w:val="00F35258"/>
    <w:rsid w:val="00F35E41"/>
    <w:rsid w:val="00F36516"/>
    <w:rsid w:val="00F37D06"/>
    <w:rsid w:val="00F40EC9"/>
    <w:rsid w:val="00F41314"/>
    <w:rsid w:val="00F50147"/>
    <w:rsid w:val="00F509BC"/>
    <w:rsid w:val="00F56AC4"/>
    <w:rsid w:val="00F60160"/>
    <w:rsid w:val="00F710F9"/>
    <w:rsid w:val="00F77D5A"/>
    <w:rsid w:val="00F834A0"/>
    <w:rsid w:val="00F85275"/>
    <w:rsid w:val="00F85BD0"/>
    <w:rsid w:val="00F94E3E"/>
    <w:rsid w:val="00F95899"/>
    <w:rsid w:val="00FB3460"/>
    <w:rsid w:val="00FB425B"/>
    <w:rsid w:val="00FC028B"/>
    <w:rsid w:val="00FC0937"/>
    <w:rsid w:val="00FC10C2"/>
    <w:rsid w:val="00FC246C"/>
    <w:rsid w:val="00FC2BCE"/>
    <w:rsid w:val="00FC48C9"/>
    <w:rsid w:val="00FC5F05"/>
    <w:rsid w:val="00FC6B86"/>
    <w:rsid w:val="00FC6D92"/>
    <w:rsid w:val="00FC7F67"/>
    <w:rsid w:val="00FD69DF"/>
    <w:rsid w:val="00FF259B"/>
    <w:rsid w:val="00FF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CA7EF3"/>
  <w15:chartTrackingRefBased/>
  <w15:docId w15:val="{0B3A23A2-57C5-4DC2-B944-18EB2209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2108"/>
    <w:pPr>
      <w:spacing w:after="120" w:line="36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441405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70AD47" w:themeColor="accent6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41405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b/>
      <w:color w:val="1F3864" w:themeColor="accent1" w:themeShade="80"/>
      <w:sz w:val="26"/>
      <w:szCs w:val="26"/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67926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67926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7926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67926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67926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67926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67926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3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35C4"/>
  </w:style>
  <w:style w:type="paragraph" w:styleId="Zpat">
    <w:name w:val="footer"/>
    <w:basedOn w:val="Normln"/>
    <w:link w:val="ZpatChar"/>
    <w:uiPriority w:val="99"/>
    <w:unhideWhenUsed/>
    <w:rsid w:val="00AE3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35C4"/>
  </w:style>
  <w:style w:type="paragraph" w:styleId="Nzev">
    <w:name w:val="Title"/>
    <w:basedOn w:val="Normln"/>
    <w:next w:val="Normln"/>
    <w:link w:val="NzevChar"/>
    <w:uiPriority w:val="10"/>
    <w:qFormat/>
    <w:rsid w:val="00BE0143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70AD47" w:themeColor="accent6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E0143"/>
    <w:rPr>
      <w:rFonts w:asciiTheme="majorHAnsi" w:eastAsiaTheme="majorEastAsia" w:hAnsiTheme="majorHAnsi" w:cstheme="majorBidi"/>
      <w:b/>
      <w:color w:val="70AD47" w:themeColor="accent6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1F6EB6"/>
    <w:pPr>
      <w:ind w:left="720"/>
      <w:contextualSpacing/>
    </w:pPr>
  </w:style>
  <w:style w:type="table" w:styleId="Tabulkasmkou2zvraznn6">
    <w:name w:val="Grid Table 2 Accent 6"/>
    <w:basedOn w:val="Normlntabulka"/>
    <w:uiPriority w:val="47"/>
    <w:rsid w:val="006C04F5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zvraznn5">
    <w:name w:val="Grid Table 5 Dark Accent 5"/>
    <w:basedOn w:val="Normlntabulka"/>
    <w:uiPriority w:val="50"/>
    <w:rsid w:val="006C04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FC4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ulkasmkou4zvraznn6">
    <w:name w:val="Grid Table 4 Accent 6"/>
    <w:basedOn w:val="Normlntabulka"/>
    <w:uiPriority w:val="49"/>
    <w:rsid w:val="00FC48C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zvraznn6">
    <w:name w:val="Grid Table 7 Colorful Accent 6"/>
    <w:basedOn w:val="Normlntabulka"/>
    <w:uiPriority w:val="52"/>
    <w:rsid w:val="00FC48C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Barevntabulkasmkou6zvraznn6">
    <w:name w:val="Grid Table 6 Colorful Accent 6"/>
    <w:basedOn w:val="Normlntabulka"/>
    <w:uiPriority w:val="51"/>
    <w:rsid w:val="00FC48C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AF5F5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41405"/>
    <w:rPr>
      <w:rFonts w:asciiTheme="majorHAnsi" w:eastAsiaTheme="majorEastAsia" w:hAnsiTheme="majorHAnsi" w:cstheme="majorBidi"/>
      <w:b/>
      <w:color w:val="70AD47" w:themeColor="accent6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41405"/>
    <w:rPr>
      <w:rFonts w:asciiTheme="majorHAnsi" w:eastAsiaTheme="majorEastAsia" w:hAnsiTheme="majorHAnsi" w:cstheme="majorBidi"/>
      <w:b/>
      <w:color w:val="1F3864" w:themeColor="accent1" w:themeShade="80"/>
      <w:sz w:val="26"/>
      <w:szCs w:val="26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E679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679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792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6792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6792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6792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6792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katabulky">
    <w:name w:val="Table Grid"/>
    <w:basedOn w:val="Normlntabulka"/>
    <w:uiPriority w:val="39"/>
    <w:rsid w:val="00B94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obrzk">
    <w:name w:val="table of figures"/>
    <w:basedOn w:val="Normln"/>
    <w:next w:val="Normln"/>
    <w:uiPriority w:val="99"/>
    <w:unhideWhenUsed/>
    <w:rsid w:val="00F00345"/>
    <w:pPr>
      <w:spacing w:after="0"/>
    </w:pPr>
  </w:style>
  <w:style w:type="character" w:styleId="Hypertextovodkaz">
    <w:name w:val="Hyperlink"/>
    <w:basedOn w:val="Standardnpsmoodstavce"/>
    <w:uiPriority w:val="99"/>
    <w:unhideWhenUsed/>
    <w:rsid w:val="00F00345"/>
    <w:rPr>
      <w:color w:val="0563C1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114756"/>
    <w:pPr>
      <w:numPr>
        <w:numId w:val="0"/>
      </w:numPr>
      <w:spacing w:line="259" w:lineRule="auto"/>
      <w:outlineLvl w:val="9"/>
    </w:pPr>
    <w:rPr>
      <w:b w:val="0"/>
      <w:color w:val="2F5496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1475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114756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Je pro </a:t>
            </a:r>
            <a:r>
              <a:rPr lang="cs-CZ"/>
              <a:t>V</a:t>
            </a:r>
            <a:r>
              <a:rPr lang="en-US"/>
              <a:t>ás stávající četnost setkání PS dostačující?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List1!$B$3:$B$7</c:f>
              <c:strCache>
                <c:ptCount val="5"/>
                <c:pt idx="0">
                  <c:v>Rozhodně ANO</c:v>
                </c:pt>
                <c:pt idx="1">
                  <c:v>Spíše ANO</c:v>
                </c:pt>
                <c:pt idx="2">
                  <c:v>Spíše NE</c:v>
                </c:pt>
                <c:pt idx="3">
                  <c:v>Rozhodně NE</c:v>
                </c:pt>
                <c:pt idx="4">
                  <c:v>Nevím</c:v>
                </c:pt>
              </c:strCache>
            </c:strRef>
          </c:cat>
          <c:val>
            <c:numRef>
              <c:f>List1!$C$3:$C$7</c:f>
              <c:numCache>
                <c:formatCode>General</c:formatCode>
                <c:ptCount val="5"/>
                <c:pt idx="0">
                  <c:v>17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B4-4335-BDA0-03F3B02CF0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91241304"/>
        <c:axId val="291240584"/>
      </c:barChart>
      <c:catAx>
        <c:axId val="2912413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91240584"/>
        <c:crosses val="autoZero"/>
        <c:auto val="1"/>
        <c:lblAlgn val="ctr"/>
        <c:lblOffset val="100"/>
        <c:noMultiLvlLbl val="0"/>
      </c:catAx>
      <c:valAx>
        <c:axId val="2912405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91241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Přínos pro navázání partnerství a spolupráce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List1!$B$3:$B$7</c:f>
              <c:strCache>
                <c:ptCount val="5"/>
                <c:pt idx="0">
                  <c:v>Rozhodně ANO</c:v>
                </c:pt>
                <c:pt idx="1">
                  <c:v>Spíše ANO</c:v>
                </c:pt>
                <c:pt idx="2">
                  <c:v>Spíše NE</c:v>
                </c:pt>
                <c:pt idx="3">
                  <c:v>Rozhodně NE</c:v>
                </c:pt>
                <c:pt idx="4">
                  <c:v>Nevím</c:v>
                </c:pt>
              </c:strCache>
            </c:strRef>
          </c:cat>
          <c:val>
            <c:numRef>
              <c:f>List1!$C$3:$C$7</c:f>
              <c:numCache>
                <c:formatCode>General</c:formatCode>
                <c:ptCount val="5"/>
                <c:pt idx="0">
                  <c:v>15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CB-4E5C-98A9-24ADBAD75C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91241304"/>
        <c:axId val="291240584"/>
      </c:barChart>
      <c:catAx>
        <c:axId val="2912413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91240584"/>
        <c:crosses val="autoZero"/>
        <c:auto val="1"/>
        <c:lblAlgn val="ctr"/>
        <c:lblOffset val="100"/>
        <c:noMultiLvlLbl val="0"/>
      </c:catAx>
      <c:valAx>
        <c:axId val="2912405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91241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Pro sdílení zkušeností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9573425196850397"/>
          <c:y val="0.1902314814814815"/>
          <c:w val="0.76104352580927381"/>
          <c:h val="0.72088764946048411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List1!$B$3:$B$7</c:f>
              <c:strCache>
                <c:ptCount val="5"/>
                <c:pt idx="0">
                  <c:v>Rozhodně ANO</c:v>
                </c:pt>
                <c:pt idx="1">
                  <c:v>Spíše ANO</c:v>
                </c:pt>
                <c:pt idx="2">
                  <c:v>Spíše NE</c:v>
                </c:pt>
                <c:pt idx="3">
                  <c:v>Rozhodně NE</c:v>
                </c:pt>
                <c:pt idx="4">
                  <c:v>Nevím</c:v>
                </c:pt>
              </c:strCache>
            </c:strRef>
          </c:cat>
          <c:val>
            <c:numRef>
              <c:f>List1!$C$3:$C$7</c:f>
              <c:numCache>
                <c:formatCode>General</c:formatCode>
                <c:ptCount val="5"/>
                <c:pt idx="0">
                  <c:v>16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6D-4E96-8288-367E75D291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91241304"/>
        <c:axId val="291240584"/>
      </c:barChart>
      <c:catAx>
        <c:axId val="2912413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91240584"/>
        <c:crosses val="autoZero"/>
        <c:auto val="1"/>
        <c:lblAlgn val="ctr"/>
        <c:lblOffset val="100"/>
        <c:noMultiLvlLbl val="0"/>
      </c:catAx>
      <c:valAx>
        <c:axId val="2912405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91241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Pro plánování a koordinaci aktivit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List1!$B$3:$B$7</c:f>
              <c:strCache>
                <c:ptCount val="5"/>
                <c:pt idx="0">
                  <c:v>Rozhodně ANO</c:v>
                </c:pt>
                <c:pt idx="1">
                  <c:v>Spíše ANO</c:v>
                </c:pt>
                <c:pt idx="2">
                  <c:v>Spíše NE</c:v>
                </c:pt>
                <c:pt idx="3">
                  <c:v>Rozhodně NE</c:v>
                </c:pt>
                <c:pt idx="4">
                  <c:v>Nevím</c:v>
                </c:pt>
              </c:strCache>
            </c:strRef>
          </c:cat>
          <c:val>
            <c:numRef>
              <c:f>List1!$C$3:$C$7</c:f>
              <c:numCache>
                <c:formatCode>General</c:formatCode>
                <c:ptCount val="5"/>
                <c:pt idx="0">
                  <c:v>14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83-462A-B92F-B689A6D57A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91241304"/>
        <c:axId val="291240584"/>
      </c:barChart>
      <c:catAx>
        <c:axId val="2912413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91240584"/>
        <c:crosses val="autoZero"/>
        <c:auto val="1"/>
        <c:lblAlgn val="ctr"/>
        <c:lblOffset val="100"/>
        <c:noMultiLvlLbl val="0"/>
      </c:catAx>
      <c:valAx>
        <c:axId val="2912405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91241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Celková organizace a vedení setkání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List1!$B$3:$B$7</c:f>
              <c:strCache>
                <c:ptCount val="5"/>
                <c:pt idx="0">
                  <c:v>Rozhodně ANO</c:v>
                </c:pt>
                <c:pt idx="1">
                  <c:v>Spíše ANO</c:v>
                </c:pt>
                <c:pt idx="2">
                  <c:v>Spíše NE</c:v>
                </c:pt>
                <c:pt idx="3">
                  <c:v>Rozhodně NE</c:v>
                </c:pt>
                <c:pt idx="4">
                  <c:v>Nevím</c:v>
                </c:pt>
              </c:strCache>
            </c:strRef>
          </c:cat>
          <c:val>
            <c:numRef>
              <c:f>List1!$C$3:$C$7</c:f>
              <c:numCache>
                <c:formatCode>General</c:formatCode>
                <c:ptCount val="5"/>
                <c:pt idx="0">
                  <c:v>16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42-4B9B-8270-308F1964EE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91241304"/>
        <c:axId val="291240584"/>
      </c:barChart>
      <c:catAx>
        <c:axId val="2912413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91240584"/>
        <c:crosses val="autoZero"/>
        <c:auto val="1"/>
        <c:lblAlgn val="ctr"/>
        <c:lblOffset val="100"/>
        <c:noMultiLvlLbl val="0"/>
      </c:catAx>
      <c:valAx>
        <c:axId val="2912405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91241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Připravenost podkladů k jednání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List1!$B$3:$B$7</c:f>
              <c:strCache>
                <c:ptCount val="5"/>
                <c:pt idx="0">
                  <c:v>Rozhodně ANO</c:v>
                </c:pt>
                <c:pt idx="1">
                  <c:v>Spíše ANO</c:v>
                </c:pt>
                <c:pt idx="2">
                  <c:v>Spíše NE</c:v>
                </c:pt>
                <c:pt idx="3">
                  <c:v>Rozhodně NE</c:v>
                </c:pt>
                <c:pt idx="4">
                  <c:v>Nevím</c:v>
                </c:pt>
              </c:strCache>
            </c:strRef>
          </c:cat>
          <c:val>
            <c:numRef>
              <c:f>List1!$C$3:$C$7</c:f>
              <c:numCache>
                <c:formatCode>General</c:formatCode>
                <c:ptCount val="5"/>
                <c:pt idx="0">
                  <c:v>15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BE-4340-9332-5A6FA2B550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91241304"/>
        <c:axId val="291240584"/>
      </c:barChart>
      <c:catAx>
        <c:axId val="2912413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91240584"/>
        <c:crosses val="autoZero"/>
        <c:auto val="1"/>
        <c:lblAlgn val="ctr"/>
        <c:lblOffset val="100"/>
        <c:noMultiLvlLbl val="0"/>
      </c:catAx>
      <c:valAx>
        <c:axId val="2912405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91241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Dostatečný časový prostor na studium či zpracování podkladů k projednání, přípravu na PS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List1!$B$3:$B$7</c:f>
              <c:strCache>
                <c:ptCount val="5"/>
                <c:pt idx="0">
                  <c:v>Rozhodně ANO</c:v>
                </c:pt>
                <c:pt idx="1">
                  <c:v>Spíše ANO</c:v>
                </c:pt>
                <c:pt idx="2">
                  <c:v>Spíše NE</c:v>
                </c:pt>
                <c:pt idx="3">
                  <c:v>Rozhodně NE</c:v>
                </c:pt>
                <c:pt idx="4">
                  <c:v>Nevím</c:v>
                </c:pt>
              </c:strCache>
            </c:strRef>
          </c:cat>
          <c:val>
            <c:numRef>
              <c:f>List1!$C$3:$C$7</c:f>
              <c:numCache>
                <c:formatCode>General</c:formatCode>
                <c:ptCount val="5"/>
                <c:pt idx="0">
                  <c:v>17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AB-47D8-A0FD-3C21910D39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91241304"/>
        <c:axId val="291240584"/>
      </c:barChart>
      <c:catAx>
        <c:axId val="2912413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91240584"/>
        <c:crosses val="autoZero"/>
        <c:auto val="1"/>
        <c:lblAlgn val="ctr"/>
        <c:lblOffset val="100"/>
        <c:noMultiLvlLbl val="0"/>
      </c:catAx>
      <c:valAx>
        <c:axId val="2912405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91241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Zohlednění </a:t>
            </a:r>
            <a:r>
              <a:rPr lang="cs-CZ"/>
              <a:t>V</a:t>
            </a:r>
            <a:r>
              <a:rPr lang="en-US"/>
              <a:t>ašich názorů a příspěvků během jednání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List1!$B$3:$B$7</c:f>
              <c:strCache>
                <c:ptCount val="5"/>
                <c:pt idx="0">
                  <c:v>Rozhodně ANO</c:v>
                </c:pt>
                <c:pt idx="1">
                  <c:v>Spíše ANO</c:v>
                </c:pt>
                <c:pt idx="2">
                  <c:v>Spíše NE</c:v>
                </c:pt>
                <c:pt idx="3">
                  <c:v>Rozhodně NE</c:v>
                </c:pt>
                <c:pt idx="4">
                  <c:v>Nevím</c:v>
                </c:pt>
              </c:strCache>
            </c:strRef>
          </c:cat>
          <c:val>
            <c:numRef>
              <c:f>List1!$C$3:$C$7</c:f>
              <c:numCache>
                <c:formatCode>General</c:formatCode>
                <c:ptCount val="5"/>
                <c:pt idx="0">
                  <c:v>18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32-4946-86EE-2C0D0686FB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91241304"/>
        <c:axId val="291240584"/>
      </c:barChart>
      <c:catAx>
        <c:axId val="2912413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91240584"/>
        <c:crosses val="autoZero"/>
        <c:auto val="1"/>
        <c:lblAlgn val="ctr"/>
        <c:lblOffset val="100"/>
        <c:noMultiLvlLbl val="0"/>
      </c:catAx>
      <c:valAx>
        <c:axId val="2912405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91241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E59C7-27B7-440A-B1D1-8EA730B3B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1568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Patočková</dc:creator>
  <cp:keywords/>
  <dc:description/>
  <cp:lastModifiedBy>Alena Pospíšilová</cp:lastModifiedBy>
  <cp:revision>4</cp:revision>
  <dcterms:created xsi:type="dcterms:W3CDTF">2025-03-03T08:48:00Z</dcterms:created>
  <dcterms:modified xsi:type="dcterms:W3CDTF">2025-04-03T08:20:00Z</dcterms:modified>
</cp:coreProperties>
</file>