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67A56" w14:textId="77777777" w:rsidR="00B475F6" w:rsidRDefault="00B475F6"/>
    <w:p w14:paraId="13F21C33" w14:textId="77777777" w:rsidR="003F25B6" w:rsidRDefault="003F25B6" w:rsidP="003F25B6"/>
    <w:p w14:paraId="7643198A" w14:textId="77777777" w:rsidR="003F25B6" w:rsidRPr="003F25B6" w:rsidRDefault="003F25B6" w:rsidP="003F25B6"/>
    <w:p w14:paraId="00C39233" w14:textId="77777777" w:rsidR="003F25B6" w:rsidRDefault="003F25B6" w:rsidP="003F25B6"/>
    <w:p w14:paraId="62B89C70" w14:textId="3F768F51" w:rsidR="003F25B6" w:rsidRDefault="003F25B6" w:rsidP="003F25B6">
      <w:pPr>
        <w:tabs>
          <w:tab w:val="left" w:pos="3912"/>
        </w:tabs>
        <w:jc w:val="center"/>
      </w:pPr>
      <w:r w:rsidRPr="004E4B20">
        <w:rPr>
          <w:rFonts w:cstheme="minorHAnsi"/>
          <w:noProof/>
          <w14:ligatures w14:val="none"/>
        </w:rPr>
        <w:drawing>
          <wp:inline distT="0" distB="0" distL="0" distR="0" wp14:anchorId="4F408068" wp14:editId="0B9C6F23">
            <wp:extent cx="1592580" cy="1584018"/>
            <wp:effectExtent l="0" t="0" r="0" b="0"/>
            <wp:docPr id="1019576695" name="Obrázek 1" descr="Obsah obrázku snímek obrazovky, svět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576695" name="Obrázek 1" descr="Obsah obrázku snímek obrazovky, světlo&#10;&#10;Popis byl vytvořen automatick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4762" cy="1586188"/>
                    </a:xfrm>
                    <a:prstGeom prst="rect">
                      <a:avLst/>
                    </a:prstGeom>
                    <a:noFill/>
                  </pic:spPr>
                </pic:pic>
              </a:graphicData>
            </a:graphic>
          </wp:inline>
        </w:drawing>
      </w:r>
    </w:p>
    <w:p w14:paraId="1D197003" w14:textId="77777777" w:rsidR="003F25B6" w:rsidRPr="003F25B6" w:rsidRDefault="003F25B6" w:rsidP="003F25B6"/>
    <w:p w14:paraId="133EE9F6" w14:textId="77777777" w:rsidR="003F25B6" w:rsidRPr="003F25B6" w:rsidRDefault="003F25B6" w:rsidP="003F25B6"/>
    <w:p w14:paraId="40CF84E9" w14:textId="77777777" w:rsidR="003F25B6" w:rsidRDefault="003F25B6" w:rsidP="003F25B6"/>
    <w:p w14:paraId="7F858FB7" w14:textId="4A839689" w:rsidR="003F25B6" w:rsidRPr="00D042B6" w:rsidRDefault="000945B9" w:rsidP="003F25B6">
      <w:pPr>
        <w:jc w:val="center"/>
        <w:rPr>
          <w:b/>
          <w:bCs/>
          <w:color w:val="1F3864" w:themeColor="accent1" w:themeShade="80"/>
          <w:sz w:val="36"/>
          <w:szCs w:val="36"/>
        </w:rPr>
      </w:pPr>
      <w:r>
        <w:rPr>
          <w:b/>
          <w:bCs/>
          <w:color w:val="1F3864" w:themeColor="accent1" w:themeShade="80"/>
          <w:sz w:val="36"/>
          <w:szCs w:val="36"/>
        </w:rPr>
        <w:t>Aktualizace hlavních problémů k řešení, popis jejich příčin a návrhy řešení</w:t>
      </w:r>
    </w:p>
    <w:p w14:paraId="41E752F2" w14:textId="77777777" w:rsidR="003F25B6" w:rsidRDefault="003F25B6" w:rsidP="003F25B6"/>
    <w:p w14:paraId="27642E2B" w14:textId="6265E44E" w:rsidR="003F25B6" w:rsidRDefault="003F25B6" w:rsidP="003F25B6">
      <w:pPr>
        <w:tabs>
          <w:tab w:val="left" w:pos="3516"/>
        </w:tabs>
      </w:pPr>
    </w:p>
    <w:p w14:paraId="6A80BB09" w14:textId="77777777" w:rsidR="003F25B6" w:rsidRDefault="003F25B6" w:rsidP="003F25B6">
      <w:pPr>
        <w:tabs>
          <w:tab w:val="left" w:pos="3516"/>
        </w:tabs>
      </w:pPr>
    </w:p>
    <w:p w14:paraId="3E094300" w14:textId="77777777" w:rsidR="003F25B6" w:rsidRDefault="003F25B6" w:rsidP="003F25B6">
      <w:pPr>
        <w:tabs>
          <w:tab w:val="left" w:pos="3516"/>
        </w:tabs>
      </w:pPr>
    </w:p>
    <w:p w14:paraId="606E5267" w14:textId="77777777" w:rsidR="003F25B6" w:rsidRDefault="003F25B6" w:rsidP="003F25B6">
      <w:pPr>
        <w:tabs>
          <w:tab w:val="left" w:pos="3516"/>
        </w:tabs>
      </w:pPr>
    </w:p>
    <w:p w14:paraId="0355035C" w14:textId="77777777" w:rsidR="003F25B6" w:rsidRDefault="003F25B6" w:rsidP="003F25B6">
      <w:pPr>
        <w:tabs>
          <w:tab w:val="left" w:pos="3516"/>
        </w:tabs>
      </w:pPr>
    </w:p>
    <w:p w14:paraId="1986034E" w14:textId="77777777" w:rsidR="003F25B6" w:rsidRDefault="003F25B6" w:rsidP="003F25B6">
      <w:pPr>
        <w:tabs>
          <w:tab w:val="left" w:pos="3516"/>
        </w:tabs>
      </w:pPr>
    </w:p>
    <w:p w14:paraId="18CDE023" w14:textId="57CF4730" w:rsidR="00BB313F" w:rsidRPr="00E85B8E" w:rsidRDefault="00BB313F" w:rsidP="00BB313F">
      <w:pPr>
        <w:widowControl w:val="0"/>
        <w:spacing w:after="0" w:line="288" w:lineRule="auto"/>
        <w:rPr>
          <w:color w:val="000000" w:themeColor="text1"/>
        </w:rPr>
      </w:pPr>
      <w:bookmarkStart w:id="0" w:name="_Hlk99444626"/>
      <w:r w:rsidRPr="00BB313F">
        <w:rPr>
          <w:rFonts w:ascii="Calibri" w:eastAsia="Arial" w:hAnsi="Calibri" w:cs="Calibri"/>
          <w:noProof/>
          <w:color w:val="000000" w:themeColor="text1"/>
          <w:kern w:val="0"/>
          <w:sz w:val="20"/>
          <w:szCs w:val="20"/>
          <w:lang w:eastAsia="cs-CZ"/>
          <w14:ligatures w14:val="none"/>
        </w:rPr>
        <w:t xml:space="preserve">Schválil Řídící výbor MAP ORP Louny IV formou per rollam </w:t>
      </w:r>
      <w:bookmarkEnd w:id="0"/>
      <w:r w:rsidRPr="00BB313F">
        <w:rPr>
          <w:rFonts w:ascii="Calibri" w:eastAsia="Arial" w:hAnsi="Calibri" w:cs="Calibri"/>
          <w:noProof/>
          <w:color w:val="000000" w:themeColor="text1"/>
          <w:kern w:val="0"/>
          <w:sz w:val="20"/>
          <w:szCs w:val="20"/>
          <w:lang w:eastAsia="cs-CZ"/>
          <w14:ligatures w14:val="none"/>
        </w:rPr>
        <w:t>ve dnech</w:t>
      </w:r>
      <w:r w:rsidR="00E85B8E">
        <w:rPr>
          <w:rFonts w:ascii="Calibri" w:eastAsia="Arial" w:hAnsi="Calibri" w:cs="Calibri"/>
          <w:noProof/>
          <w:color w:val="000000" w:themeColor="text1"/>
          <w:kern w:val="0"/>
          <w:sz w:val="20"/>
          <w:szCs w:val="20"/>
          <w:lang w:eastAsia="cs-CZ"/>
          <w14:ligatures w14:val="none"/>
        </w:rPr>
        <w:t>:</w:t>
      </w:r>
      <w:r w:rsidRPr="00BB313F">
        <w:rPr>
          <w:rFonts w:ascii="Calibri" w:eastAsia="Arial" w:hAnsi="Calibri" w:cs="Calibri"/>
          <w:noProof/>
          <w:color w:val="000000" w:themeColor="text1"/>
          <w:kern w:val="0"/>
          <w:sz w:val="20"/>
          <w:szCs w:val="20"/>
          <w:lang w:eastAsia="cs-CZ"/>
          <w14:ligatures w14:val="none"/>
        </w:rPr>
        <w:t xml:space="preserve">    </w:t>
      </w:r>
      <w:r w:rsidRPr="00BB313F">
        <w:rPr>
          <w:rFonts w:ascii="Calibri" w:eastAsia="Arial" w:hAnsi="Calibri" w:cs="Calibri"/>
          <w:b/>
          <w:bCs/>
          <w:noProof/>
          <w:color w:val="FF0000"/>
          <w:kern w:val="0"/>
          <w:sz w:val="20"/>
          <w:szCs w:val="20"/>
          <w:lang w:eastAsia="cs-CZ"/>
          <w14:ligatures w14:val="none"/>
        </w:rPr>
        <w:t xml:space="preserve"> </w:t>
      </w:r>
      <w:r w:rsidR="00E85B8E" w:rsidRPr="00E85B8E">
        <w:rPr>
          <w:color w:val="000000" w:themeColor="text1"/>
        </w:rPr>
        <w:t xml:space="preserve">5.5. </w:t>
      </w:r>
      <w:proofErr w:type="gramStart"/>
      <w:r w:rsidR="00E85B8E" w:rsidRPr="00E85B8E">
        <w:rPr>
          <w:color w:val="000000" w:themeColor="text1"/>
        </w:rPr>
        <w:t>2025 – 8</w:t>
      </w:r>
      <w:proofErr w:type="gramEnd"/>
      <w:r w:rsidR="00E85B8E" w:rsidRPr="00E85B8E">
        <w:rPr>
          <w:color w:val="000000" w:themeColor="text1"/>
        </w:rPr>
        <w:t>.5. 2025</w:t>
      </w:r>
    </w:p>
    <w:p w14:paraId="2D1C6C58" w14:textId="77777777" w:rsidR="00BB313F" w:rsidRPr="00BB313F" w:rsidRDefault="00BB313F" w:rsidP="00BB313F">
      <w:pPr>
        <w:spacing w:after="200" w:line="276" w:lineRule="auto"/>
        <w:rPr>
          <w:rFonts w:ascii="Calibri" w:eastAsia="Arial" w:hAnsi="Calibri" w:cs="Calibri"/>
          <w:noProof/>
          <w:color w:val="000000" w:themeColor="text1"/>
          <w:kern w:val="0"/>
          <w:sz w:val="20"/>
          <w:szCs w:val="20"/>
          <w:lang w:eastAsia="cs-CZ"/>
          <w14:ligatures w14:val="none"/>
        </w:rPr>
      </w:pPr>
      <w:r w:rsidRPr="00BB313F">
        <w:rPr>
          <w:rFonts w:ascii="Calibri" w:eastAsia="Arial" w:hAnsi="Calibri" w:cs="Calibri"/>
          <w:noProof/>
          <w:color w:val="000000" w:themeColor="text1"/>
          <w:kern w:val="0"/>
          <w:sz w:val="32"/>
          <w:lang w:eastAsia="cs-CZ"/>
          <w14:ligatures w14:val="none"/>
        </w:rPr>
        <w:tab/>
      </w:r>
      <w:r w:rsidRPr="00BB313F">
        <w:rPr>
          <w:rFonts w:ascii="Calibri" w:eastAsia="Arial" w:hAnsi="Calibri" w:cs="Calibri"/>
          <w:noProof/>
          <w:color w:val="000000" w:themeColor="text1"/>
          <w:kern w:val="0"/>
          <w:sz w:val="32"/>
          <w:lang w:eastAsia="cs-CZ"/>
          <w14:ligatures w14:val="none"/>
        </w:rPr>
        <w:tab/>
      </w:r>
      <w:r w:rsidRPr="00BB313F">
        <w:rPr>
          <w:rFonts w:ascii="Calibri" w:eastAsia="Arial" w:hAnsi="Calibri" w:cs="Calibri"/>
          <w:noProof/>
          <w:color w:val="000000" w:themeColor="text1"/>
          <w:kern w:val="0"/>
          <w:sz w:val="32"/>
          <w:lang w:eastAsia="cs-CZ"/>
          <w14:ligatures w14:val="none"/>
        </w:rPr>
        <w:tab/>
      </w:r>
    </w:p>
    <w:p w14:paraId="36752657" w14:textId="77777777" w:rsidR="00BB313F" w:rsidRPr="00BB313F" w:rsidRDefault="00BB313F" w:rsidP="00BB313F">
      <w:pPr>
        <w:widowControl w:val="0"/>
        <w:spacing w:after="0" w:line="276" w:lineRule="auto"/>
        <w:ind w:left="3600" w:firstLine="720"/>
        <w:rPr>
          <w:rFonts w:ascii="Calibri" w:eastAsia="Arial" w:hAnsi="Calibri" w:cs="Calibri"/>
          <w:noProof/>
          <w:color w:val="000000" w:themeColor="text1"/>
          <w:kern w:val="0"/>
          <w:lang w:eastAsia="cs-CZ"/>
          <w14:ligatures w14:val="none"/>
        </w:rPr>
      </w:pPr>
      <w:r w:rsidRPr="00BB313F">
        <w:rPr>
          <w:rFonts w:ascii="Calibri" w:eastAsia="Arial" w:hAnsi="Calibri" w:cs="Calibri"/>
          <w:noProof/>
          <w:color w:val="000000" w:themeColor="text1"/>
          <w:kern w:val="0"/>
          <w:lang w:eastAsia="cs-CZ"/>
          <w14:ligatures w14:val="none"/>
        </w:rPr>
        <w:t xml:space="preserve">                                 Ing. Jan Mrvík, MBA</w:t>
      </w:r>
    </w:p>
    <w:p w14:paraId="474C9E30" w14:textId="77777777" w:rsidR="00BB313F" w:rsidRPr="00BB313F" w:rsidRDefault="00BB313F" w:rsidP="00BB313F">
      <w:pPr>
        <w:widowControl w:val="0"/>
        <w:spacing w:after="0" w:line="276" w:lineRule="auto"/>
        <w:ind w:left="4320" w:firstLine="720"/>
        <w:rPr>
          <w:rFonts w:ascii="Calibri" w:eastAsia="Arial" w:hAnsi="Calibri" w:cs="Calibri"/>
          <w:noProof/>
          <w:color w:val="000000" w:themeColor="text1"/>
          <w:kern w:val="0"/>
          <w:lang w:eastAsia="cs-CZ"/>
          <w14:ligatures w14:val="none"/>
        </w:rPr>
      </w:pPr>
      <w:r w:rsidRPr="00BB313F">
        <w:rPr>
          <w:rFonts w:ascii="Calibri" w:eastAsia="Arial" w:hAnsi="Calibri" w:cs="Calibri"/>
          <w:noProof/>
          <w:color w:val="000000" w:themeColor="text1"/>
          <w:kern w:val="0"/>
          <w:lang w:eastAsia="cs-CZ"/>
          <w14:ligatures w14:val="none"/>
        </w:rPr>
        <w:t>Předseda řídícího výboru MAP ORP Louny IV</w:t>
      </w:r>
    </w:p>
    <w:p w14:paraId="615D7552" w14:textId="77777777" w:rsidR="00BB313F" w:rsidRPr="00BB313F" w:rsidRDefault="00BB313F" w:rsidP="00BB313F">
      <w:pPr>
        <w:widowControl w:val="0"/>
        <w:spacing w:after="0" w:line="276" w:lineRule="auto"/>
        <w:rPr>
          <w:rFonts w:ascii="Calibri" w:eastAsia="Arial" w:hAnsi="Calibri" w:cs="Calibri"/>
          <w:noProof/>
          <w:color w:val="000000" w:themeColor="text1"/>
          <w:kern w:val="0"/>
          <w:sz w:val="32"/>
          <w:lang w:eastAsia="cs-CZ"/>
          <w14:ligatures w14:val="none"/>
        </w:rPr>
      </w:pPr>
    </w:p>
    <w:p w14:paraId="495A2D09" w14:textId="77777777" w:rsidR="003F25B6" w:rsidRDefault="003F25B6" w:rsidP="003F25B6">
      <w:pPr>
        <w:tabs>
          <w:tab w:val="left" w:pos="3516"/>
        </w:tabs>
      </w:pPr>
    </w:p>
    <w:p w14:paraId="49C0751C" w14:textId="77777777" w:rsidR="003F25B6" w:rsidRDefault="003F25B6" w:rsidP="003F25B6">
      <w:pPr>
        <w:tabs>
          <w:tab w:val="left" w:pos="3516"/>
        </w:tabs>
      </w:pPr>
    </w:p>
    <w:p w14:paraId="41EDD8FA" w14:textId="77777777" w:rsidR="003F25B6" w:rsidRDefault="003F25B6" w:rsidP="003F25B6">
      <w:pPr>
        <w:tabs>
          <w:tab w:val="left" w:pos="3516"/>
        </w:tabs>
      </w:pPr>
    </w:p>
    <w:p w14:paraId="1D680906" w14:textId="58D2AA64" w:rsidR="003F25B6" w:rsidRDefault="00695BD8" w:rsidP="00695BD8">
      <w:pPr>
        <w:tabs>
          <w:tab w:val="left" w:pos="3516"/>
        </w:tabs>
        <w:jc w:val="both"/>
      </w:pPr>
      <w:r>
        <w:t>V úvodu je nutné zmínit, že a</w:t>
      </w:r>
      <w:r w:rsidR="003F25B6">
        <w:t>ktualizace hlavních problémových oblastí na území ORP Louny byla realizována v několika krocích:</w:t>
      </w:r>
    </w:p>
    <w:p w14:paraId="16B8DA48" w14:textId="77777777" w:rsidR="003F25B6" w:rsidRDefault="003F25B6" w:rsidP="003F25B6">
      <w:pPr>
        <w:tabs>
          <w:tab w:val="left" w:pos="3516"/>
        </w:tabs>
      </w:pPr>
    </w:p>
    <w:p w14:paraId="4517D3D1" w14:textId="1B96D1AB" w:rsidR="006D3CF3" w:rsidRDefault="003F25B6" w:rsidP="00C92D71">
      <w:pPr>
        <w:pStyle w:val="Odstavecseseznamem"/>
        <w:numPr>
          <w:ilvl w:val="0"/>
          <w:numId w:val="1"/>
        </w:numPr>
        <w:tabs>
          <w:tab w:val="left" w:pos="3516"/>
        </w:tabs>
        <w:ind w:left="284" w:hanging="284"/>
        <w:jc w:val="both"/>
      </w:pPr>
      <w:r>
        <w:t xml:space="preserve">V první řadě jsme vycházeli z definovaných problémových oblastí v předešlých projektech MAP a mapovali </w:t>
      </w:r>
      <w:r w:rsidR="00C92D71">
        <w:t>aktuální stav</w:t>
      </w:r>
      <w:r w:rsidR="00365763">
        <w:t xml:space="preserve"> těchto problémových oblastí prostřednictvím dotazníku </w:t>
      </w:r>
      <w:r w:rsidR="00941E12">
        <w:t xml:space="preserve">Google </w:t>
      </w:r>
      <w:proofErr w:type="spellStart"/>
      <w:r w:rsidR="00941E12">
        <w:t>Forms</w:t>
      </w:r>
      <w:proofErr w:type="spellEnd"/>
      <w:r w:rsidR="00941E12">
        <w:t>.</w:t>
      </w:r>
    </w:p>
    <w:p w14:paraId="742AED72" w14:textId="77777777" w:rsidR="003F1621" w:rsidRDefault="003F1621" w:rsidP="003F1621">
      <w:pPr>
        <w:tabs>
          <w:tab w:val="left" w:pos="3516"/>
        </w:tabs>
        <w:jc w:val="both"/>
      </w:pPr>
    </w:p>
    <w:p w14:paraId="20EFE864" w14:textId="77777777" w:rsidR="0047293B" w:rsidRPr="004B0FF6" w:rsidRDefault="0047293B" w:rsidP="0047293B">
      <w:pPr>
        <w:jc w:val="center"/>
        <w:rPr>
          <w:rFonts w:cstheme="minorHAnsi"/>
          <w:b/>
          <w:bCs/>
          <w:sz w:val="20"/>
          <w:szCs w:val="20"/>
        </w:rPr>
      </w:pPr>
      <w:r w:rsidRPr="004B0FF6">
        <w:rPr>
          <w:rFonts w:cstheme="minorHAnsi"/>
          <w:b/>
          <w:bCs/>
          <w:sz w:val="20"/>
          <w:szCs w:val="20"/>
        </w:rPr>
        <w:t>VÝSLEDKY DOTAZNÍKOVÉHO ŠETŘENÍ</w:t>
      </w:r>
    </w:p>
    <w:p w14:paraId="2EB3079D" w14:textId="63DE784A" w:rsidR="0047293B" w:rsidRPr="000200F8" w:rsidRDefault="0047293B" w:rsidP="0047293B">
      <w:pPr>
        <w:jc w:val="center"/>
        <w:rPr>
          <w:rFonts w:cstheme="minorHAnsi"/>
        </w:rPr>
      </w:pPr>
      <w:r>
        <w:rPr>
          <w:rFonts w:cstheme="minorHAnsi"/>
        </w:rPr>
        <w:t>Níže uvedená tabulka uvádí zhodnocení jednotlivých problémových oblastí dle zprůměrované míry závažnosti</w:t>
      </w:r>
      <w:r w:rsidR="00D53C59">
        <w:rPr>
          <w:rFonts w:cstheme="minorHAnsi"/>
        </w:rPr>
        <w:t xml:space="preserve"> </w:t>
      </w:r>
      <w:proofErr w:type="gramStart"/>
      <w:r w:rsidR="00D53C59">
        <w:rPr>
          <w:rFonts w:cstheme="minorHAnsi"/>
        </w:rPr>
        <w:t>1 - 5</w:t>
      </w:r>
      <w:proofErr w:type="gramEnd"/>
      <w:r>
        <w:rPr>
          <w:rFonts w:cstheme="minorHAnsi"/>
        </w:rPr>
        <w:t>, uváděných zástupci mateřských škol od největší po nejmenší</w:t>
      </w:r>
    </w:p>
    <w:tbl>
      <w:tblPr>
        <w:tblW w:w="9100" w:type="dxa"/>
        <w:jc w:val="center"/>
        <w:tblCellMar>
          <w:left w:w="70" w:type="dxa"/>
          <w:right w:w="70" w:type="dxa"/>
        </w:tblCellMar>
        <w:tblLook w:val="04A0" w:firstRow="1" w:lastRow="0" w:firstColumn="1" w:lastColumn="0" w:noHBand="0" w:noVBand="1"/>
      </w:tblPr>
      <w:tblGrid>
        <w:gridCol w:w="454"/>
        <w:gridCol w:w="7782"/>
        <w:gridCol w:w="864"/>
      </w:tblGrid>
      <w:tr w:rsidR="0047293B" w:rsidRPr="000200F8" w14:paraId="697602CF" w14:textId="77777777" w:rsidTr="00E6059D">
        <w:trPr>
          <w:trHeight w:val="312"/>
          <w:jc w:val="center"/>
        </w:trPr>
        <w:tc>
          <w:tcPr>
            <w:tcW w:w="45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2537F039" w14:textId="77777777" w:rsidR="0047293B" w:rsidRPr="000200F8" w:rsidRDefault="0047293B" w:rsidP="00D561A7">
            <w:pPr>
              <w:spacing w:after="0" w:line="240" w:lineRule="auto"/>
              <w:jc w:val="center"/>
              <w:rPr>
                <w:rFonts w:ascii="Calibri" w:eastAsia="Times New Roman" w:hAnsi="Calibri" w:cs="Calibri"/>
                <w:b/>
                <w:bCs/>
                <w:color w:val="FFFFFF" w:themeColor="background1"/>
                <w:kern w:val="0"/>
                <w:sz w:val="20"/>
                <w:szCs w:val="20"/>
                <w:lang w:eastAsia="cs-CZ"/>
                <w14:ligatures w14:val="none"/>
              </w:rPr>
            </w:pPr>
            <w:r w:rsidRPr="000200F8">
              <w:rPr>
                <w:rFonts w:ascii="Calibri" w:eastAsia="Times New Roman" w:hAnsi="Calibri" w:cs="Calibri"/>
                <w:b/>
                <w:bCs/>
                <w:color w:val="FFFFFF" w:themeColor="background1"/>
                <w:kern w:val="0"/>
                <w:sz w:val="20"/>
                <w:szCs w:val="20"/>
                <w:lang w:eastAsia="cs-CZ"/>
                <w14:ligatures w14:val="none"/>
              </w:rPr>
              <w:t>1</w:t>
            </w:r>
          </w:p>
        </w:tc>
        <w:tc>
          <w:tcPr>
            <w:tcW w:w="7782" w:type="dxa"/>
            <w:tcBorders>
              <w:top w:val="single" w:sz="4" w:space="0" w:color="auto"/>
              <w:left w:val="nil"/>
              <w:bottom w:val="single" w:sz="4" w:space="0" w:color="auto"/>
              <w:right w:val="single" w:sz="4" w:space="0" w:color="auto"/>
            </w:tcBorders>
            <w:shd w:val="clear" w:color="auto" w:fill="002060"/>
            <w:hideMark/>
          </w:tcPr>
          <w:p w14:paraId="6E077A8B" w14:textId="77777777" w:rsidR="0047293B" w:rsidRPr="000200F8" w:rsidRDefault="0047293B" w:rsidP="00D561A7">
            <w:pPr>
              <w:spacing w:after="0" w:line="240" w:lineRule="auto"/>
              <w:rPr>
                <w:rFonts w:ascii="Calibri" w:eastAsia="Times New Roman" w:hAnsi="Calibri" w:cs="Calibri"/>
                <w:b/>
                <w:bCs/>
                <w:color w:val="FFFFFF" w:themeColor="background1"/>
                <w:kern w:val="0"/>
                <w:sz w:val="20"/>
                <w:szCs w:val="20"/>
                <w:lang w:eastAsia="cs-CZ"/>
                <w14:ligatures w14:val="none"/>
              </w:rPr>
            </w:pPr>
            <w:r w:rsidRPr="000200F8">
              <w:rPr>
                <w:rFonts w:ascii="Calibri" w:eastAsia="Times New Roman" w:hAnsi="Calibri" w:cs="Calibri"/>
                <w:b/>
                <w:bCs/>
                <w:color w:val="FFFFFF" w:themeColor="background1"/>
                <w:kern w:val="0"/>
                <w:sz w:val="20"/>
                <w:szCs w:val="20"/>
                <w:lang w:eastAsia="cs-CZ"/>
                <w14:ligatures w14:val="none"/>
              </w:rPr>
              <w:t>Nadměrná administrativní práce ředitelů, pedagogů</w:t>
            </w:r>
          </w:p>
        </w:tc>
        <w:tc>
          <w:tcPr>
            <w:tcW w:w="864" w:type="dxa"/>
            <w:tcBorders>
              <w:top w:val="single" w:sz="4" w:space="0" w:color="auto"/>
              <w:left w:val="nil"/>
              <w:bottom w:val="single" w:sz="4" w:space="0" w:color="auto"/>
              <w:right w:val="single" w:sz="4" w:space="0" w:color="auto"/>
            </w:tcBorders>
            <w:shd w:val="clear" w:color="auto" w:fill="002060"/>
            <w:noWrap/>
            <w:hideMark/>
          </w:tcPr>
          <w:p w14:paraId="2FF51D69" w14:textId="77777777" w:rsidR="0047293B" w:rsidRPr="000200F8" w:rsidRDefault="0047293B" w:rsidP="00D561A7">
            <w:pPr>
              <w:spacing w:after="0" w:line="240" w:lineRule="auto"/>
              <w:jc w:val="center"/>
              <w:rPr>
                <w:rFonts w:ascii="Calibri" w:eastAsia="Times New Roman" w:hAnsi="Calibri" w:cs="Calibri"/>
                <w:b/>
                <w:bCs/>
                <w:color w:val="FFFFFF" w:themeColor="background1"/>
                <w:kern w:val="0"/>
                <w:sz w:val="20"/>
                <w:szCs w:val="20"/>
                <w:lang w:eastAsia="cs-CZ"/>
                <w14:ligatures w14:val="none"/>
              </w:rPr>
            </w:pPr>
            <w:r w:rsidRPr="000200F8">
              <w:rPr>
                <w:rFonts w:ascii="Calibri" w:eastAsia="Times New Roman" w:hAnsi="Calibri" w:cs="Calibri"/>
                <w:b/>
                <w:bCs/>
                <w:color w:val="FFFFFF" w:themeColor="background1"/>
                <w:kern w:val="0"/>
                <w:sz w:val="20"/>
                <w:szCs w:val="20"/>
                <w:lang w:eastAsia="cs-CZ"/>
                <w14:ligatures w14:val="none"/>
              </w:rPr>
              <w:t>4,04</w:t>
            </w:r>
          </w:p>
        </w:tc>
      </w:tr>
      <w:tr w:rsidR="0047293B" w:rsidRPr="000200F8" w14:paraId="01818BA4" w14:textId="77777777" w:rsidTr="00E6059D">
        <w:trPr>
          <w:trHeight w:val="274"/>
          <w:jc w:val="center"/>
        </w:trPr>
        <w:tc>
          <w:tcPr>
            <w:tcW w:w="454" w:type="dxa"/>
            <w:tcBorders>
              <w:top w:val="nil"/>
              <w:left w:val="single" w:sz="4" w:space="0" w:color="auto"/>
              <w:bottom w:val="single" w:sz="4" w:space="0" w:color="auto"/>
              <w:right w:val="single" w:sz="4" w:space="0" w:color="auto"/>
            </w:tcBorders>
            <w:shd w:val="clear" w:color="auto" w:fill="4472C4" w:themeFill="accent1"/>
            <w:noWrap/>
            <w:vAlign w:val="center"/>
            <w:hideMark/>
          </w:tcPr>
          <w:p w14:paraId="6F56ABD8" w14:textId="77777777" w:rsidR="0047293B" w:rsidRPr="00AD6DA9" w:rsidRDefault="0047293B" w:rsidP="00D561A7">
            <w:pPr>
              <w:spacing w:after="0" w:line="240" w:lineRule="auto"/>
              <w:jc w:val="center"/>
              <w:rPr>
                <w:rFonts w:ascii="Calibri" w:eastAsia="Times New Roman" w:hAnsi="Calibri" w:cs="Calibri"/>
                <w:color w:val="FFFFFF" w:themeColor="background1"/>
                <w:kern w:val="0"/>
                <w:sz w:val="20"/>
                <w:szCs w:val="20"/>
                <w:lang w:eastAsia="cs-CZ"/>
                <w14:ligatures w14:val="none"/>
              </w:rPr>
            </w:pPr>
            <w:r w:rsidRPr="00AD6DA9">
              <w:rPr>
                <w:rFonts w:ascii="Calibri" w:eastAsia="Times New Roman" w:hAnsi="Calibri" w:cs="Calibri"/>
                <w:color w:val="FFFFFF" w:themeColor="background1"/>
                <w:kern w:val="0"/>
                <w:sz w:val="20"/>
                <w:szCs w:val="20"/>
                <w:lang w:eastAsia="cs-CZ"/>
                <w14:ligatures w14:val="none"/>
              </w:rPr>
              <w:t>2</w:t>
            </w:r>
          </w:p>
        </w:tc>
        <w:tc>
          <w:tcPr>
            <w:tcW w:w="7782" w:type="dxa"/>
            <w:tcBorders>
              <w:top w:val="nil"/>
              <w:left w:val="nil"/>
              <w:bottom w:val="single" w:sz="4" w:space="0" w:color="auto"/>
              <w:right w:val="single" w:sz="4" w:space="0" w:color="auto"/>
            </w:tcBorders>
            <w:shd w:val="clear" w:color="auto" w:fill="4472C4" w:themeFill="accent1"/>
            <w:hideMark/>
          </w:tcPr>
          <w:p w14:paraId="6B0B65D7" w14:textId="77777777" w:rsidR="0047293B" w:rsidRPr="00AD6DA9" w:rsidRDefault="0047293B" w:rsidP="00D561A7">
            <w:pPr>
              <w:spacing w:after="0" w:line="240" w:lineRule="auto"/>
              <w:rPr>
                <w:rFonts w:ascii="Calibri" w:eastAsia="Times New Roman" w:hAnsi="Calibri" w:cs="Calibri"/>
                <w:color w:val="FFFFFF" w:themeColor="background1"/>
                <w:kern w:val="0"/>
                <w:sz w:val="20"/>
                <w:szCs w:val="20"/>
                <w:lang w:eastAsia="cs-CZ"/>
                <w14:ligatures w14:val="none"/>
              </w:rPr>
            </w:pPr>
            <w:r w:rsidRPr="00AD6DA9">
              <w:rPr>
                <w:rFonts w:ascii="Calibri" w:eastAsia="Times New Roman" w:hAnsi="Calibri" w:cs="Calibri"/>
                <w:color w:val="FFFFFF" w:themeColor="background1"/>
                <w:kern w:val="0"/>
                <w:sz w:val="20"/>
                <w:szCs w:val="20"/>
                <w:lang w:eastAsia="cs-CZ"/>
                <w14:ligatures w14:val="none"/>
              </w:rPr>
              <w:t>Časté vady řeči u dětí</w:t>
            </w:r>
          </w:p>
        </w:tc>
        <w:tc>
          <w:tcPr>
            <w:tcW w:w="864" w:type="dxa"/>
            <w:tcBorders>
              <w:top w:val="nil"/>
              <w:left w:val="nil"/>
              <w:bottom w:val="single" w:sz="4" w:space="0" w:color="auto"/>
              <w:right w:val="single" w:sz="4" w:space="0" w:color="auto"/>
            </w:tcBorders>
            <w:shd w:val="clear" w:color="auto" w:fill="4472C4" w:themeFill="accent1"/>
            <w:noWrap/>
            <w:hideMark/>
          </w:tcPr>
          <w:p w14:paraId="2F4EEA5C" w14:textId="77777777" w:rsidR="0047293B" w:rsidRPr="00AD6DA9" w:rsidRDefault="0047293B" w:rsidP="00D561A7">
            <w:pPr>
              <w:spacing w:after="0" w:line="240" w:lineRule="auto"/>
              <w:jc w:val="center"/>
              <w:rPr>
                <w:rFonts w:ascii="Calibri" w:eastAsia="Times New Roman" w:hAnsi="Calibri" w:cs="Calibri"/>
                <w:color w:val="FFFFFF" w:themeColor="background1"/>
                <w:kern w:val="0"/>
                <w:sz w:val="20"/>
                <w:szCs w:val="20"/>
                <w:lang w:eastAsia="cs-CZ"/>
                <w14:ligatures w14:val="none"/>
              </w:rPr>
            </w:pPr>
            <w:r w:rsidRPr="00AD6DA9">
              <w:rPr>
                <w:rFonts w:ascii="Calibri" w:eastAsia="Times New Roman" w:hAnsi="Calibri" w:cs="Calibri"/>
                <w:color w:val="FFFFFF" w:themeColor="background1"/>
                <w:kern w:val="0"/>
                <w:sz w:val="20"/>
                <w:szCs w:val="20"/>
                <w:lang w:eastAsia="cs-CZ"/>
                <w14:ligatures w14:val="none"/>
              </w:rPr>
              <w:t>3,82</w:t>
            </w:r>
          </w:p>
        </w:tc>
      </w:tr>
      <w:tr w:rsidR="0047293B" w:rsidRPr="000200F8" w14:paraId="3D62436A" w14:textId="77777777" w:rsidTr="00E6059D">
        <w:trPr>
          <w:trHeight w:val="516"/>
          <w:jc w:val="center"/>
        </w:trPr>
        <w:tc>
          <w:tcPr>
            <w:tcW w:w="454" w:type="dxa"/>
            <w:tcBorders>
              <w:top w:val="nil"/>
              <w:left w:val="single" w:sz="4" w:space="0" w:color="auto"/>
              <w:bottom w:val="single" w:sz="4" w:space="0" w:color="auto"/>
              <w:right w:val="single" w:sz="4" w:space="0" w:color="auto"/>
            </w:tcBorders>
            <w:shd w:val="clear" w:color="auto" w:fill="4472C4" w:themeFill="accent1"/>
            <w:noWrap/>
            <w:vAlign w:val="center"/>
            <w:hideMark/>
          </w:tcPr>
          <w:p w14:paraId="61D6B93D" w14:textId="77777777" w:rsidR="0047293B" w:rsidRPr="00AD6DA9" w:rsidRDefault="0047293B" w:rsidP="00D561A7">
            <w:pPr>
              <w:spacing w:after="0" w:line="240" w:lineRule="auto"/>
              <w:jc w:val="center"/>
              <w:rPr>
                <w:rFonts w:ascii="Calibri" w:eastAsia="Times New Roman" w:hAnsi="Calibri" w:cs="Calibri"/>
                <w:color w:val="FFFFFF" w:themeColor="background1"/>
                <w:kern w:val="0"/>
                <w:sz w:val="20"/>
                <w:szCs w:val="20"/>
                <w:lang w:eastAsia="cs-CZ"/>
                <w14:ligatures w14:val="none"/>
              </w:rPr>
            </w:pPr>
            <w:r w:rsidRPr="00AD6DA9">
              <w:rPr>
                <w:rFonts w:ascii="Calibri" w:eastAsia="Times New Roman" w:hAnsi="Calibri" w:cs="Calibri"/>
                <w:color w:val="FFFFFF" w:themeColor="background1"/>
                <w:kern w:val="0"/>
                <w:sz w:val="20"/>
                <w:szCs w:val="20"/>
                <w:lang w:eastAsia="cs-CZ"/>
                <w14:ligatures w14:val="none"/>
              </w:rPr>
              <w:t>3</w:t>
            </w:r>
          </w:p>
        </w:tc>
        <w:tc>
          <w:tcPr>
            <w:tcW w:w="7782" w:type="dxa"/>
            <w:tcBorders>
              <w:top w:val="nil"/>
              <w:left w:val="nil"/>
              <w:bottom w:val="single" w:sz="4" w:space="0" w:color="auto"/>
              <w:right w:val="single" w:sz="4" w:space="0" w:color="auto"/>
            </w:tcBorders>
            <w:shd w:val="clear" w:color="auto" w:fill="4472C4" w:themeFill="accent1"/>
            <w:hideMark/>
          </w:tcPr>
          <w:p w14:paraId="058D4EE1" w14:textId="77777777" w:rsidR="0047293B" w:rsidRPr="00AD6DA9" w:rsidRDefault="0047293B" w:rsidP="00D561A7">
            <w:pPr>
              <w:spacing w:after="0" w:line="240" w:lineRule="auto"/>
              <w:rPr>
                <w:rFonts w:ascii="Calibri" w:eastAsia="Times New Roman" w:hAnsi="Calibri" w:cs="Calibri"/>
                <w:color w:val="FFFFFF" w:themeColor="background1"/>
                <w:kern w:val="0"/>
                <w:sz w:val="20"/>
                <w:szCs w:val="20"/>
                <w:lang w:eastAsia="cs-CZ"/>
                <w14:ligatures w14:val="none"/>
              </w:rPr>
            </w:pPr>
            <w:r w:rsidRPr="00AD6DA9">
              <w:rPr>
                <w:rFonts w:ascii="Calibri" w:eastAsia="Times New Roman" w:hAnsi="Calibri" w:cs="Calibri"/>
                <w:color w:val="FFFFFF" w:themeColor="background1"/>
                <w:kern w:val="0"/>
                <w:sz w:val="20"/>
                <w:szCs w:val="20"/>
                <w:lang w:eastAsia="cs-CZ"/>
                <w14:ligatures w14:val="none"/>
              </w:rPr>
              <w:t xml:space="preserve">Realizace inkluzivního </w:t>
            </w:r>
            <w:proofErr w:type="gramStart"/>
            <w:r w:rsidRPr="00AD6DA9">
              <w:rPr>
                <w:rFonts w:ascii="Calibri" w:eastAsia="Times New Roman" w:hAnsi="Calibri" w:cs="Calibri"/>
                <w:color w:val="FFFFFF" w:themeColor="background1"/>
                <w:kern w:val="0"/>
                <w:sz w:val="20"/>
                <w:szCs w:val="20"/>
                <w:lang w:eastAsia="cs-CZ"/>
                <w14:ligatures w14:val="none"/>
              </w:rPr>
              <w:t>vzdělávání - z</w:t>
            </w:r>
            <w:proofErr w:type="gramEnd"/>
            <w:r w:rsidRPr="00AD6DA9">
              <w:rPr>
                <w:rFonts w:ascii="Calibri" w:eastAsia="Times New Roman" w:hAnsi="Calibri" w:cs="Calibri"/>
                <w:color w:val="FFFFFF" w:themeColor="background1"/>
                <w:kern w:val="0"/>
                <w:sz w:val="20"/>
                <w:szCs w:val="20"/>
                <w:lang w:eastAsia="cs-CZ"/>
                <w14:ligatures w14:val="none"/>
              </w:rPr>
              <w:t xml:space="preserve"> </w:t>
            </w:r>
            <w:proofErr w:type="gramStart"/>
            <w:r w:rsidRPr="00AD6DA9">
              <w:rPr>
                <w:rFonts w:ascii="Calibri" w:eastAsia="Times New Roman" w:hAnsi="Calibri" w:cs="Calibri"/>
                <w:color w:val="FFFFFF" w:themeColor="background1"/>
                <w:kern w:val="0"/>
                <w:sz w:val="20"/>
                <w:szCs w:val="20"/>
                <w:lang w:eastAsia="cs-CZ"/>
                <w14:ligatures w14:val="none"/>
              </w:rPr>
              <w:t>pohledu  zázemí</w:t>
            </w:r>
            <w:proofErr w:type="gramEnd"/>
            <w:r w:rsidRPr="00AD6DA9">
              <w:rPr>
                <w:rFonts w:ascii="Calibri" w:eastAsia="Times New Roman" w:hAnsi="Calibri" w:cs="Calibri"/>
                <w:color w:val="FFFFFF" w:themeColor="background1"/>
                <w:kern w:val="0"/>
                <w:sz w:val="20"/>
                <w:szCs w:val="20"/>
                <w:lang w:eastAsia="cs-CZ"/>
                <w14:ligatures w14:val="none"/>
              </w:rPr>
              <w:t>, vybavení MŠ kompenzačními pomůckami,  finančního zajištění personálních nákladů na práci s heterogenními skupinami žáků;</w:t>
            </w:r>
          </w:p>
        </w:tc>
        <w:tc>
          <w:tcPr>
            <w:tcW w:w="864" w:type="dxa"/>
            <w:tcBorders>
              <w:top w:val="nil"/>
              <w:left w:val="nil"/>
              <w:bottom w:val="single" w:sz="4" w:space="0" w:color="auto"/>
              <w:right w:val="single" w:sz="4" w:space="0" w:color="auto"/>
            </w:tcBorders>
            <w:shd w:val="clear" w:color="auto" w:fill="4472C4" w:themeFill="accent1"/>
            <w:noWrap/>
            <w:hideMark/>
          </w:tcPr>
          <w:p w14:paraId="1917B408" w14:textId="77777777" w:rsidR="0047293B" w:rsidRPr="00AD6DA9" w:rsidRDefault="0047293B" w:rsidP="00D561A7">
            <w:pPr>
              <w:spacing w:after="0" w:line="240" w:lineRule="auto"/>
              <w:jc w:val="center"/>
              <w:rPr>
                <w:rFonts w:ascii="Calibri" w:eastAsia="Times New Roman" w:hAnsi="Calibri" w:cs="Calibri"/>
                <w:color w:val="FFFFFF" w:themeColor="background1"/>
                <w:kern w:val="0"/>
                <w:sz w:val="20"/>
                <w:szCs w:val="20"/>
                <w:lang w:eastAsia="cs-CZ"/>
                <w14:ligatures w14:val="none"/>
              </w:rPr>
            </w:pPr>
            <w:r w:rsidRPr="00AD6DA9">
              <w:rPr>
                <w:rFonts w:ascii="Calibri" w:eastAsia="Times New Roman" w:hAnsi="Calibri" w:cs="Calibri"/>
                <w:color w:val="FFFFFF" w:themeColor="background1"/>
                <w:kern w:val="0"/>
                <w:sz w:val="20"/>
                <w:szCs w:val="20"/>
                <w:lang w:eastAsia="cs-CZ"/>
                <w14:ligatures w14:val="none"/>
              </w:rPr>
              <w:t>3,34</w:t>
            </w:r>
          </w:p>
        </w:tc>
      </w:tr>
      <w:tr w:rsidR="0047293B" w:rsidRPr="000200F8" w14:paraId="0E523978" w14:textId="77777777" w:rsidTr="00E6059D">
        <w:trPr>
          <w:trHeight w:val="246"/>
          <w:jc w:val="center"/>
        </w:trPr>
        <w:tc>
          <w:tcPr>
            <w:tcW w:w="454" w:type="dxa"/>
            <w:tcBorders>
              <w:top w:val="nil"/>
              <w:left w:val="single" w:sz="4" w:space="0" w:color="auto"/>
              <w:bottom w:val="single" w:sz="4" w:space="0" w:color="auto"/>
              <w:right w:val="single" w:sz="4" w:space="0" w:color="auto"/>
            </w:tcBorders>
            <w:shd w:val="clear" w:color="auto" w:fill="4472C4" w:themeFill="accent1"/>
            <w:noWrap/>
            <w:vAlign w:val="center"/>
            <w:hideMark/>
          </w:tcPr>
          <w:p w14:paraId="7DC10F4C" w14:textId="77777777" w:rsidR="0047293B" w:rsidRPr="00AD6DA9" w:rsidRDefault="0047293B" w:rsidP="00D561A7">
            <w:pPr>
              <w:spacing w:after="0" w:line="240" w:lineRule="auto"/>
              <w:jc w:val="center"/>
              <w:rPr>
                <w:rFonts w:ascii="Calibri" w:eastAsia="Times New Roman" w:hAnsi="Calibri" w:cs="Calibri"/>
                <w:color w:val="FFFFFF" w:themeColor="background1"/>
                <w:kern w:val="0"/>
                <w:sz w:val="20"/>
                <w:szCs w:val="20"/>
                <w:lang w:eastAsia="cs-CZ"/>
                <w14:ligatures w14:val="none"/>
              </w:rPr>
            </w:pPr>
            <w:r w:rsidRPr="00AD6DA9">
              <w:rPr>
                <w:rFonts w:ascii="Calibri" w:eastAsia="Times New Roman" w:hAnsi="Calibri" w:cs="Calibri"/>
                <w:color w:val="FFFFFF" w:themeColor="background1"/>
                <w:kern w:val="0"/>
                <w:sz w:val="20"/>
                <w:szCs w:val="20"/>
                <w:lang w:eastAsia="cs-CZ"/>
                <w14:ligatures w14:val="none"/>
              </w:rPr>
              <w:t>4</w:t>
            </w:r>
          </w:p>
        </w:tc>
        <w:tc>
          <w:tcPr>
            <w:tcW w:w="7782" w:type="dxa"/>
            <w:tcBorders>
              <w:top w:val="nil"/>
              <w:left w:val="nil"/>
              <w:bottom w:val="single" w:sz="4" w:space="0" w:color="auto"/>
              <w:right w:val="single" w:sz="4" w:space="0" w:color="auto"/>
            </w:tcBorders>
            <w:shd w:val="clear" w:color="auto" w:fill="4472C4" w:themeFill="accent1"/>
            <w:hideMark/>
          </w:tcPr>
          <w:p w14:paraId="7274D5FC" w14:textId="77777777" w:rsidR="0047293B" w:rsidRPr="00AD6DA9" w:rsidRDefault="0047293B" w:rsidP="00D561A7">
            <w:pPr>
              <w:spacing w:after="0" w:line="240" w:lineRule="auto"/>
              <w:rPr>
                <w:rFonts w:ascii="Calibri" w:eastAsia="Times New Roman" w:hAnsi="Calibri" w:cs="Calibri"/>
                <w:color w:val="FFFFFF" w:themeColor="background1"/>
                <w:kern w:val="0"/>
                <w:sz w:val="20"/>
                <w:szCs w:val="20"/>
                <w:lang w:eastAsia="cs-CZ"/>
                <w14:ligatures w14:val="none"/>
              </w:rPr>
            </w:pPr>
            <w:r w:rsidRPr="00AD6DA9">
              <w:rPr>
                <w:rFonts w:ascii="Calibri" w:eastAsia="Times New Roman" w:hAnsi="Calibri" w:cs="Calibri"/>
                <w:color w:val="FFFFFF" w:themeColor="background1"/>
                <w:kern w:val="0"/>
                <w:sz w:val="20"/>
                <w:szCs w:val="20"/>
                <w:lang w:eastAsia="cs-CZ"/>
                <w14:ligatures w14:val="none"/>
              </w:rPr>
              <w:t xml:space="preserve">Finanční zajištění personálních nákladů na práci s heterogenními skupinami dětí </w:t>
            </w:r>
          </w:p>
        </w:tc>
        <w:tc>
          <w:tcPr>
            <w:tcW w:w="864" w:type="dxa"/>
            <w:tcBorders>
              <w:top w:val="nil"/>
              <w:left w:val="nil"/>
              <w:bottom w:val="single" w:sz="4" w:space="0" w:color="auto"/>
              <w:right w:val="single" w:sz="4" w:space="0" w:color="auto"/>
            </w:tcBorders>
            <w:shd w:val="clear" w:color="auto" w:fill="4472C4" w:themeFill="accent1"/>
            <w:noWrap/>
            <w:hideMark/>
          </w:tcPr>
          <w:p w14:paraId="07421CA9" w14:textId="77777777" w:rsidR="0047293B" w:rsidRPr="00AD6DA9" w:rsidRDefault="0047293B" w:rsidP="00D561A7">
            <w:pPr>
              <w:spacing w:after="0" w:line="240" w:lineRule="auto"/>
              <w:jc w:val="center"/>
              <w:rPr>
                <w:rFonts w:ascii="Calibri" w:eastAsia="Times New Roman" w:hAnsi="Calibri" w:cs="Calibri"/>
                <w:color w:val="FFFFFF" w:themeColor="background1"/>
                <w:kern w:val="0"/>
                <w:sz w:val="20"/>
                <w:szCs w:val="20"/>
                <w:lang w:eastAsia="cs-CZ"/>
                <w14:ligatures w14:val="none"/>
              </w:rPr>
            </w:pPr>
            <w:r w:rsidRPr="00AD6DA9">
              <w:rPr>
                <w:rFonts w:ascii="Calibri" w:eastAsia="Times New Roman" w:hAnsi="Calibri" w:cs="Calibri"/>
                <w:color w:val="FFFFFF" w:themeColor="background1"/>
                <w:kern w:val="0"/>
                <w:sz w:val="20"/>
                <w:szCs w:val="20"/>
                <w:lang w:eastAsia="cs-CZ"/>
                <w14:ligatures w14:val="none"/>
              </w:rPr>
              <w:t>3,34</w:t>
            </w:r>
          </w:p>
        </w:tc>
      </w:tr>
      <w:tr w:rsidR="0047293B" w:rsidRPr="000200F8" w14:paraId="5E91983A" w14:textId="77777777" w:rsidTr="00E6059D">
        <w:trPr>
          <w:trHeight w:val="264"/>
          <w:jc w:val="center"/>
        </w:trPr>
        <w:tc>
          <w:tcPr>
            <w:tcW w:w="454" w:type="dxa"/>
            <w:tcBorders>
              <w:top w:val="nil"/>
              <w:left w:val="single" w:sz="4" w:space="0" w:color="auto"/>
              <w:bottom w:val="single" w:sz="4" w:space="0" w:color="auto"/>
              <w:right w:val="single" w:sz="4" w:space="0" w:color="auto"/>
            </w:tcBorders>
            <w:shd w:val="clear" w:color="auto" w:fill="4472C4" w:themeFill="accent1"/>
            <w:noWrap/>
            <w:vAlign w:val="center"/>
            <w:hideMark/>
          </w:tcPr>
          <w:p w14:paraId="03735B4F" w14:textId="77777777" w:rsidR="0047293B" w:rsidRPr="00AD6DA9" w:rsidRDefault="0047293B" w:rsidP="00D561A7">
            <w:pPr>
              <w:spacing w:after="0" w:line="240" w:lineRule="auto"/>
              <w:jc w:val="center"/>
              <w:rPr>
                <w:rFonts w:ascii="Calibri" w:eastAsia="Times New Roman" w:hAnsi="Calibri" w:cs="Calibri"/>
                <w:color w:val="FFFFFF" w:themeColor="background1"/>
                <w:kern w:val="0"/>
                <w:sz w:val="20"/>
                <w:szCs w:val="20"/>
                <w:lang w:eastAsia="cs-CZ"/>
                <w14:ligatures w14:val="none"/>
              </w:rPr>
            </w:pPr>
            <w:r w:rsidRPr="00AD6DA9">
              <w:rPr>
                <w:rFonts w:ascii="Calibri" w:eastAsia="Times New Roman" w:hAnsi="Calibri" w:cs="Calibri"/>
                <w:color w:val="FFFFFF" w:themeColor="background1"/>
                <w:kern w:val="0"/>
                <w:sz w:val="20"/>
                <w:szCs w:val="20"/>
                <w:lang w:eastAsia="cs-CZ"/>
                <w14:ligatures w14:val="none"/>
              </w:rPr>
              <w:t>5</w:t>
            </w:r>
          </w:p>
        </w:tc>
        <w:tc>
          <w:tcPr>
            <w:tcW w:w="7782" w:type="dxa"/>
            <w:tcBorders>
              <w:top w:val="nil"/>
              <w:left w:val="nil"/>
              <w:bottom w:val="single" w:sz="4" w:space="0" w:color="auto"/>
              <w:right w:val="single" w:sz="4" w:space="0" w:color="auto"/>
            </w:tcBorders>
            <w:shd w:val="clear" w:color="auto" w:fill="4472C4" w:themeFill="accent1"/>
            <w:hideMark/>
          </w:tcPr>
          <w:p w14:paraId="7B828757" w14:textId="77777777" w:rsidR="0047293B" w:rsidRPr="00AD6DA9" w:rsidRDefault="0047293B" w:rsidP="00D561A7">
            <w:pPr>
              <w:spacing w:after="0" w:line="240" w:lineRule="auto"/>
              <w:rPr>
                <w:rFonts w:ascii="Calibri" w:eastAsia="Times New Roman" w:hAnsi="Calibri" w:cs="Calibri"/>
                <w:color w:val="FFFFFF" w:themeColor="background1"/>
                <w:kern w:val="0"/>
                <w:sz w:val="20"/>
                <w:szCs w:val="20"/>
                <w:lang w:eastAsia="cs-CZ"/>
                <w14:ligatures w14:val="none"/>
              </w:rPr>
            </w:pPr>
            <w:r w:rsidRPr="00AD6DA9">
              <w:rPr>
                <w:rFonts w:ascii="Calibri" w:eastAsia="Times New Roman" w:hAnsi="Calibri" w:cs="Calibri"/>
                <w:color w:val="FFFFFF" w:themeColor="background1"/>
                <w:kern w:val="0"/>
                <w:sz w:val="20"/>
                <w:szCs w:val="20"/>
                <w:lang w:eastAsia="cs-CZ"/>
                <w14:ligatures w14:val="none"/>
              </w:rPr>
              <w:t>Finance na běžné opravy;</w:t>
            </w:r>
          </w:p>
        </w:tc>
        <w:tc>
          <w:tcPr>
            <w:tcW w:w="864" w:type="dxa"/>
            <w:tcBorders>
              <w:top w:val="nil"/>
              <w:left w:val="nil"/>
              <w:bottom w:val="single" w:sz="4" w:space="0" w:color="auto"/>
              <w:right w:val="single" w:sz="4" w:space="0" w:color="auto"/>
            </w:tcBorders>
            <w:shd w:val="clear" w:color="auto" w:fill="4472C4" w:themeFill="accent1"/>
            <w:noWrap/>
            <w:hideMark/>
          </w:tcPr>
          <w:p w14:paraId="598F03CC" w14:textId="77777777" w:rsidR="0047293B" w:rsidRPr="00AD6DA9" w:rsidRDefault="0047293B" w:rsidP="00D561A7">
            <w:pPr>
              <w:spacing w:after="0" w:line="240" w:lineRule="auto"/>
              <w:jc w:val="center"/>
              <w:rPr>
                <w:rFonts w:ascii="Calibri" w:eastAsia="Times New Roman" w:hAnsi="Calibri" w:cs="Calibri"/>
                <w:color w:val="FFFFFF" w:themeColor="background1"/>
                <w:kern w:val="0"/>
                <w:sz w:val="20"/>
                <w:szCs w:val="20"/>
                <w:lang w:eastAsia="cs-CZ"/>
                <w14:ligatures w14:val="none"/>
              </w:rPr>
            </w:pPr>
            <w:r w:rsidRPr="00AD6DA9">
              <w:rPr>
                <w:rFonts w:ascii="Calibri" w:eastAsia="Times New Roman" w:hAnsi="Calibri" w:cs="Calibri"/>
                <w:color w:val="FFFFFF" w:themeColor="background1"/>
                <w:kern w:val="0"/>
                <w:sz w:val="20"/>
                <w:szCs w:val="20"/>
                <w:lang w:eastAsia="cs-CZ"/>
                <w14:ligatures w14:val="none"/>
              </w:rPr>
              <w:t>3,08</w:t>
            </w:r>
          </w:p>
        </w:tc>
      </w:tr>
      <w:tr w:rsidR="0047293B" w:rsidRPr="000200F8" w14:paraId="5B1EE8E1" w14:textId="77777777" w:rsidTr="00E6059D">
        <w:trPr>
          <w:trHeight w:val="282"/>
          <w:jc w:val="center"/>
        </w:trPr>
        <w:tc>
          <w:tcPr>
            <w:tcW w:w="454" w:type="dxa"/>
            <w:tcBorders>
              <w:top w:val="nil"/>
              <w:left w:val="single" w:sz="4" w:space="0" w:color="auto"/>
              <w:bottom w:val="single" w:sz="4" w:space="0" w:color="auto"/>
              <w:right w:val="single" w:sz="4" w:space="0" w:color="auto"/>
            </w:tcBorders>
            <w:shd w:val="clear" w:color="auto" w:fill="4472C4" w:themeFill="accent1"/>
            <w:noWrap/>
            <w:vAlign w:val="center"/>
            <w:hideMark/>
          </w:tcPr>
          <w:p w14:paraId="1289D139" w14:textId="77777777" w:rsidR="0047293B" w:rsidRPr="00AD6DA9" w:rsidRDefault="0047293B" w:rsidP="00D561A7">
            <w:pPr>
              <w:spacing w:after="0" w:line="240" w:lineRule="auto"/>
              <w:jc w:val="center"/>
              <w:rPr>
                <w:rFonts w:ascii="Calibri" w:eastAsia="Times New Roman" w:hAnsi="Calibri" w:cs="Calibri"/>
                <w:color w:val="FFFFFF" w:themeColor="background1"/>
                <w:kern w:val="0"/>
                <w:sz w:val="20"/>
                <w:szCs w:val="20"/>
                <w:lang w:eastAsia="cs-CZ"/>
                <w14:ligatures w14:val="none"/>
              </w:rPr>
            </w:pPr>
            <w:r w:rsidRPr="00AD6DA9">
              <w:rPr>
                <w:rFonts w:ascii="Calibri" w:eastAsia="Times New Roman" w:hAnsi="Calibri" w:cs="Calibri"/>
                <w:color w:val="FFFFFF" w:themeColor="background1"/>
                <w:kern w:val="0"/>
                <w:sz w:val="20"/>
                <w:szCs w:val="20"/>
                <w:lang w:eastAsia="cs-CZ"/>
                <w14:ligatures w14:val="none"/>
              </w:rPr>
              <w:t>6</w:t>
            </w:r>
          </w:p>
        </w:tc>
        <w:tc>
          <w:tcPr>
            <w:tcW w:w="7782" w:type="dxa"/>
            <w:tcBorders>
              <w:top w:val="nil"/>
              <w:left w:val="nil"/>
              <w:bottom w:val="single" w:sz="4" w:space="0" w:color="auto"/>
              <w:right w:val="single" w:sz="4" w:space="0" w:color="auto"/>
            </w:tcBorders>
            <w:shd w:val="clear" w:color="auto" w:fill="4472C4" w:themeFill="accent1"/>
            <w:hideMark/>
          </w:tcPr>
          <w:p w14:paraId="4C2C3D9D" w14:textId="77777777" w:rsidR="0047293B" w:rsidRPr="00AD6DA9" w:rsidRDefault="0047293B" w:rsidP="00D561A7">
            <w:pPr>
              <w:spacing w:after="0" w:line="240" w:lineRule="auto"/>
              <w:rPr>
                <w:rFonts w:ascii="Calibri" w:eastAsia="Times New Roman" w:hAnsi="Calibri" w:cs="Calibri"/>
                <w:color w:val="FFFFFF" w:themeColor="background1"/>
                <w:kern w:val="0"/>
                <w:sz w:val="20"/>
                <w:szCs w:val="20"/>
                <w:lang w:eastAsia="cs-CZ"/>
                <w14:ligatures w14:val="none"/>
              </w:rPr>
            </w:pPr>
            <w:r w:rsidRPr="00AD6DA9">
              <w:rPr>
                <w:rFonts w:ascii="Calibri" w:eastAsia="Times New Roman" w:hAnsi="Calibri" w:cs="Calibri"/>
                <w:color w:val="FFFFFF" w:themeColor="background1"/>
                <w:kern w:val="0"/>
                <w:sz w:val="20"/>
                <w:szCs w:val="20"/>
                <w:lang w:eastAsia="cs-CZ"/>
                <w14:ligatures w14:val="none"/>
              </w:rPr>
              <w:t>Zajištění zastupitelnosti PP při účasti na vzdělávacích aktivitách</w:t>
            </w:r>
          </w:p>
        </w:tc>
        <w:tc>
          <w:tcPr>
            <w:tcW w:w="864" w:type="dxa"/>
            <w:tcBorders>
              <w:top w:val="nil"/>
              <w:left w:val="nil"/>
              <w:bottom w:val="single" w:sz="4" w:space="0" w:color="auto"/>
              <w:right w:val="single" w:sz="4" w:space="0" w:color="auto"/>
            </w:tcBorders>
            <w:shd w:val="clear" w:color="auto" w:fill="4472C4" w:themeFill="accent1"/>
            <w:noWrap/>
            <w:hideMark/>
          </w:tcPr>
          <w:p w14:paraId="58449BEE" w14:textId="77777777" w:rsidR="0047293B" w:rsidRPr="00AD6DA9" w:rsidRDefault="0047293B" w:rsidP="00D561A7">
            <w:pPr>
              <w:spacing w:after="0" w:line="240" w:lineRule="auto"/>
              <w:jc w:val="center"/>
              <w:rPr>
                <w:rFonts w:ascii="Calibri" w:eastAsia="Times New Roman" w:hAnsi="Calibri" w:cs="Calibri"/>
                <w:color w:val="FFFFFF" w:themeColor="background1"/>
                <w:kern w:val="0"/>
                <w:sz w:val="20"/>
                <w:szCs w:val="20"/>
                <w:lang w:eastAsia="cs-CZ"/>
                <w14:ligatures w14:val="none"/>
              </w:rPr>
            </w:pPr>
            <w:r w:rsidRPr="00AD6DA9">
              <w:rPr>
                <w:rFonts w:ascii="Calibri" w:eastAsia="Times New Roman" w:hAnsi="Calibri" w:cs="Calibri"/>
                <w:color w:val="FFFFFF" w:themeColor="background1"/>
                <w:kern w:val="0"/>
                <w:sz w:val="20"/>
                <w:szCs w:val="20"/>
                <w:lang w:eastAsia="cs-CZ"/>
                <w14:ligatures w14:val="none"/>
              </w:rPr>
              <w:t>3,04</w:t>
            </w:r>
          </w:p>
        </w:tc>
      </w:tr>
      <w:tr w:rsidR="0047293B" w:rsidRPr="000200F8" w14:paraId="289515D5" w14:textId="77777777" w:rsidTr="00E6059D">
        <w:trPr>
          <w:trHeight w:val="272"/>
          <w:jc w:val="center"/>
        </w:trPr>
        <w:tc>
          <w:tcPr>
            <w:tcW w:w="454" w:type="dxa"/>
            <w:tcBorders>
              <w:top w:val="nil"/>
              <w:left w:val="single" w:sz="4" w:space="0" w:color="auto"/>
              <w:bottom w:val="single" w:sz="4" w:space="0" w:color="auto"/>
              <w:right w:val="single" w:sz="4" w:space="0" w:color="auto"/>
            </w:tcBorders>
            <w:shd w:val="clear" w:color="auto" w:fill="4472C4" w:themeFill="accent1"/>
            <w:noWrap/>
            <w:vAlign w:val="center"/>
            <w:hideMark/>
          </w:tcPr>
          <w:p w14:paraId="4BD8DD66" w14:textId="77777777" w:rsidR="0047293B" w:rsidRPr="00AD6DA9" w:rsidRDefault="0047293B" w:rsidP="00D561A7">
            <w:pPr>
              <w:spacing w:after="0" w:line="240" w:lineRule="auto"/>
              <w:jc w:val="center"/>
              <w:rPr>
                <w:rFonts w:ascii="Calibri" w:eastAsia="Times New Roman" w:hAnsi="Calibri" w:cs="Calibri"/>
                <w:color w:val="FFFFFF" w:themeColor="background1"/>
                <w:kern w:val="0"/>
                <w:sz w:val="20"/>
                <w:szCs w:val="20"/>
                <w:lang w:eastAsia="cs-CZ"/>
                <w14:ligatures w14:val="none"/>
              </w:rPr>
            </w:pPr>
            <w:r w:rsidRPr="00AD6DA9">
              <w:rPr>
                <w:rFonts w:ascii="Calibri" w:eastAsia="Times New Roman" w:hAnsi="Calibri" w:cs="Calibri"/>
                <w:color w:val="FFFFFF" w:themeColor="background1"/>
                <w:kern w:val="0"/>
                <w:sz w:val="20"/>
                <w:szCs w:val="20"/>
                <w:lang w:eastAsia="cs-CZ"/>
                <w14:ligatures w14:val="none"/>
              </w:rPr>
              <w:t>7</w:t>
            </w:r>
          </w:p>
        </w:tc>
        <w:tc>
          <w:tcPr>
            <w:tcW w:w="7782" w:type="dxa"/>
            <w:tcBorders>
              <w:top w:val="nil"/>
              <w:left w:val="nil"/>
              <w:bottom w:val="single" w:sz="4" w:space="0" w:color="auto"/>
              <w:right w:val="single" w:sz="4" w:space="0" w:color="auto"/>
            </w:tcBorders>
            <w:shd w:val="clear" w:color="auto" w:fill="4472C4" w:themeFill="accent1"/>
            <w:hideMark/>
          </w:tcPr>
          <w:p w14:paraId="59B26DD7" w14:textId="77777777" w:rsidR="0047293B" w:rsidRPr="00AD6DA9" w:rsidRDefault="0047293B" w:rsidP="00D561A7">
            <w:pPr>
              <w:spacing w:after="0" w:line="240" w:lineRule="auto"/>
              <w:rPr>
                <w:rFonts w:ascii="Calibri" w:eastAsia="Times New Roman" w:hAnsi="Calibri" w:cs="Calibri"/>
                <w:color w:val="FFFFFF" w:themeColor="background1"/>
                <w:kern w:val="0"/>
                <w:sz w:val="20"/>
                <w:szCs w:val="20"/>
                <w:lang w:eastAsia="cs-CZ"/>
                <w14:ligatures w14:val="none"/>
              </w:rPr>
            </w:pPr>
            <w:r w:rsidRPr="00AD6DA9">
              <w:rPr>
                <w:rFonts w:ascii="Calibri" w:eastAsia="Times New Roman" w:hAnsi="Calibri" w:cs="Calibri"/>
                <w:color w:val="FFFFFF" w:themeColor="background1"/>
                <w:kern w:val="0"/>
                <w:sz w:val="20"/>
                <w:szCs w:val="20"/>
                <w:lang w:eastAsia="cs-CZ"/>
                <w14:ligatures w14:val="none"/>
              </w:rPr>
              <w:t>Velký počet dětí ve třídách</w:t>
            </w:r>
          </w:p>
        </w:tc>
        <w:tc>
          <w:tcPr>
            <w:tcW w:w="864" w:type="dxa"/>
            <w:tcBorders>
              <w:top w:val="nil"/>
              <w:left w:val="nil"/>
              <w:bottom w:val="single" w:sz="4" w:space="0" w:color="auto"/>
              <w:right w:val="single" w:sz="4" w:space="0" w:color="auto"/>
            </w:tcBorders>
            <w:shd w:val="clear" w:color="auto" w:fill="4472C4" w:themeFill="accent1"/>
            <w:noWrap/>
            <w:hideMark/>
          </w:tcPr>
          <w:p w14:paraId="2D2CBE81" w14:textId="77777777" w:rsidR="0047293B" w:rsidRPr="00AD6DA9" w:rsidRDefault="0047293B" w:rsidP="00D561A7">
            <w:pPr>
              <w:spacing w:after="0" w:line="240" w:lineRule="auto"/>
              <w:jc w:val="center"/>
              <w:rPr>
                <w:rFonts w:ascii="Calibri" w:eastAsia="Times New Roman" w:hAnsi="Calibri" w:cs="Calibri"/>
                <w:color w:val="FFFFFF" w:themeColor="background1"/>
                <w:kern w:val="0"/>
                <w:sz w:val="20"/>
                <w:szCs w:val="20"/>
                <w:lang w:eastAsia="cs-CZ"/>
                <w14:ligatures w14:val="none"/>
              </w:rPr>
            </w:pPr>
            <w:r w:rsidRPr="00AD6DA9">
              <w:rPr>
                <w:rFonts w:ascii="Calibri" w:eastAsia="Times New Roman" w:hAnsi="Calibri" w:cs="Calibri"/>
                <w:color w:val="FFFFFF" w:themeColor="background1"/>
                <w:kern w:val="0"/>
                <w:sz w:val="20"/>
                <w:szCs w:val="20"/>
                <w:lang w:eastAsia="cs-CZ"/>
                <w14:ligatures w14:val="none"/>
              </w:rPr>
              <w:t>3,3</w:t>
            </w:r>
          </w:p>
        </w:tc>
      </w:tr>
      <w:tr w:rsidR="0047293B" w:rsidRPr="000200F8" w14:paraId="7001057E" w14:textId="77777777" w:rsidTr="00E6059D">
        <w:trPr>
          <w:trHeight w:val="276"/>
          <w:jc w:val="center"/>
        </w:trPr>
        <w:tc>
          <w:tcPr>
            <w:tcW w:w="454" w:type="dxa"/>
            <w:tcBorders>
              <w:top w:val="nil"/>
              <w:left w:val="single" w:sz="4" w:space="0" w:color="auto"/>
              <w:bottom w:val="single" w:sz="4" w:space="0" w:color="auto"/>
              <w:right w:val="single" w:sz="4" w:space="0" w:color="auto"/>
            </w:tcBorders>
            <w:shd w:val="clear" w:color="auto" w:fill="4472C4" w:themeFill="accent1"/>
            <w:noWrap/>
            <w:vAlign w:val="center"/>
            <w:hideMark/>
          </w:tcPr>
          <w:p w14:paraId="7A736457" w14:textId="77777777" w:rsidR="0047293B" w:rsidRPr="00AD6DA9" w:rsidRDefault="0047293B" w:rsidP="00D561A7">
            <w:pPr>
              <w:spacing w:after="0" w:line="240" w:lineRule="auto"/>
              <w:jc w:val="center"/>
              <w:rPr>
                <w:rFonts w:ascii="Calibri" w:eastAsia="Times New Roman" w:hAnsi="Calibri" w:cs="Calibri"/>
                <w:color w:val="FFFFFF" w:themeColor="background1"/>
                <w:kern w:val="0"/>
                <w:sz w:val="20"/>
                <w:szCs w:val="20"/>
                <w:lang w:eastAsia="cs-CZ"/>
                <w14:ligatures w14:val="none"/>
              </w:rPr>
            </w:pPr>
            <w:r w:rsidRPr="00AD6DA9">
              <w:rPr>
                <w:rFonts w:ascii="Calibri" w:eastAsia="Times New Roman" w:hAnsi="Calibri" w:cs="Calibri"/>
                <w:color w:val="FFFFFF" w:themeColor="background1"/>
                <w:kern w:val="0"/>
                <w:sz w:val="20"/>
                <w:szCs w:val="20"/>
                <w:lang w:eastAsia="cs-CZ"/>
                <w14:ligatures w14:val="none"/>
              </w:rPr>
              <w:t>8</w:t>
            </w:r>
          </w:p>
        </w:tc>
        <w:tc>
          <w:tcPr>
            <w:tcW w:w="7782" w:type="dxa"/>
            <w:tcBorders>
              <w:top w:val="nil"/>
              <w:left w:val="nil"/>
              <w:bottom w:val="single" w:sz="4" w:space="0" w:color="auto"/>
              <w:right w:val="single" w:sz="4" w:space="0" w:color="auto"/>
            </w:tcBorders>
            <w:shd w:val="clear" w:color="auto" w:fill="4472C4" w:themeFill="accent1"/>
            <w:hideMark/>
          </w:tcPr>
          <w:p w14:paraId="37DD6740" w14:textId="77777777" w:rsidR="0047293B" w:rsidRPr="00AD6DA9" w:rsidRDefault="0047293B" w:rsidP="00D561A7">
            <w:pPr>
              <w:spacing w:after="0" w:line="240" w:lineRule="auto"/>
              <w:rPr>
                <w:rFonts w:ascii="Calibri" w:eastAsia="Times New Roman" w:hAnsi="Calibri" w:cs="Calibri"/>
                <w:color w:val="FFFFFF" w:themeColor="background1"/>
                <w:kern w:val="0"/>
                <w:sz w:val="20"/>
                <w:szCs w:val="20"/>
                <w:lang w:eastAsia="cs-CZ"/>
                <w14:ligatures w14:val="none"/>
              </w:rPr>
            </w:pPr>
            <w:r w:rsidRPr="00AD6DA9">
              <w:rPr>
                <w:rFonts w:ascii="Calibri" w:eastAsia="Times New Roman" w:hAnsi="Calibri" w:cs="Calibri"/>
                <w:color w:val="FFFFFF" w:themeColor="background1"/>
                <w:kern w:val="0"/>
                <w:sz w:val="20"/>
                <w:szCs w:val="20"/>
                <w:lang w:eastAsia="cs-CZ"/>
                <w14:ligatures w14:val="none"/>
              </w:rPr>
              <w:t xml:space="preserve">Rostoucí počet dětí se SVP </w:t>
            </w:r>
          </w:p>
        </w:tc>
        <w:tc>
          <w:tcPr>
            <w:tcW w:w="864" w:type="dxa"/>
            <w:tcBorders>
              <w:top w:val="nil"/>
              <w:left w:val="nil"/>
              <w:bottom w:val="single" w:sz="4" w:space="0" w:color="auto"/>
              <w:right w:val="single" w:sz="4" w:space="0" w:color="auto"/>
            </w:tcBorders>
            <w:shd w:val="clear" w:color="auto" w:fill="4472C4" w:themeFill="accent1"/>
            <w:noWrap/>
            <w:hideMark/>
          </w:tcPr>
          <w:p w14:paraId="43CECFA7" w14:textId="77777777" w:rsidR="0047293B" w:rsidRPr="00AD6DA9" w:rsidRDefault="0047293B" w:rsidP="00D561A7">
            <w:pPr>
              <w:spacing w:after="0" w:line="240" w:lineRule="auto"/>
              <w:jc w:val="center"/>
              <w:rPr>
                <w:rFonts w:ascii="Calibri" w:eastAsia="Times New Roman" w:hAnsi="Calibri" w:cs="Calibri"/>
                <w:color w:val="FFFFFF" w:themeColor="background1"/>
                <w:kern w:val="0"/>
                <w:sz w:val="20"/>
                <w:szCs w:val="20"/>
                <w:lang w:eastAsia="cs-CZ"/>
                <w14:ligatures w14:val="none"/>
              </w:rPr>
            </w:pPr>
            <w:r w:rsidRPr="00AD6DA9">
              <w:rPr>
                <w:rFonts w:ascii="Calibri" w:eastAsia="Times New Roman" w:hAnsi="Calibri" w:cs="Calibri"/>
                <w:color w:val="FFFFFF" w:themeColor="background1"/>
                <w:kern w:val="0"/>
                <w:sz w:val="20"/>
                <w:szCs w:val="20"/>
                <w:lang w:eastAsia="cs-CZ"/>
                <w14:ligatures w14:val="none"/>
              </w:rPr>
              <w:t>3</w:t>
            </w:r>
          </w:p>
        </w:tc>
      </w:tr>
      <w:tr w:rsidR="0047293B" w:rsidRPr="000200F8" w14:paraId="781A8196" w14:textId="77777777" w:rsidTr="00E6059D">
        <w:trPr>
          <w:trHeight w:val="280"/>
          <w:jc w:val="center"/>
        </w:trPr>
        <w:tc>
          <w:tcPr>
            <w:tcW w:w="454" w:type="dxa"/>
            <w:tcBorders>
              <w:top w:val="nil"/>
              <w:left w:val="single" w:sz="4" w:space="0" w:color="auto"/>
              <w:bottom w:val="single" w:sz="4" w:space="0" w:color="auto"/>
              <w:right w:val="single" w:sz="4" w:space="0" w:color="auto"/>
            </w:tcBorders>
            <w:shd w:val="clear" w:color="auto" w:fill="4472C4" w:themeFill="accent1"/>
            <w:noWrap/>
            <w:vAlign w:val="center"/>
            <w:hideMark/>
          </w:tcPr>
          <w:p w14:paraId="723CAC14" w14:textId="77777777" w:rsidR="0047293B" w:rsidRPr="00AD6DA9" w:rsidRDefault="0047293B" w:rsidP="00D561A7">
            <w:pPr>
              <w:spacing w:after="0" w:line="240" w:lineRule="auto"/>
              <w:jc w:val="center"/>
              <w:rPr>
                <w:rFonts w:ascii="Calibri" w:eastAsia="Times New Roman" w:hAnsi="Calibri" w:cs="Calibri"/>
                <w:color w:val="FFFFFF" w:themeColor="background1"/>
                <w:kern w:val="0"/>
                <w:sz w:val="20"/>
                <w:szCs w:val="20"/>
                <w:lang w:eastAsia="cs-CZ"/>
                <w14:ligatures w14:val="none"/>
              </w:rPr>
            </w:pPr>
            <w:r w:rsidRPr="00AD6DA9">
              <w:rPr>
                <w:rFonts w:ascii="Calibri" w:eastAsia="Times New Roman" w:hAnsi="Calibri" w:cs="Calibri"/>
                <w:color w:val="FFFFFF" w:themeColor="background1"/>
                <w:kern w:val="0"/>
                <w:sz w:val="20"/>
                <w:szCs w:val="20"/>
                <w:lang w:eastAsia="cs-CZ"/>
                <w14:ligatures w14:val="none"/>
              </w:rPr>
              <w:t>9</w:t>
            </w:r>
          </w:p>
        </w:tc>
        <w:tc>
          <w:tcPr>
            <w:tcW w:w="7782" w:type="dxa"/>
            <w:tcBorders>
              <w:top w:val="nil"/>
              <w:left w:val="nil"/>
              <w:bottom w:val="single" w:sz="4" w:space="0" w:color="auto"/>
              <w:right w:val="single" w:sz="4" w:space="0" w:color="auto"/>
            </w:tcBorders>
            <w:shd w:val="clear" w:color="auto" w:fill="4472C4" w:themeFill="accent1"/>
            <w:hideMark/>
          </w:tcPr>
          <w:p w14:paraId="1CA27E78" w14:textId="77777777" w:rsidR="0047293B" w:rsidRPr="00AD6DA9" w:rsidRDefault="0047293B" w:rsidP="00D561A7">
            <w:pPr>
              <w:spacing w:after="0" w:line="240" w:lineRule="auto"/>
              <w:rPr>
                <w:rFonts w:ascii="Calibri" w:eastAsia="Times New Roman" w:hAnsi="Calibri" w:cs="Calibri"/>
                <w:color w:val="FFFFFF" w:themeColor="background1"/>
                <w:kern w:val="0"/>
                <w:sz w:val="20"/>
                <w:szCs w:val="20"/>
                <w:lang w:eastAsia="cs-CZ"/>
                <w14:ligatures w14:val="none"/>
              </w:rPr>
            </w:pPr>
            <w:r w:rsidRPr="00AD6DA9">
              <w:rPr>
                <w:rFonts w:ascii="Calibri" w:eastAsia="Times New Roman" w:hAnsi="Calibri" w:cs="Calibri"/>
                <w:color w:val="FFFFFF" w:themeColor="background1"/>
                <w:kern w:val="0"/>
                <w:sz w:val="20"/>
                <w:szCs w:val="20"/>
                <w:lang w:eastAsia="cs-CZ"/>
                <w14:ligatures w14:val="none"/>
              </w:rPr>
              <w:t>Zastarávání a opotřebení majetku a vybavení MŠ;</w:t>
            </w:r>
          </w:p>
        </w:tc>
        <w:tc>
          <w:tcPr>
            <w:tcW w:w="864" w:type="dxa"/>
            <w:tcBorders>
              <w:top w:val="nil"/>
              <w:left w:val="nil"/>
              <w:bottom w:val="single" w:sz="4" w:space="0" w:color="auto"/>
              <w:right w:val="single" w:sz="4" w:space="0" w:color="auto"/>
            </w:tcBorders>
            <w:shd w:val="clear" w:color="auto" w:fill="4472C4" w:themeFill="accent1"/>
            <w:noWrap/>
            <w:hideMark/>
          </w:tcPr>
          <w:p w14:paraId="20DA772B" w14:textId="77777777" w:rsidR="0047293B" w:rsidRPr="00AD6DA9" w:rsidRDefault="0047293B" w:rsidP="00D561A7">
            <w:pPr>
              <w:spacing w:after="0" w:line="240" w:lineRule="auto"/>
              <w:jc w:val="center"/>
              <w:rPr>
                <w:rFonts w:ascii="Calibri" w:eastAsia="Times New Roman" w:hAnsi="Calibri" w:cs="Calibri"/>
                <w:color w:val="FFFFFF" w:themeColor="background1"/>
                <w:kern w:val="0"/>
                <w:sz w:val="20"/>
                <w:szCs w:val="20"/>
                <w:lang w:eastAsia="cs-CZ"/>
                <w14:ligatures w14:val="none"/>
              </w:rPr>
            </w:pPr>
            <w:r w:rsidRPr="00AD6DA9">
              <w:rPr>
                <w:rFonts w:ascii="Calibri" w:eastAsia="Times New Roman" w:hAnsi="Calibri" w:cs="Calibri"/>
                <w:color w:val="FFFFFF" w:themeColor="background1"/>
                <w:kern w:val="0"/>
                <w:sz w:val="20"/>
                <w:szCs w:val="20"/>
                <w:lang w:eastAsia="cs-CZ"/>
                <w14:ligatures w14:val="none"/>
              </w:rPr>
              <w:t>3</w:t>
            </w:r>
          </w:p>
        </w:tc>
      </w:tr>
      <w:tr w:rsidR="0047293B" w:rsidRPr="000200F8" w14:paraId="334549F1" w14:textId="77777777" w:rsidTr="00E6059D">
        <w:trPr>
          <w:trHeight w:val="412"/>
          <w:jc w:val="center"/>
        </w:trPr>
        <w:tc>
          <w:tcPr>
            <w:tcW w:w="454" w:type="dxa"/>
            <w:tcBorders>
              <w:top w:val="nil"/>
              <w:left w:val="single" w:sz="4" w:space="0" w:color="auto"/>
              <w:bottom w:val="single" w:sz="4" w:space="0" w:color="auto"/>
              <w:right w:val="single" w:sz="4" w:space="0" w:color="auto"/>
            </w:tcBorders>
            <w:shd w:val="clear" w:color="auto" w:fill="4472C4" w:themeFill="accent1"/>
            <w:noWrap/>
            <w:vAlign w:val="center"/>
            <w:hideMark/>
          </w:tcPr>
          <w:p w14:paraId="2BEA56F2" w14:textId="77777777" w:rsidR="0047293B" w:rsidRPr="00AD6DA9" w:rsidRDefault="0047293B" w:rsidP="00D561A7">
            <w:pPr>
              <w:spacing w:after="0" w:line="240" w:lineRule="auto"/>
              <w:jc w:val="center"/>
              <w:rPr>
                <w:rFonts w:ascii="Calibri" w:eastAsia="Times New Roman" w:hAnsi="Calibri" w:cs="Calibri"/>
                <w:color w:val="FFFFFF" w:themeColor="background1"/>
                <w:kern w:val="0"/>
                <w:sz w:val="20"/>
                <w:szCs w:val="20"/>
                <w:lang w:eastAsia="cs-CZ"/>
                <w14:ligatures w14:val="none"/>
              </w:rPr>
            </w:pPr>
            <w:r w:rsidRPr="00AD6DA9">
              <w:rPr>
                <w:rFonts w:ascii="Calibri" w:eastAsia="Times New Roman" w:hAnsi="Calibri" w:cs="Calibri"/>
                <w:color w:val="FFFFFF" w:themeColor="background1"/>
                <w:kern w:val="0"/>
                <w:sz w:val="20"/>
                <w:szCs w:val="20"/>
                <w:lang w:eastAsia="cs-CZ"/>
                <w14:ligatures w14:val="none"/>
              </w:rPr>
              <w:t>10</w:t>
            </w:r>
          </w:p>
        </w:tc>
        <w:tc>
          <w:tcPr>
            <w:tcW w:w="7782" w:type="dxa"/>
            <w:tcBorders>
              <w:top w:val="nil"/>
              <w:left w:val="nil"/>
              <w:bottom w:val="single" w:sz="4" w:space="0" w:color="auto"/>
              <w:right w:val="single" w:sz="4" w:space="0" w:color="auto"/>
            </w:tcBorders>
            <w:shd w:val="clear" w:color="auto" w:fill="4472C4" w:themeFill="accent1"/>
            <w:hideMark/>
          </w:tcPr>
          <w:p w14:paraId="58165AB4" w14:textId="77777777" w:rsidR="0047293B" w:rsidRPr="00AD6DA9" w:rsidRDefault="0047293B" w:rsidP="00D561A7">
            <w:pPr>
              <w:spacing w:after="0" w:line="240" w:lineRule="auto"/>
              <w:rPr>
                <w:rFonts w:ascii="Calibri" w:eastAsia="Times New Roman" w:hAnsi="Calibri" w:cs="Calibri"/>
                <w:color w:val="FFFFFF" w:themeColor="background1"/>
                <w:kern w:val="0"/>
                <w:sz w:val="20"/>
                <w:szCs w:val="20"/>
                <w:lang w:eastAsia="cs-CZ"/>
                <w14:ligatures w14:val="none"/>
              </w:rPr>
            </w:pPr>
            <w:r w:rsidRPr="00AD6DA9">
              <w:rPr>
                <w:rFonts w:ascii="Calibri" w:eastAsia="Times New Roman" w:hAnsi="Calibri" w:cs="Calibri"/>
                <w:color w:val="FFFFFF" w:themeColor="background1"/>
                <w:kern w:val="0"/>
                <w:sz w:val="20"/>
                <w:szCs w:val="20"/>
                <w:lang w:eastAsia="cs-CZ"/>
                <w14:ligatures w14:val="none"/>
              </w:rPr>
              <w:t xml:space="preserve">Kvalitně zajištěna podpora dětí z </w:t>
            </w:r>
            <w:proofErr w:type="spellStart"/>
            <w:r w:rsidRPr="00AD6DA9">
              <w:rPr>
                <w:rFonts w:ascii="Calibri" w:eastAsia="Times New Roman" w:hAnsi="Calibri" w:cs="Calibri"/>
                <w:color w:val="FFFFFF" w:themeColor="background1"/>
                <w:kern w:val="0"/>
                <w:sz w:val="20"/>
                <w:szCs w:val="20"/>
                <w:lang w:eastAsia="cs-CZ"/>
                <w14:ligatures w14:val="none"/>
              </w:rPr>
              <w:t>marginalizovaných</w:t>
            </w:r>
            <w:proofErr w:type="spellEnd"/>
            <w:r w:rsidRPr="00AD6DA9">
              <w:rPr>
                <w:rFonts w:ascii="Calibri" w:eastAsia="Times New Roman" w:hAnsi="Calibri" w:cs="Calibri"/>
                <w:color w:val="FFFFFF" w:themeColor="background1"/>
                <w:kern w:val="0"/>
                <w:sz w:val="20"/>
                <w:szCs w:val="20"/>
                <w:lang w:eastAsia="cs-CZ"/>
                <w14:ligatures w14:val="none"/>
              </w:rPr>
              <w:t xml:space="preserve"> skupin a ze sociálně znevýhodněného prostředí</w:t>
            </w:r>
          </w:p>
        </w:tc>
        <w:tc>
          <w:tcPr>
            <w:tcW w:w="864" w:type="dxa"/>
            <w:tcBorders>
              <w:top w:val="nil"/>
              <w:left w:val="nil"/>
              <w:bottom w:val="single" w:sz="4" w:space="0" w:color="auto"/>
              <w:right w:val="single" w:sz="4" w:space="0" w:color="auto"/>
            </w:tcBorders>
            <w:shd w:val="clear" w:color="auto" w:fill="4472C4" w:themeFill="accent1"/>
            <w:noWrap/>
            <w:hideMark/>
          </w:tcPr>
          <w:p w14:paraId="6CA28E98" w14:textId="77777777" w:rsidR="0047293B" w:rsidRPr="00AD6DA9" w:rsidRDefault="0047293B" w:rsidP="00D561A7">
            <w:pPr>
              <w:spacing w:after="0" w:line="240" w:lineRule="auto"/>
              <w:jc w:val="center"/>
              <w:rPr>
                <w:rFonts w:ascii="Calibri" w:eastAsia="Times New Roman" w:hAnsi="Calibri" w:cs="Calibri"/>
                <w:color w:val="FFFFFF" w:themeColor="background1"/>
                <w:kern w:val="0"/>
                <w:sz w:val="20"/>
                <w:szCs w:val="20"/>
                <w:lang w:eastAsia="cs-CZ"/>
                <w14:ligatures w14:val="none"/>
              </w:rPr>
            </w:pPr>
            <w:r w:rsidRPr="00AD6DA9">
              <w:rPr>
                <w:rFonts w:ascii="Calibri" w:eastAsia="Times New Roman" w:hAnsi="Calibri" w:cs="Calibri"/>
                <w:color w:val="FFFFFF" w:themeColor="background1"/>
                <w:kern w:val="0"/>
                <w:sz w:val="20"/>
                <w:szCs w:val="20"/>
                <w:lang w:eastAsia="cs-CZ"/>
                <w14:ligatures w14:val="none"/>
              </w:rPr>
              <w:t>3</w:t>
            </w:r>
          </w:p>
        </w:tc>
      </w:tr>
      <w:tr w:rsidR="0047293B" w:rsidRPr="000200F8" w14:paraId="2FFD9C23" w14:textId="77777777" w:rsidTr="00793F45">
        <w:trPr>
          <w:trHeight w:val="276"/>
          <w:jc w:val="center"/>
        </w:trPr>
        <w:tc>
          <w:tcPr>
            <w:tcW w:w="454" w:type="dxa"/>
            <w:tcBorders>
              <w:top w:val="nil"/>
              <w:left w:val="single" w:sz="4" w:space="0" w:color="auto"/>
              <w:bottom w:val="single" w:sz="4" w:space="0" w:color="auto"/>
              <w:right w:val="single" w:sz="4" w:space="0" w:color="auto"/>
            </w:tcBorders>
            <w:shd w:val="clear" w:color="auto" w:fill="8EAADB" w:themeFill="accent1" w:themeFillTint="99"/>
            <w:noWrap/>
            <w:vAlign w:val="center"/>
            <w:hideMark/>
          </w:tcPr>
          <w:p w14:paraId="04326B9C" w14:textId="77777777" w:rsidR="0047293B" w:rsidRPr="000200F8" w:rsidRDefault="0047293B" w:rsidP="00D561A7">
            <w:pPr>
              <w:spacing w:after="0" w:line="240" w:lineRule="auto"/>
              <w:jc w:val="center"/>
              <w:rPr>
                <w:rFonts w:ascii="Calibri" w:eastAsia="Times New Roman" w:hAnsi="Calibri" w:cs="Calibri"/>
                <w:color w:val="000000"/>
                <w:kern w:val="0"/>
                <w:sz w:val="20"/>
                <w:szCs w:val="20"/>
                <w:lang w:eastAsia="cs-CZ"/>
                <w14:ligatures w14:val="none"/>
              </w:rPr>
            </w:pPr>
            <w:r w:rsidRPr="000200F8">
              <w:rPr>
                <w:rFonts w:ascii="Calibri" w:eastAsia="Times New Roman" w:hAnsi="Calibri" w:cs="Calibri"/>
                <w:color w:val="000000"/>
                <w:kern w:val="0"/>
                <w:sz w:val="20"/>
                <w:szCs w:val="20"/>
                <w:lang w:eastAsia="cs-CZ"/>
                <w14:ligatures w14:val="none"/>
              </w:rPr>
              <w:t>11</w:t>
            </w:r>
          </w:p>
        </w:tc>
        <w:tc>
          <w:tcPr>
            <w:tcW w:w="7782" w:type="dxa"/>
            <w:tcBorders>
              <w:top w:val="nil"/>
              <w:left w:val="nil"/>
              <w:bottom w:val="single" w:sz="4" w:space="0" w:color="auto"/>
              <w:right w:val="single" w:sz="4" w:space="0" w:color="auto"/>
            </w:tcBorders>
            <w:shd w:val="clear" w:color="auto" w:fill="8EAADB" w:themeFill="accent1" w:themeFillTint="99"/>
            <w:hideMark/>
          </w:tcPr>
          <w:p w14:paraId="1D56F6F9" w14:textId="77777777" w:rsidR="0047293B" w:rsidRPr="000200F8" w:rsidRDefault="0047293B" w:rsidP="00D561A7">
            <w:pPr>
              <w:spacing w:after="0" w:line="240" w:lineRule="auto"/>
              <w:rPr>
                <w:rFonts w:ascii="Calibri" w:eastAsia="Times New Roman" w:hAnsi="Calibri" w:cs="Calibri"/>
                <w:color w:val="000000"/>
                <w:kern w:val="0"/>
                <w:sz w:val="20"/>
                <w:szCs w:val="20"/>
                <w:lang w:eastAsia="cs-CZ"/>
                <w14:ligatures w14:val="none"/>
              </w:rPr>
            </w:pPr>
            <w:r w:rsidRPr="000200F8">
              <w:rPr>
                <w:rFonts w:ascii="Calibri" w:eastAsia="Times New Roman" w:hAnsi="Calibri" w:cs="Calibri"/>
                <w:color w:val="000000"/>
                <w:kern w:val="0"/>
                <w:sz w:val="20"/>
                <w:szCs w:val="20"/>
                <w:lang w:eastAsia="cs-CZ"/>
                <w14:ligatures w14:val="none"/>
              </w:rPr>
              <w:t>Podpora MŠMT</w:t>
            </w:r>
          </w:p>
        </w:tc>
        <w:tc>
          <w:tcPr>
            <w:tcW w:w="864" w:type="dxa"/>
            <w:tcBorders>
              <w:top w:val="nil"/>
              <w:left w:val="nil"/>
              <w:bottom w:val="single" w:sz="4" w:space="0" w:color="auto"/>
              <w:right w:val="single" w:sz="4" w:space="0" w:color="auto"/>
            </w:tcBorders>
            <w:shd w:val="clear" w:color="auto" w:fill="8EAADB" w:themeFill="accent1" w:themeFillTint="99"/>
            <w:noWrap/>
            <w:hideMark/>
          </w:tcPr>
          <w:p w14:paraId="2C4D63E2" w14:textId="77777777" w:rsidR="0047293B" w:rsidRPr="000200F8" w:rsidRDefault="0047293B" w:rsidP="00D561A7">
            <w:pPr>
              <w:spacing w:after="0" w:line="240" w:lineRule="auto"/>
              <w:jc w:val="center"/>
              <w:rPr>
                <w:rFonts w:ascii="Calibri" w:eastAsia="Times New Roman" w:hAnsi="Calibri" w:cs="Calibri"/>
                <w:color w:val="000000"/>
                <w:kern w:val="0"/>
                <w:sz w:val="20"/>
                <w:szCs w:val="20"/>
                <w:lang w:eastAsia="cs-CZ"/>
                <w14:ligatures w14:val="none"/>
              </w:rPr>
            </w:pPr>
            <w:r w:rsidRPr="000200F8">
              <w:rPr>
                <w:rFonts w:ascii="Calibri" w:eastAsia="Times New Roman" w:hAnsi="Calibri" w:cs="Calibri"/>
                <w:color w:val="000000"/>
                <w:kern w:val="0"/>
                <w:sz w:val="20"/>
                <w:szCs w:val="20"/>
                <w:lang w:eastAsia="cs-CZ"/>
                <w14:ligatures w14:val="none"/>
              </w:rPr>
              <w:t>2,95</w:t>
            </w:r>
          </w:p>
        </w:tc>
      </w:tr>
      <w:tr w:rsidR="0047293B" w:rsidRPr="000200F8" w14:paraId="4EBFEED5" w14:textId="77777777" w:rsidTr="00793F45">
        <w:trPr>
          <w:trHeight w:val="276"/>
          <w:jc w:val="center"/>
        </w:trPr>
        <w:tc>
          <w:tcPr>
            <w:tcW w:w="454" w:type="dxa"/>
            <w:tcBorders>
              <w:top w:val="nil"/>
              <w:left w:val="single" w:sz="4" w:space="0" w:color="auto"/>
              <w:bottom w:val="single" w:sz="4" w:space="0" w:color="auto"/>
              <w:right w:val="single" w:sz="4" w:space="0" w:color="auto"/>
            </w:tcBorders>
            <w:shd w:val="clear" w:color="auto" w:fill="8EAADB" w:themeFill="accent1" w:themeFillTint="99"/>
            <w:noWrap/>
            <w:vAlign w:val="center"/>
            <w:hideMark/>
          </w:tcPr>
          <w:p w14:paraId="2F5BA5AF" w14:textId="77777777" w:rsidR="0047293B" w:rsidRPr="000200F8" w:rsidRDefault="0047293B" w:rsidP="00D561A7">
            <w:pPr>
              <w:spacing w:after="0" w:line="240" w:lineRule="auto"/>
              <w:jc w:val="center"/>
              <w:rPr>
                <w:rFonts w:ascii="Calibri" w:eastAsia="Times New Roman" w:hAnsi="Calibri" w:cs="Calibri"/>
                <w:color w:val="000000"/>
                <w:kern w:val="0"/>
                <w:sz w:val="20"/>
                <w:szCs w:val="20"/>
                <w:lang w:eastAsia="cs-CZ"/>
                <w14:ligatures w14:val="none"/>
              </w:rPr>
            </w:pPr>
            <w:r w:rsidRPr="000200F8">
              <w:rPr>
                <w:rFonts w:ascii="Calibri" w:eastAsia="Times New Roman" w:hAnsi="Calibri" w:cs="Calibri"/>
                <w:color w:val="000000"/>
                <w:kern w:val="0"/>
                <w:sz w:val="20"/>
                <w:szCs w:val="20"/>
                <w:lang w:eastAsia="cs-CZ"/>
                <w14:ligatures w14:val="none"/>
              </w:rPr>
              <w:t>12</w:t>
            </w:r>
          </w:p>
        </w:tc>
        <w:tc>
          <w:tcPr>
            <w:tcW w:w="7782" w:type="dxa"/>
            <w:tcBorders>
              <w:top w:val="nil"/>
              <w:left w:val="nil"/>
              <w:bottom w:val="single" w:sz="4" w:space="0" w:color="auto"/>
              <w:right w:val="single" w:sz="4" w:space="0" w:color="auto"/>
            </w:tcBorders>
            <w:shd w:val="clear" w:color="auto" w:fill="8EAADB" w:themeFill="accent1" w:themeFillTint="99"/>
            <w:hideMark/>
          </w:tcPr>
          <w:p w14:paraId="69F0028A" w14:textId="77777777" w:rsidR="0047293B" w:rsidRPr="000200F8" w:rsidRDefault="0047293B" w:rsidP="00D561A7">
            <w:pPr>
              <w:spacing w:after="0" w:line="240" w:lineRule="auto"/>
              <w:rPr>
                <w:rFonts w:ascii="Calibri" w:eastAsia="Times New Roman" w:hAnsi="Calibri" w:cs="Calibri"/>
                <w:color w:val="000000"/>
                <w:kern w:val="0"/>
                <w:sz w:val="20"/>
                <w:szCs w:val="20"/>
                <w:lang w:eastAsia="cs-CZ"/>
                <w14:ligatures w14:val="none"/>
              </w:rPr>
            </w:pPr>
            <w:r w:rsidRPr="000200F8">
              <w:rPr>
                <w:rFonts w:ascii="Calibri" w:eastAsia="Times New Roman" w:hAnsi="Calibri" w:cs="Calibri"/>
                <w:color w:val="000000"/>
                <w:kern w:val="0"/>
                <w:sz w:val="20"/>
                <w:szCs w:val="20"/>
                <w:lang w:eastAsia="cs-CZ"/>
                <w14:ligatures w14:val="none"/>
              </w:rPr>
              <w:t>Kvalitní logopedická prevence</w:t>
            </w:r>
          </w:p>
        </w:tc>
        <w:tc>
          <w:tcPr>
            <w:tcW w:w="864" w:type="dxa"/>
            <w:tcBorders>
              <w:top w:val="nil"/>
              <w:left w:val="nil"/>
              <w:bottom w:val="single" w:sz="4" w:space="0" w:color="auto"/>
              <w:right w:val="single" w:sz="4" w:space="0" w:color="auto"/>
            </w:tcBorders>
            <w:shd w:val="clear" w:color="auto" w:fill="8EAADB" w:themeFill="accent1" w:themeFillTint="99"/>
            <w:noWrap/>
            <w:hideMark/>
          </w:tcPr>
          <w:p w14:paraId="379E4B6A" w14:textId="77777777" w:rsidR="0047293B" w:rsidRPr="000200F8" w:rsidRDefault="0047293B" w:rsidP="00D561A7">
            <w:pPr>
              <w:spacing w:after="0" w:line="240" w:lineRule="auto"/>
              <w:jc w:val="center"/>
              <w:rPr>
                <w:rFonts w:ascii="Calibri" w:eastAsia="Times New Roman" w:hAnsi="Calibri" w:cs="Calibri"/>
                <w:color w:val="000000"/>
                <w:kern w:val="0"/>
                <w:sz w:val="20"/>
                <w:szCs w:val="20"/>
                <w:lang w:eastAsia="cs-CZ"/>
                <w14:ligatures w14:val="none"/>
              </w:rPr>
            </w:pPr>
            <w:r w:rsidRPr="000200F8">
              <w:rPr>
                <w:rFonts w:ascii="Calibri" w:eastAsia="Times New Roman" w:hAnsi="Calibri" w:cs="Calibri"/>
                <w:color w:val="000000"/>
                <w:kern w:val="0"/>
                <w:sz w:val="20"/>
                <w:szCs w:val="20"/>
                <w:lang w:eastAsia="cs-CZ"/>
                <w14:ligatures w14:val="none"/>
              </w:rPr>
              <w:t>2,95</w:t>
            </w:r>
          </w:p>
        </w:tc>
      </w:tr>
      <w:tr w:rsidR="0047293B" w:rsidRPr="000200F8" w14:paraId="45E4D2BC" w14:textId="77777777" w:rsidTr="00793F45">
        <w:trPr>
          <w:trHeight w:val="328"/>
          <w:jc w:val="center"/>
        </w:trPr>
        <w:tc>
          <w:tcPr>
            <w:tcW w:w="454" w:type="dxa"/>
            <w:tcBorders>
              <w:top w:val="nil"/>
              <w:left w:val="single" w:sz="4" w:space="0" w:color="auto"/>
              <w:bottom w:val="single" w:sz="4" w:space="0" w:color="auto"/>
              <w:right w:val="single" w:sz="4" w:space="0" w:color="auto"/>
            </w:tcBorders>
            <w:shd w:val="clear" w:color="auto" w:fill="8EAADB" w:themeFill="accent1" w:themeFillTint="99"/>
            <w:noWrap/>
            <w:vAlign w:val="center"/>
            <w:hideMark/>
          </w:tcPr>
          <w:p w14:paraId="343A4C9A" w14:textId="77777777" w:rsidR="0047293B" w:rsidRPr="000200F8" w:rsidRDefault="0047293B" w:rsidP="00D561A7">
            <w:pPr>
              <w:spacing w:after="0" w:line="240" w:lineRule="auto"/>
              <w:jc w:val="center"/>
              <w:rPr>
                <w:rFonts w:ascii="Calibri" w:eastAsia="Times New Roman" w:hAnsi="Calibri" w:cs="Calibri"/>
                <w:color w:val="000000"/>
                <w:kern w:val="0"/>
                <w:sz w:val="20"/>
                <w:szCs w:val="20"/>
                <w:lang w:eastAsia="cs-CZ"/>
                <w14:ligatures w14:val="none"/>
              </w:rPr>
            </w:pPr>
            <w:r w:rsidRPr="000200F8">
              <w:rPr>
                <w:rFonts w:ascii="Calibri" w:eastAsia="Times New Roman" w:hAnsi="Calibri" w:cs="Calibri"/>
                <w:color w:val="000000"/>
                <w:kern w:val="0"/>
                <w:sz w:val="20"/>
                <w:szCs w:val="20"/>
                <w:lang w:eastAsia="cs-CZ"/>
                <w14:ligatures w14:val="none"/>
              </w:rPr>
              <w:t>13</w:t>
            </w:r>
          </w:p>
        </w:tc>
        <w:tc>
          <w:tcPr>
            <w:tcW w:w="7782" w:type="dxa"/>
            <w:tcBorders>
              <w:top w:val="nil"/>
              <w:left w:val="nil"/>
              <w:bottom w:val="single" w:sz="4" w:space="0" w:color="auto"/>
              <w:right w:val="single" w:sz="4" w:space="0" w:color="auto"/>
            </w:tcBorders>
            <w:shd w:val="clear" w:color="auto" w:fill="8EAADB" w:themeFill="accent1" w:themeFillTint="99"/>
            <w:hideMark/>
          </w:tcPr>
          <w:p w14:paraId="3B998703" w14:textId="77777777" w:rsidR="0047293B" w:rsidRPr="000200F8" w:rsidRDefault="0047293B" w:rsidP="00D561A7">
            <w:pPr>
              <w:spacing w:after="0" w:line="240" w:lineRule="auto"/>
              <w:rPr>
                <w:rFonts w:ascii="Calibri" w:eastAsia="Times New Roman" w:hAnsi="Calibri" w:cs="Calibri"/>
                <w:color w:val="000000"/>
                <w:kern w:val="0"/>
                <w:sz w:val="20"/>
                <w:szCs w:val="20"/>
                <w:lang w:eastAsia="cs-CZ"/>
                <w14:ligatures w14:val="none"/>
              </w:rPr>
            </w:pPr>
            <w:r w:rsidRPr="000200F8">
              <w:rPr>
                <w:rFonts w:ascii="Calibri" w:eastAsia="Times New Roman" w:hAnsi="Calibri" w:cs="Calibri"/>
                <w:color w:val="000000"/>
                <w:kern w:val="0"/>
                <w:sz w:val="20"/>
                <w:szCs w:val="20"/>
                <w:lang w:eastAsia="cs-CZ"/>
                <w14:ligatures w14:val="none"/>
              </w:rPr>
              <w:t xml:space="preserve">Nárůst počtu dětí s rizikovými projevy </w:t>
            </w:r>
            <w:proofErr w:type="gramStart"/>
            <w:r w:rsidRPr="000200F8">
              <w:rPr>
                <w:rFonts w:ascii="Calibri" w:eastAsia="Times New Roman" w:hAnsi="Calibri" w:cs="Calibri"/>
                <w:color w:val="000000"/>
                <w:kern w:val="0"/>
                <w:sz w:val="20"/>
                <w:szCs w:val="20"/>
                <w:lang w:eastAsia="cs-CZ"/>
                <w14:ligatures w14:val="none"/>
              </w:rPr>
              <w:t>chování - poruchy</w:t>
            </w:r>
            <w:proofErr w:type="gramEnd"/>
            <w:r w:rsidRPr="000200F8">
              <w:rPr>
                <w:rFonts w:ascii="Calibri" w:eastAsia="Times New Roman" w:hAnsi="Calibri" w:cs="Calibri"/>
                <w:color w:val="000000"/>
                <w:kern w:val="0"/>
                <w:sz w:val="20"/>
                <w:szCs w:val="20"/>
                <w:lang w:eastAsia="cs-CZ"/>
                <w14:ligatures w14:val="none"/>
              </w:rPr>
              <w:t xml:space="preserve"> chování</w:t>
            </w:r>
          </w:p>
        </w:tc>
        <w:tc>
          <w:tcPr>
            <w:tcW w:w="864" w:type="dxa"/>
            <w:tcBorders>
              <w:top w:val="nil"/>
              <w:left w:val="nil"/>
              <w:bottom w:val="single" w:sz="4" w:space="0" w:color="auto"/>
              <w:right w:val="single" w:sz="4" w:space="0" w:color="auto"/>
            </w:tcBorders>
            <w:shd w:val="clear" w:color="auto" w:fill="8EAADB" w:themeFill="accent1" w:themeFillTint="99"/>
            <w:noWrap/>
            <w:hideMark/>
          </w:tcPr>
          <w:p w14:paraId="0BDD5A7B" w14:textId="77777777" w:rsidR="0047293B" w:rsidRPr="000200F8" w:rsidRDefault="0047293B" w:rsidP="00D561A7">
            <w:pPr>
              <w:spacing w:after="0" w:line="240" w:lineRule="auto"/>
              <w:jc w:val="center"/>
              <w:rPr>
                <w:rFonts w:ascii="Calibri" w:eastAsia="Times New Roman" w:hAnsi="Calibri" w:cs="Calibri"/>
                <w:color w:val="000000"/>
                <w:kern w:val="0"/>
                <w:sz w:val="20"/>
                <w:szCs w:val="20"/>
                <w:lang w:eastAsia="cs-CZ"/>
                <w14:ligatures w14:val="none"/>
              </w:rPr>
            </w:pPr>
            <w:r w:rsidRPr="000200F8">
              <w:rPr>
                <w:rFonts w:ascii="Calibri" w:eastAsia="Times New Roman" w:hAnsi="Calibri" w:cs="Calibri"/>
                <w:color w:val="000000"/>
                <w:kern w:val="0"/>
                <w:sz w:val="20"/>
                <w:szCs w:val="20"/>
                <w:lang w:eastAsia="cs-CZ"/>
                <w14:ligatures w14:val="none"/>
              </w:rPr>
              <w:t>2,91</w:t>
            </w:r>
          </w:p>
        </w:tc>
      </w:tr>
      <w:tr w:rsidR="0047293B" w:rsidRPr="000200F8" w14:paraId="3537C6E7" w14:textId="77777777" w:rsidTr="00793F45">
        <w:trPr>
          <w:trHeight w:val="276"/>
          <w:jc w:val="center"/>
        </w:trPr>
        <w:tc>
          <w:tcPr>
            <w:tcW w:w="454" w:type="dxa"/>
            <w:tcBorders>
              <w:top w:val="nil"/>
              <w:left w:val="single" w:sz="4" w:space="0" w:color="auto"/>
              <w:bottom w:val="single" w:sz="4" w:space="0" w:color="auto"/>
              <w:right w:val="single" w:sz="4" w:space="0" w:color="auto"/>
            </w:tcBorders>
            <w:shd w:val="clear" w:color="auto" w:fill="8EAADB" w:themeFill="accent1" w:themeFillTint="99"/>
            <w:noWrap/>
            <w:vAlign w:val="center"/>
            <w:hideMark/>
          </w:tcPr>
          <w:p w14:paraId="76755D05" w14:textId="77777777" w:rsidR="0047293B" w:rsidRPr="000200F8" w:rsidRDefault="0047293B" w:rsidP="00D561A7">
            <w:pPr>
              <w:spacing w:after="0" w:line="240" w:lineRule="auto"/>
              <w:jc w:val="center"/>
              <w:rPr>
                <w:rFonts w:ascii="Calibri" w:eastAsia="Times New Roman" w:hAnsi="Calibri" w:cs="Calibri"/>
                <w:color w:val="000000"/>
                <w:kern w:val="0"/>
                <w:sz w:val="20"/>
                <w:szCs w:val="20"/>
                <w:lang w:eastAsia="cs-CZ"/>
                <w14:ligatures w14:val="none"/>
              </w:rPr>
            </w:pPr>
            <w:r w:rsidRPr="000200F8">
              <w:rPr>
                <w:rFonts w:ascii="Calibri" w:eastAsia="Times New Roman" w:hAnsi="Calibri" w:cs="Calibri"/>
                <w:color w:val="000000"/>
                <w:kern w:val="0"/>
                <w:sz w:val="20"/>
                <w:szCs w:val="20"/>
                <w:lang w:eastAsia="cs-CZ"/>
                <w14:ligatures w14:val="none"/>
              </w:rPr>
              <w:t>14</w:t>
            </w:r>
          </w:p>
        </w:tc>
        <w:tc>
          <w:tcPr>
            <w:tcW w:w="7782" w:type="dxa"/>
            <w:tcBorders>
              <w:top w:val="nil"/>
              <w:left w:val="nil"/>
              <w:bottom w:val="single" w:sz="4" w:space="0" w:color="auto"/>
              <w:right w:val="single" w:sz="4" w:space="0" w:color="auto"/>
            </w:tcBorders>
            <w:shd w:val="clear" w:color="auto" w:fill="8EAADB" w:themeFill="accent1" w:themeFillTint="99"/>
            <w:hideMark/>
          </w:tcPr>
          <w:p w14:paraId="0F7E8A25" w14:textId="77777777" w:rsidR="0047293B" w:rsidRPr="000200F8" w:rsidRDefault="0047293B" w:rsidP="00D561A7">
            <w:pPr>
              <w:spacing w:after="0" w:line="240" w:lineRule="auto"/>
              <w:rPr>
                <w:rFonts w:ascii="Calibri" w:eastAsia="Times New Roman" w:hAnsi="Calibri" w:cs="Calibri"/>
                <w:color w:val="000000"/>
                <w:kern w:val="0"/>
                <w:sz w:val="20"/>
                <w:szCs w:val="20"/>
                <w:lang w:eastAsia="cs-CZ"/>
                <w14:ligatures w14:val="none"/>
              </w:rPr>
            </w:pPr>
            <w:r w:rsidRPr="000200F8">
              <w:rPr>
                <w:rFonts w:ascii="Calibri" w:eastAsia="Times New Roman" w:hAnsi="Calibri" w:cs="Calibri"/>
                <w:color w:val="000000"/>
                <w:kern w:val="0"/>
                <w:sz w:val="20"/>
                <w:szCs w:val="20"/>
                <w:lang w:eastAsia="cs-CZ"/>
                <w14:ligatures w14:val="none"/>
              </w:rPr>
              <w:t>Časové možnosti PP k účasti na vzdělávacích aktivitách.</w:t>
            </w:r>
          </w:p>
        </w:tc>
        <w:tc>
          <w:tcPr>
            <w:tcW w:w="864" w:type="dxa"/>
            <w:tcBorders>
              <w:top w:val="nil"/>
              <w:left w:val="nil"/>
              <w:bottom w:val="single" w:sz="4" w:space="0" w:color="auto"/>
              <w:right w:val="single" w:sz="4" w:space="0" w:color="auto"/>
            </w:tcBorders>
            <w:shd w:val="clear" w:color="auto" w:fill="8EAADB" w:themeFill="accent1" w:themeFillTint="99"/>
            <w:noWrap/>
            <w:hideMark/>
          </w:tcPr>
          <w:p w14:paraId="048674B4" w14:textId="77777777" w:rsidR="0047293B" w:rsidRPr="000200F8" w:rsidRDefault="0047293B" w:rsidP="00D561A7">
            <w:pPr>
              <w:spacing w:after="0" w:line="240" w:lineRule="auto"/>
              <w:jc w:val="center"/>
              <w:rPr>
                <w:rFonts w:ascii="Calibri" w:eastAsia="Times New Roman" w:hAnsi="Calibri" w:cs="Calibri"/>
                <w:color w:val="000000"/>
                <w:kern w:val="0"/>
                <w:sz w:val="20"/>
                <w:szCs w:val="20"/>
                <w:lang w:eastAsia="cs-CZ"/>
                <w14:ligatures w14:val="none"/>
              </w:rPr>
            </w:pPr>
            <w:r w:rsidRPr="000200F8">
              <w:rPr>
                <w:rFonts w:ascii="Calibri" w:eastAsia="Times New Roman" w:hAnsi="Calibri" w:cs="Calibri"/>
                <w:color w:val="000000"/>
                <w:kern w:val="0"/>
                <w:sz w:val="20"/>
                <w:szCs w:val="20"/>
                <w:lang w:eastAsia="cs-CZ"/>
                <w14:ligatures w14:val="none"/>
              </w:rPr>
              <w:t>2,86</w:t>
            </w:r>
          </w:p>
        </w:tc>
      </w:tr>
      <w:tr w:rsidR="0047293B" w:rsidRPr="000200F8" w14:paraId="711F41DC" w14:textId="77777777" w:rsidTr="00793F45">
        <w:trPr>
          <w:trHeight w:val="276"/>
          <w:jc w:val="center"/>
        </w:trPr>
        <w:tc>
          <w:tcPr>
            <w:tcW w:w="454" w:type="dxa"/>
            <w:tcBorders>
              <w:top w:val="nil"/>
              <w:left w:val="single" w:sz="4" w:space="0" w:color="auto"/>
              <w:bottom w:val="single" w:sz="4" w:space="0" w:color="auto"/>
              <w:right w:val="single" w:sz="4" w:space="0" w:color="auto"/>
            </w:tcBorders>
            <w:shd w:val="clear" w:color="auto" w:fill="8EAADB" w:themeFill="accent1" w:themeFillTint="99"/>
            <w:noWrap/>
            <w:vAlign w:val="center"/>
            <w:hideMark/>
          </w:tcPr>
          <w:p w14:paraId="37D65785" w14:textId="77777777" w:rsidR="0047293B" w:rsidRPr="000200F8" w:rsidRDefault="0047293B" w:rsidP="00D561A7">
            <w:pPr>
              <w:spacing w:after="0" w:line="240" w:lineRule="auto"/>
              <w:jc w:val="center"/>
              <w:rPr>
                <w:rFonts w:ascii="Calibri" w:eastAsia="Times New Roman" w:hAnsi="Calibri" w:cs="Calibri"/>
                <w:color w:val="000000"/>
                <w:kern w:val="0"/>
                <w:sz w:val="20"/>
                <w:szCs w:val="20"/>
                <w:lang w:eastAsia="cs-CZ"/>
                <w14:ligatures w14:val="none"/>
              </w:rPr>
            </w:pPr>
            <w:r w:rsidRPr="000200F8">
              <w:rPr>
                <w:rFonts w:ascii="Calibri" w:eastAsia="Times New Roman" w:hAnsi="Calibri" w:cs="Calibri"/>
                <w:color w:val="000000"/>
                <w:kern w:val="0"/>
                <w:sz w:val="20"/>
                <w:szCs w:val="20"/>
                <w:lang w:eastAsia="cs-CZ"/>
                <w14:ligatures w14:val="none"/>
              </w:rPr>
              <w:t>15</w:t>
            </w:r>
          </w:p>
        </w:tc>
        <w:tc>
          <w:tcPr>
            <w:tcW w:w="7782" w:type="dxa"/>
            <w:tcBorders>
              <w:top w:val="nil"/>
              <w:left w:val="nil"/>
              <w:bottom w:val="single" w:sz="4" w:space="0" w:color="auto"/>
              <w:right w:val="single" w:sz="4" w:space="0" w:color="auto"/>
            </w:tcBorders>
            <w:shd w:val="clear" w:color="auto" w:fill="8EAADB" w:themeFill="accent1" w:themeFillTint="99"/>
            <w:hideMark/>
          </w:tcPr>
          <w:p w14:paraId="34E86DB9" w14:textId="77777777" w:rsidR="0047293B" w:rsidRPr="000200F8" w:rsidRDefault="0047293B" w:rsidP="00D561A7">
            <w:pPr>
              <w:spacing w:after="0" w:line="240" w:lineRule="auto"/>
              <w:rPr>
                <w:rFonts w:ascii="Calibri" w:eastAsia="Times New Roman" w:hAnsi="Calibri" w:cs="Calibri"/>
                <w:color w:val="000000"/>
                <w:kern w:val="0"/>
                <w:sz w:val="20"/>
                <w:szCs w:val="20"/>
                <w:lang w:eastAsia="cs-CZ"/>
                <w14:ligatures w14:val="none"/>
              </w:rPr>
            </w:pPr>
            <w:r w:rsidRPr="000200F8">
              <w:rPr>
                <w:rFonts w:ascii="Calibri" w:eastAsia="Times New Roman" w:hAnsi="Calibri" w:cs="Calibri"/>
                <w:color w:val="000000"/>
                <w:kern w:val="0"/>
                <w:sz w:val="20"/>
                <w:szCs w:val="20"/>
                <w:lang w:eastAsia="cs-CZ"/>
                <w14:ligatures w14:val="none"/>
              </w:rPr>
              <w:t>Legislativní překážky</w:t>
            </w:r>
          </w:p>
        </w:tc>
        <w:tc>
          <w:tcPr>
            <w:tcW w:w="864" w:type="dxa"/>
            <w:tcBorders>
              <w:top w:val="nil"/>
              <w:left w:val="nil"/>
              <w:bottom w:val="single" w:sz="4" w:space="0" w:color="auto"/>
              <w:right w:val="single" w:sz="4" w:space="0" w:color="auto"/>
            </w:tcBorders>
            <w:shd w:val="clear" w:color="auto" w:fill="8EAADB" w:themeFill="accent1" w:themeFillTint="99"/>
            <w:noWrap/>
            <w:hideMark/>
          </w:tcPr>
          <w:p w14:paraId="53C614F8" w14:textId="77777777" w:rsidR="0047293B" w:rsidRPr="000200F8" w:rsidRDefault="0047293B" w:rsidP="00D561A7">
            <w:pPr>
              <w:spacing w:after="0" w:line="240" w:lineRule="auto"/>
              <w:jc w:val="center"/>
              <w:rPr>
                <w:rFonts w:ascii="Calibri" w:eastAsia="Times New Roman" w:hAnsi="Calibri" w:cs="Calibri"/>
                <w:color w:val="000000"/>
                <w:kern w:val="0"/>
                <w:sz w:val="20"/>
                <w:szCs w:val="20"/>
                <w:lang w:eastAsia="cs-CZ"/>
                <w14:ligatures w14:val="none"/>
              </w:rPr>
            </w:pPr>
            <w:r w:rsidRPr="000200F8">
              <w:rPr>
                <w:rFonts w:ascii="Calibri" w:eastAsia="Times New Roman" w:hAnsi="Calibri" w:cs="Calibri"/>
                <w:color w:val="000000"/>
                <w:kern w:val="0"/>
                <w:sz w:val="20"/>
                <w:szCs w:val="20"/>
                <w:lang w:eastAsia="cs-CZ"/>
                <w14:ligatures w14:val="none"/>
              </w:rPr>
              <w:t>2,82</w:t>
            </w:r>
          </w:p>
        </w:tc>
      </w:tr>
      <w:tr w:rsidR="0047293B" w:rsidRPr="000200F8" w14:paraId="439176D2" w14:textId="77777777" w:rsidTr="00793F45">
        <w:trPr>
          <w:trHeight w:val="276"/>
          <w:jc w:val="center"/>
        </w:trPr>
        <w:tc>
          <w:tcPr>
            <w:tcW w:w="454" w:type="dxa"/>
            <w:tcBorders>
              <w:top w:val="nil"/>
              <w:left w:val="single" w:sz="4" w:space="0" w:color="auto"/>
              <w:bottom w:val="single" w:sz="4" w:space="0" w:color="auto"/>
              <w:right w:val="single" w:sz="4" w:space="0" w:color="auto"/>
            </w:tcBorders>
            <w:shd w:val="clear" w:color="auto" w:fill="8EAADB" w:themeFill="accent1" w:themeFillTint="99"/>
            <w:noWrap/>
            <w:vAlign w:val="center"/>
            <w:hideMark/>
          </w:tcPr>
          <w:p w14:paraId="572E97F8" w14:textId="77777777" w:rsidR="0047293B" w:rsidRPr="000200F8" w:rsidRDefault="0047293B" w:rsidP="00D561A7">
            <w:pPr>
              <w:spacing w:after="0" w:line="240" w:lineRule="auto"/>
              <w:jc w:val="center"/>
              <w:rPr>
                <w:rFonts w:ascii="Calibri" w:eastAsia="Times New Roman" w:hAnsi="Calibri" w:cs="Calibri"/>
                <w:color w:val="000000"/>
                <w:kern w:val="0"/>
                <w:sz w:val="20"/>
                <w:szCs w:val="20"/>
                <w:lang w:eastAsia="cs-CZ"/>
                <w14:ligatures w14:val="none"/>
              </w:rPr>
            </w:pPr>
            <w:r w:rsidRPr="000200F8">
              <w:rPr>
                <w:rFonts w:ascii="Calibri" w:eastAsia="Times New Roman" w:hAnsi="Calibri" w:cs="Calibri"/>
                <w:color w:val="000000"/>
                <w:kern w:val="0"/>
                <w:sz w:val="20"/>
                <w:szCs w:val="20"/>
                <w:lang w:eastAsia="cs-CZ"/>
                <w14:ligatures w14:val="none"/>
              </w:rPr>
              <w:t>16</w:t>
            </w:r>
          </w:p>
        </w:tc>
        <w:tc>
          <w:tcPr>
            <w:tcW w:w="7782" w:type="dxa"/>
            <w:tcBorders>
              <w:top w:val="nil"/>
              <w:left w:val="nil"/>
              <w:bottom w:val="single" w:sz="4" w:space="0" w:color="auto"/>
              <w:right w:val="single" w:sz="4" w:space="0" w:color="auto"/>
            </w:tcBorders>
            <w:shd w:val="clear" w:color="auto" w:fill="8EAADB" w:themeFill="accent1" w:themeFillTint="99"/>
            <w:hideMark/>
          </w:tcPr>
          <w:p w14:paraId="3188F975" w14:textId="77777777" w:rsidR="0047293B" w:rsidRPr="000200F8" w:rsidRDefault="0047293B" w:rsidP="00D561A7">
            <w:pPr>
              <w:spacing w:after="0" w:line="240" w:lineRule="auto"/>
              <w:rPr>
                <w:rFonts w:ascii="Calibri" w:eastAsia="Times New Roman" w:hAnsi="Calibri" w:cs="Calibri"/>
                <w:color w:val="000000"/>
                <w:kern w:val="0"/>
                <w:sz w:val="20"/>
                <w:szCs w:val="20"/>
                <w:lang w:eastAsia="cs-CZ"/>
                <w14:ligatures w14:val="none"/>
              </w:rPr>
            </w:pPr>
            <w:r w:rsidRPr="000200F8">
              <w:rPr>
                <w:rFonts w:ascii="Calibri" w:eastAsia="Times New Roman" w:hAnsi="Calibri" w:cs="Calibri"/>
                <w:color w:val="000000"/>
                <w:kern w:val="0"/>
                <w:sz w:val="20"/>
                <w:szCs w:val="20"/>
                <w:lang w:eastAsia="cs-CZ"/>
                <w14:ligatures w14:val="none"/>
              </w:rPr>
              <w:t>Zajištěný systém podpory pro děti se SVP</w:t>
            </w:r>
          </w:p>
        </w:tc>
        <w:tc>
          <w:tcPr>
            <w:tcW w:w="864" w:type="dxa"/>
            <w:tcBorders>
              <w:top w:val="nil"/>
              <w:left w:val="nil"/>
              <w:bottom w:val="single" w:sz="4" w:space="0" w:color="auto"/>
              <w:right w:val="single" w:sz="4" w:space="0" w:color="auto"/>
            </w:tcBorders>
            <w:shd w:val="clear" w:color="auto" w:fill="8EAADB" w:themeFill="accent1" w:themeFillTint="99"/>
            <w:noWrap/>
            <w:hideMark/>
          </w:tcPr>
          <w:p w14:paraId="6ED6DAB6" w14:textId="77777777" w:rsidR="0047293B" w:rsidRPr="000200F8" w:rsidRDefault="0047293B" w:rsidP="00D561A7">
            <w:pPr>
              <w:spacing w:after="0" w:line="240" w:lineRule="auto"/>
              <w:jc w:val="center"/>
              <w:rPr>
                <w:rFonts w:ascii="Calibri" w:eastAsia="Times New Roman" w:hAnsi="Calibri" w:cs="Calibri"/>
                <w:color w:val="000000"/>
                <w:kern w:val="0"/>
                <w:sz w:val="20"/>
                <w:szCs w:val="20"/>
                <w:lang w:eastAsia="cs-CZ"/>
                <w14:ligatures w14:val="none"/>
              </w:rPr>
            </w:pPr>
            <w:r w:rsidRPr="000200F8">
              <w:rPr>
                <w:rFonts w:ascii="Calibri" w:eastAsia="Times New Roman" w:hAnsi="Calibri" w:cs="Calibri"/>
                <w:color w:val="000000"/>
                <w:kern w:val="0"/>
                <w:sz w:val="20"/>
                <w:szCs w:val="20"/>
                <w:lang w:eastAsia="cs-CZ"/>
                <w14:ligatures w14:val="none"/>
              </w:rPr>
              <w:t>2,78</w:t>
            </w:r>
          </w:p>
        </w:tc>
      </w:tr>
      <w:tr w:rsidR="0047293B" w:rsidRPr="000200F8" w14:paraId="337C0478" w14:textId="77777777" w:rsidTr="00793F45">
        <w:trPr>
          <w:trHeight w:val="275"/>
          <w:jc w:val="center"/>
        </w:trPr>
        <w:tc>
          <w:tcPr>
            <w:tcW w:w="454" w:type="dxa"/>
            <w:tcBorders>
              <w:top w:val="nil"/>
              <w:left w:val="single" w:sz="4" w:space="0" w:color="auto"/>
              <w:bottom w:val="single" w:sz="4" w:space="0" w:color="auto"/>
              <w:right w:val="single" w:sz="4" w:space="0" w:color="auto"/>
            </w:tcBorders>
            <w:shd w:val="clear" w:color="auto" w:fill="8EAADB" w:themeFill="accent1" w:themeFillTint="99"/>
            <w:noWrap/>
            <w:vAlign w:val="center"/>
            <w:hideMark/>
          </w:tcPr>
          <w:p w14:paraId="3E88361F" w14:textId="77777777" w:rsidR="0047293B" w:rsidRPr="000200F8" w:rsidRDefault="0047293B" w:rsidP="00D561A7">
            <w:pPr>
              <w:spacing w:after="0" w:line="240" w:lineRule="auto"/>
              <w:jc w:val="center"/>
              <w:rPr>
                <w:rFonts w:ascii="Calibri" w:eastAsia="Times New Roman" w:hAnsi="Calibri" w:cs="Calibri"/>
                <w:color w:val="000000"/>
                <w:kern w:val="0"/>
                <w:sz w:val="20"/>
                <w:szCs w:val="20"/>
                <w:lang w:eastAsia="cs-CZ"/>
                <w14:ligatures w14:val="none"/>
              </w:rPr>
            </w:pPr>
            <w:r w:rsidRPr="000200F8">
              <w:rPr>
                <w:rFonts w:ascii="Calibri" w:eastAsia="Times New Roman" w:hAnsi="Calibri" w:cs="Calibri"/>
                <w:color w:val="000000"/>
                <w:kern w:val="0"/>
                <w:sz w:val="20"/>
                <w:szCs w:val="20"/>
                <w:lang w:eastAsia="cs-CZ"/>
                <w14:ligatures w14:val="none"/>
              </w:rPr>
              <w:t>17</w:t>
            </w:r>
          </w:p>
        </w:tc>
        <w:tc>
          <w:tcPr>
            <w:tcW w:w="7782" w:type="dxa"/>
            <w:tcBorders>
              <w:top w:val="nil"/>
              <w:left w:val="nil"/>
              <w:bottom w:val="single" w:sz="4" w:space="0" w:color="auto"/>
              <w:right w:val="single" w:sz="4" w:space="0" w:color="auto"/>
            </w:tcBorders>
            <w:shd w:val="clear" w:color="auto" w:fill="8EAADB" w:themeFill="accent1" w:themeFillTint="99"/>
            <w:hideMark/>
          </w:tcPr>
          <w:p w14:paraId="0A912951" w14:textId="77777777" w:rsidR="0047293B" w:rsidRPr="000200F8" w:rsidRDefault="0047293B" w:rsidP="00D561A7">
            <w:pPr>
              <w:spacing w:after="0" w:line="240" w:lineRule="auto"/>
              <w:rPr>
                <w:rFonts w:ascii="Calibri" w:eastAsia="Times New Roman" w:hAnsi="Calibri" w:cs="Calibri"/>
                <w:color w:val="000000"/>
                <w:kern w:val="0"/>
                <w:sz w:val="20"/>
                <w:szCs w:val="20"/>
                <w:lang w:eastAsia="cs-CZ"/>
                <w14:ligatures w14:val="none"/>
              </w:rPr>
            </w:pPr>
            <w:r w:rsidRPr="000200F8">
              <w:rPr>
                <w:rFonts w:ascii="Calibri" w:eastAsia="Times New Roman" w:hAnsi="Calibri" w:cs="Calibri"/>
                <w:color w:val="000000"/>
                <w:kern w:val="0"/>
                <w:sz w:val="20"/>
                <w:szCs w:val="20"/>
                <w:lang w:eastAsia="cs-CZ"/>
                <w14:ligatures w14:val="none"/>
              </w:rPr>
              <w:t xml:space="preserve">Realizace společných projektů pro děti napříč </w:t>
            </w:r>
            <w:proofErr w:type="spellStart"/>
            <w:r w:rsidRPr="000200F8">
              <w:rPr>
                <w:rFonts w:ascii="Calibri" w:eastAsia="Times New Roman" w:hAnsi="Calibri" w:cs="Calibri"/>
                <w:color w:val="000000"/>
                <w:kern w:val="0"/>
                <w:sz w:val="20"/>
                <w:szCs w:val="20"/>
                <w:lang w:eastAsia="cs-CZ"/>
                <w14:ligatures w14:val="none"/>
              </w:rPr>
              <w:t>pregramotnostmi</w:t>
            </w:r>
            <w:proofErr w:type="spellEnd"/>
            <w:r w:rsidRPr="000200F8">
              <w:rPr>
                <w:rFonts w:ascii="Calibri" w:eastAsia="Times New Roman" w:hAnsi="Calibri" w:cs="Calibri"/>
                <w:color w:val="000000"/>
                <w:kern w:val="0"/>
                <w:sz w:val="20"/>
                <w:szCs w:val="20"/>
                <w:lang w:eastAsia="cs-CZ"/>
                <w14:ligatures w14:val="none"/>
              </w:rPr>
              <w:t xml:space="preserve"> mezi MŠ ORP Louny</w:t>
            </w:r>
          </w:p>
        </w:tc>
        <w:tc>
          <w:tcPr>
            <w:tcW w:w="864" w:type="dxa"/>
            <w:tcBorders>
              <w:top w:val="nil"/>
              <w:left w:val="nil"/>
              <w:bottom w:val="single" w:sz="4" w:space="0" w:color="auto"/>
              <w:right w:val="single" w:sz="4" w:space="0" w:color="auto"/>
            </w:tcBorders>
            <w:shd w:val="clear" w:color="auto" w:fill="8EAADB" w:themeFill="accent1" w:themeFillTint="99"/>
            <w:noWrap/>
            <w:hideMark/>
          </w:tcPr>
          <w:p w14:paraId="7DEACB09" w14:textId="77777777" w:rsidR="0047293B" w:rsidRPr="000200F8" w:rsidRDefault="0047293B" w:rsidP="00D561A7">
            <w:pPr>
              <w:spacing w:after="0" w:line="240" w:lineRule="auto"/>
              <w:jc w:val="center"/>
              <w:rPr>
                <w:rFonts w:ascii="Calibri" w:eastAsia="Times New Roman" w:hAnsi="Calibri" w:cs="Calibri"/>
                <w:color w:val="000000"/>
                <w:kern w:val="0"/>
                <w:sz w:val="20"/>
                <w:szCs w:val="20"/>
                <w:lang w:eastAsia="cs-CZ"/>
                <w14:ligatures w14:val="none"/>
              </w:rPr>
            </w:pPr>
            <w:r w:rsidRPr="000200F8">
              <w:rPr>
                <w:rFonts w:ascii="Calibri" w:eastAsia="Times New Roman" w:hAnsi="Calibri" w:cs="Calibri"/>
                <w:color w:val="000000"/>
                <w:kern w:val="0"/>
                <w:sz w:val="20"/>
                <w:szCs w:val="20"/>
                <w:lang w:eastAsia="cs-CZ"/>
                <w14:ligatures w14:val="none"/>
              </w:rPr>
              <w:t>2,69</w:t>
            </w:r>
          </w:p>
        </w:tc>
      </w:tr>
      <w:tr w:rsidR="0047293B" w:rsidRPr="000200F8" w14:paraId="505C5909" w14:textId="77777777" w:rsidTr="00793F45">
        <w:trPr>
          <w:trHeight w:val="264"/>
          <w:jc w:val="center"/>
        </w:trPr>
        <w:tc>
          <w:tcPr>
            <w:tcW w:w="454" w:type="dxa"/>
            <w:tcBorders>
              <w:top w:val="nil"/>
              <w:left w:val="single" w:sz="4" w:space="0" w:color="auto"/>
              <w:bottom w:val="single" w:sz="4" w:space="0" w:color="auto"/>
              <w:right w:val="single" w:sz="4" w:space="0" w:color="auto"/>
            </w:tcBorders>
            <w:shd w:val="clear" w:color="auto" w:fill="8EAADB" w:themeFill="accent1" w:themeFillTint="99"/>
            <w:noWrap/>
            <w:vAlign w:val="center"/>
            <w:hideMark/>
          </w:tcPr>
          <w:p w14:paraId="37C42E29" w14:textId="77777777" w:rsidR="0047293B" w:rsidRPr="000200F8" w:rsidRDefault="0047293B" w:rsidP="00D561A7">
            <w:pPr>
              <w:spacing w:after="0" w:line="240" w:lineRule="auto"/>
              <w:jc w:val="center"/>
              <w:rPr>
                <w:rFonts w:ascii="Calibri" w:eastAsia="Times New Roman" w:hAnsi="Calibri" w:cs="Calibri"/>
                <w:color w:val="000000"/>
                <w:kern w:val="0"/>
                <w:sz w:val="20"/>
                <w:szCs w:val="20"/>
                <w:lang w:eastAsia="cs-CZ"/>
                <w14:ligatures w14:val="none"/>
              </w:rPr>
            </w:pPr>
            <w:r w:rsidRPr="000200F8">
              <w:rPr>
                <w:rFonts w:ascii="Calibri" w:eastAsia="Times New Roman" w:hAnsi="Calibri" w:cs="Calibri"/>
                <w:color w:val="000000"/>
                <w:kern w:val="0"/>
                <w:sz w:val="20"/>
                <w:szCs w:val="20"/>
                <w:lang w:eastAsia="cs-CZ"/>
                <w14:ligatures w14:val="none"/>
              </w:rPr>
              <w:t>18</w:t>
            </w:r>
          </w:p>
        </w:tc>
        <w:tc>
          <w:tcPr>
            <w:tcW w:w="7782" w:type="dxa"/>
            <w:tcBorders>
              <w:top w:val="nil"/>
              <w:left w:val="nil"/>
              <w:bottom w:val="single" w:sz="4" w:space="0" w:color="auto"/>
              <w:right w:val="single" w:sz="4" w:space="0" w:color="auto"/>
            </w:tcBorders>
            <w:shd w:val="clear" w:color="auto" w:fill="8EAADB" w:themeFill="accent1" w:themeFillTint="99"/>
            <w:hideMark/>
          </w:tcPr>
          <w:p w14:paraId="7C2BA811" w14:textId="77777777" w:rsidR="0047293B" w:rsidRPr="000200F8" w:rsidRDefault="0047293B" w:rsidP="00D561A7">
            <w:pPr>
              <w:spacing w:after="0" w:line="240" w:lineRule="auto"/>
              <w:rPr>
                <w:rFonts w:ascii="Calibri" w:eastAsia="Times New Roman" w:hAnsi="Calibri" w:cs="Calibri"/>
                <w:color w:val="000000"/>
                <w:kern w:val="0"/>
                <w:sz w:val="20"/>
                <w:szCs w:val="20"/>
                <w:lang w:eastAsia="cs-CZ"/>
                <w14:ligatures w14:val="none"/>
              </w:rPr>
            </w:pPr>
            <w:r w:rsidRPr="000200F8">
              <w:rPr>
                <w:rFonts w:ascii="Calibri" w:eastAsia="Times New Roman" w:hAnsi="Calibri" w:cs="Calibri"/>
                <w:color w:val="000000"/>
                <w:kern w:val="0"/>
                <w:sz w:val="20"/>
                <w:szCs w:val="20"/>
                <w:lang w:eastAsia="cs-CZ"/>
                <w14:ligatures w14:val="none"/>
              </w:rPr>
              <w:t xml:space="preserve">Podpora spolupráce MŠ ORP </w:t>
            </w:r>
            <w:proofErr w:type="gramStart"/>
            <w:r w:rsidRPr="000200F8">
              <w:rPr>
                <w:rFonts w:ascii="Calibri" w:eastAsia="Times New Roman" w:hAnsi="Calibri" w:cs="Calibri"/>
                <w:color w:val="000000"/>
                <w:kern w:val="0"/>
                <w:sz w:val="20"/>
                <w:szCs w:val="20"/>
                <w:lang w:eastAsia="cs-CZ"/>
                <w14:ligatures w14:val="none"/>
              </w:rPr>
              <w:t>Louny - výměny</w:t>
            </w:r>
            <w:proofErr w:type="gramEnd"/>
            <w:r w:rsidRPr="000200F8">
              <w:rPr>
                <w:rFonts w:ascii="Calibri" w:eastAsia="Times New Roman" w:hAnsi="Calibri" w:cs="Calibri"/>
                <w:color w:val="000000"/>
                <w:kern w:val="0"/>
                <w:sz w:val="20"/>
                <w:szCs w:val="20"/>
                <w:lang w:eastAsia="cs-CZ"/>
                <w14:ligatures w14:val="none"/>
              </w:rPr>
              <w:t xml:space="preserve"> zkušeností, vzájemné inspirace</w:t>
            </w:r>
          </w:p>
        </w:tc>
        <w:tc>
          <w:tcPr>
            <w:tcW w:w="864" w:type="dxa"/>
            <w:tcBorders>
              <w:top w:val="nil"/>
              <w:left w:val="nil"/>
              <w:bottom w:val="single" w:sz="4" w:space="0" w:color="auto"/>
              <w:right w:val="single" w:sz="4" w:space="0" w:color="auto"/>
            </w:tcBorders>
            <w:shd w:val="clear" w:color="auto" w:fill="8EAADB" w:themeFill="accent1" w:themeFillTint="99"/>
            <w:noWrap/>
            <w:hideMark/>
          </w:tcPr>
          <w:p w14:paraId="31DB97D3" w14:textId="77777777" w:rsidR="0047293B" w:rsidRPr="000200F8" w:rsidRDefault="0047293B" w:rsidP="00D561A7">
            <w:pPr>
              <w:spacing w:after="0" w:line="240" w:lineRule="auto"/>
              <w:jc w:val="center"/>
              <w:rPr>
                <w:rFonts w:ascii="Calibri" w:eastAsia="Times New Roman" w:hAnsi="Calibri" w:cs="Calibri"/>
                <w:color w:val="000000"/>
                <w:kern w:val="0"/>
                <w:sz w:val="20"/>
                <w:szCs w:val="20"/>
                <w:lang w:eastAsia="cs-CZ"/>
                <w14:ligatures w14:val="none"/>
              </w:rPr>
            </w:pPr>
            <w:r w:rsidRPr="000200F8">
              <w:rPr>
                <w:rFonts w:ascii="Calibri" w:eastAsia="Times New Roman" w:hAnsi="Calibri" w:cs="Calibri"/>
                <w:color w:val="000000"/>
                <w:kern w:val="0"/>
                <w:sz w:val="20"/>
                <w:szCs w:val="20"/>
                <w:lang w:eastAsia="cs-CZ"/>
                <w14:ligatures w14:val="none"/>
              </w:rPr>
              <w:t>2,69</w:t>
            </w:r>
          </w:p>
        </w:tc>
      </w:tr>
      <w:tr w:rsidR="0047293B" w:rsidRPr="000200F8" w14:paraId="4A8A82E0" w14:textId="77777777" w:rsidTr="00793F45">
        <w:trPr>
          <w:trHeight w:val="276"/>
          <w:jc w:val="center"/>
        </w:trPr>
        <w:tc>
          <w:tcPr>
            <w:tcW w:w="454" w:type="dxa"/>
            <w:tcBorders>
              <w:top w:val="nil"/>
              <w:left w:val="single" w:sz="4" w:space="0" w:color="auto"/>
              <w:bottom w:val="single" w:sz="4" w:space="0" w:color="auto"/>
              <w:right w:val="single" w:sz="4" w:space="0" w:color="auto"/>
            </w:tcBorders>
            <w:shd w:val="clear" w:color="auto" w:fill="8EAADB" w:themeFill="accent1" w:themeFillTint="99"/>
            <w:noWrap/>
            <w:vAlign w:val="center"/>
            <w:hideMark/>
          </w:tcPr>
          <w:p w14:paraId="01D090E1" w14:textId="77777777" w:rsidR="0047293B" w:rsidRPr="000200F8" w:rsidRDefault="0047293B" w:rsidP="00D561A7">
            <w:pPr>
              <w:spacing w:after="0" w:line="240" w:lineRule="auto"/>
              <w:jc w:val="center"/>
              <w:rPr>
                <w:rFonts w:ascii="Calibri" w:eastAsia="Times New Roman" w:hAnsi="Calibri" w:cs="Calibri"/>
                <w:color w:val="000000"/>
                <w:kern w:val="0"/>
                <w:sz w:val="20"/>
                <w:szCs w:val="20"/>
                <w:lang w:eastAsia="cs-CZ"/>
                <w14:ligatures w14:val="none"/>
              </w:rPr>
            </w:pPr>
            <w:r w:rsidRPr="000200F8">
              <w:rPr>
                <w:rFonts w:ascii="Calibri" w:eastAsia="Times New Roman" w:hAnsi="Calibri" w:cs="Calibri"/>
                <w:color w:val="000000"/>
                <w:kern w:val="0"/>
                <w:sz w:val="20"/>
                <w:szCs w:val="20"/>
                <w:lang w:eastAsia="cs-CZ"/>
                <w14:ligatures w14:val="none"/>
              </w:rPr>
              <w:t>19</w:t>
            </w:r>
          </w:p>
        </w:tc>
        <w:tc>
          <w:tcPr>
            <w:tcW w:w="7782" w:type="dxa"/>
            <w:tcBorders>
              <w:top w:val="nil"/>
              <w:left w:val="nil"/>
              <w:bottom w:val="single" w:sz="4" w:space="0" w:color="auto"/>
              <w:right w:val="single" w:sz="4" w:space="0" w:color="auto"/>
            </w:tcBorders>
            <w:shd w:val="clear" w:color="auto" w:fill="8EAADB" w:themeFill="accent1" w:themeFillTint="99"/>
            <w:hideMark/>
          </w:tcPr>
          <w:p w14:paraId="3952BCB7" w14:textId="77777777" w:rsidR="0047293B" w:rsidRPr="000200F8" w:rsidRDefault="0047293B" w:rsidP="00D561A7">
            <w:pPr>
              <w:spacing w:after="0" w:line="240" w:lineRule="auto"/>
              <w:rPr>
                <w:rFonts w:ascii="Calibri" w:eastAsia="Times New Roman" w:hAnsi="Calibri" w:cs="Calibri"/>
                <w:color w:val="000000"/>
                <w:kern w:val="0"/>
                <w:sz w:val="20"/>
                <w:szCs w:val="20"/>
                <w:lang w:eastAsia="cs-CZ"/>
                <w14:ligatures w14:val="none"/>
              </w:rPr>
            </w:pPr>
            <w:r w:rsidRPr="000200F8">
              <w:rPr>
                <w:rFonts w:ascii="Calibri" w:eastAsia="Times New Roman" w:hAnsi="Calibri" w:cs="Calibri"/>
                <w:color w:val="000000"/>
                <w:kern w:val="0"/>
                <w:sz w:val="20"/>
                <w:szCs w:val="20"/>
                <w:lang w:eastAsia="cs-CZ"/>
                <w14:ligatures w14:val="none"/>
              </w:rPr>
              <w:t xml:space="preserve">Vybavení MŠ pro rozvoj </w:t>
            </w:r>
            <w:proofErr w:type="spellStart"/>
            <w:r w:rsidRPr="000200F8">
              <w:rPr>
                <w:rFonts w:ascii="Calibri" w:eastAsia="Times New Roman" w:hAnsi="Calibri" w:cs="Calibri"/>
                <w:color w:val="000000"/>
                <w:kern w:val="0"/>
                <w:sz w:val="20"/>
                <w:szCs w:val="20"/>
                <w:lang w:eastAsia="cs-CZ"/>
                <w14:ligatures w14:val="none"/>
              </w:rPr>
              <w:t>pregramotností</w:t>
            </w:r>
            <w:proofErr w:type="spellEnd"/>
          </w:p>
        </w:tc>
        <w:tc>
          <w:tcPr>
            <w:tcW w:w="864" w:type="dxa"/>
            <w:tcBorders>
              <w:top w:val="nil"/>
              <w:left w:val="nil"/>
              <w:bottom w:val="single" w:sz="4" w:space="0" w:color="auto"/>
              <w:right w:val="single" w:sz="4" w:space="0" w:color="auto"/>
            </w:tcBorders>
            <w:shd w:val="clear" w:color="auto" w:fill="8EAADB" w:themeFill="accent1" w:themeFillTint="99"/>
            <w:noWrap/>
            <w:hideMark/>
          </w:tcPr>
          <w:p w14:paraId="361E7C12" w14:textId="77777777" w:rsidR="0047293B" w:rsidRPr="000200F8" w:rsidRDefault="0047293B" w:rsidP="00D561A7">
            <w:pPr>
              <w:spacing w:after="0" w:line="240" w:lineRule="auto"/>
              <w:jc w:val="center"/>
              <w:rPr>
                <w:rFonts w:ascii="Calibri" w:eastAsia="Times New Roman" w:hAnsi="Calibri" w:cs="Calibri"/>
                <w:color w:val="000000"/>
                <w:kern w:val="0"/>
                <w:sz w:val="20"/>
                <w:szCs w:val="20"/>
                <w:lang w:eastAsia="cs-CZ"/>
                <w14:ligatures w14:val="none"/>
              </w:rPr>
            </w:pPr>
            <w:r w:rsidRPr="000200F8">
              <w:rPr>
                <w:rFonts w:ascii="Calibri" w:eastAsia="Times New Roman" w:hAnsi="Calibri" w:cs="Calibri"/>
                <w:color w:val="000000"/>
                <w:kern w:val="0"/>
                <w:sz w:val="20"/>
                <w:szCs w:val="20"/>
                <w:lang w:eastAsia="cs-CZ"/>
                <w14:ligatures w14:val="none"/>
              </w:rPr>
              <w:t>2,6</w:t>
            </w:r>
          </w:p>
        </w:tc>
      </w:tr>
      <w:tr w:rsidR="0047293B" w:rsidRPr="000200F8" w14:paraId="251849FD" w14:textId="77777777" w:rsidTr="00793F45">
        <w:trPr>
          <w:trHeight w:val="276"/>
          <w:jc w:val="center"/>
        </w:trPr>
        <w:tc>
          <w:tcPr>
            <w:tcW w:w="454" w:type="dxa"/>
            <w:tcBorders>
              <w:top w:val="nil"/>
              <w:left w:val="single" w:sz="4" w:space="0" w:color="auto"/>
              <w:bottom w:val="single" w:sz="4" w:space="0" w:color="auto"/>
              <w:right w:val="single" w:sz="4" w:space="0" w:color="auto"/>
            </w:tcBorders>
            <w:shd w:val="clear" w:color="auto" w:fill="8EAADB" w:themeFill="accent1" w:themeFillTint="99"/>
            <w:noWrap/>
            <w:vAlign w:val="center"/>
            <w:hideMark/>
          </w:tcPr>
          <w:p w14:paraId="3ECB9807" w14:textId="77777777" w:rsidR="0047293B" w:rsidRPr="000200F8" w:rsidRDefault="0047293B" w:rsidP="00D561A7">
            <w:pPr>
              <w:spacing w:after="0" w:line="240" w:lineRule="auto"/>
              <w:jc w:val="center"/>
              <w:rPr>
                <w:rFonts w:ascii="Calibri" w:eastAsia="Times New Roman" w:hAnsi="Calibri" w:cs="Calibri"/>
                <w:color w:val="000000"/>
                <w:kern w:val="0"/>
                <w:sz w:val="20"/>
                <w:szCs w:val="20"/>
                <w:lang w:eastAsia="cs-CZ"/>
                <w14:ligatures w14:val="none"/>
              </w:rPr>
            </w:pPr>
            <w:r w:rsidRPr="000200F8">
              <w:rPr>
                <w:rFonts w:ascii="Calibri" w:eastAsia="Times New Roman" w:hAnsi="Calibri" w:cs="Calibri"/>
                <w:color w:val="000000"/>
                <w:kern w:val="0"/>
                <w:sz w:val="20"/>
                <w:szCs w:val="20"/>
                <w:lang w:eastAsia="cs-CZ"/>
                <w14:ligatures w14:val="none"/>
              </w:rPr>
              <w:t>20</w:t>
            </w:r>
          </w:p>
        </w:tc>
        <w:tc>
          <w:tcPr>
            <w:tcW w:w="7782" w:type="dxa"/>
            <w:tcBorders>
              <w:top w:val="nil"/>
              <w:left w:val="nil"/>
              <w:bottom w:val="single" w:sz="4" w:space="0" w:color="auto"/>
              <w:right w:val="single" w:sz="4" w:space="0" w:color="auto"/>
            </w:tcBorders>
            <w:shd w:val="clear" w:color="auto" w:fill="8EAADB" w:themeFill="accent1" w:themeFillTint="99"/>
            <w:hideMark/>
          </w:tcPr>
          <w:p w14:paraId="2394176A" w14:textId="77777777" w:rsidR="0047293B" w:rsidRPr="000200F8" w:rsidRDefault="0047293B" w:rsidP="00D561A7">
            <w:pPr>
              <w:spacing w:after="0" w:line="240" w:lineRule="auto"/>
              <w:rPr>
                <w:rFonts w:ascii="Calibri" w:eastAsia="Times New Roman" w:hAnsi="Calibri" w:cs="Calibri"/>
                <w:color w:val="000000"/>
                <w:kern w:val="0"/>
                <w:sz w:val="20"/>
                <w:szCs w:val="20"/>
                <w:lang w:eastAsia="cs-CZ"/>
                <w14:ligatures w14:val="none"/>
              </w:rPr>
            </w:pPr>
            <w:r w:rsidRPr="000200F8">
              <w:rPr>
                <w:rFonts w:ascii="Calibri" w:eastAsia="Times New Roman" w:hAnsi="Calibri" w:cs="Calibri"/>
                <w:color w:val="000000"/>
                <w:kern w:val="0"/>
                <w:sz w:val="20"/>
                <w:szCs w:val="20"/>
                <w:lang w:eastAsia="cs-CZ"/>
                <w14:ligatures w14:val="none"/>
              </w:rPr>
              <w:t>Velký počet odkladů školní docházky</w:t>
            </w:r>
          </w:p>
        </w:tc>
        <w:tc>
          <w:tcPr>
            <w:tcW w:w="864" w:type="dxa"/>
            <w:tcBorders>
              <w:top w:val="nil"/>
              <w:left w:val="nil"/>
              <w:bottom w:val="single" w:sz="4" w:space="0" w:color="auto"/>
              <w:right w:val="single" w:sz="4" w:space="0" w:color="auto"/>
            </w:tcBorders>
            <w:shd w:val="clear" w:color="auto" w:fill="8EAADB" w:themeFill="accent1" w:themeFillTint="99"/>
            <w:noWrap/>
            <w:hideMark/>
          </w:tcPr>
          <w:p w14:paraId="0353134E" w14:textId="77777777" w:rsidR="0047293B" w:rsidRPr="000200F8" w:rsidRDefault="0047293B" w:rsidP="00D561A7">
            <w:pPr>
              <w:spacing w:after="0" w:line="240" w:lineRule="auto"/>
              <w:jc w:val="center"/>
              <w:rPr>
                <w:rFonts w:ascii="Calibri" w:eastAsia="Times New Roman" w:hAnsi="Calibri" w:cs="Calibri"/>
                <w:color w:val="000000"/>
                <w:kern w:val="0"/>
                <w:sz w:val="20"/>
                <w:szCs w:val="20"/>
                <w:lang w:eastAsia="cs-CZ"/>
                <w14:ligatures w14:val="none"/>
              </w:rPr>
            </w:pPr>
            <w:r w:rsidRPr="000200F8">
              <w:rPr>
                <w:rFonts w:ascii="Calibri" w:eastAsia="Times New Roman" w:hAnsi="Calibri" w:cs="Calibri"/>
                <w:color w:val="000000"/>
                <w:kern w:val="0"/>
                <w:sz w:val="20"/>
                <w:szCs w:val="20"/>
                <w:lang w:eastAsia="cs-CZ"/>
                <w14:ligatures w14:val="none"/>
              </w:rPr>
              <w:t>2,56</w:t>
            </w:r>
          </w:p>
        </w:tc>
      </w:tr>
      <w:tr w:rsidR="0047293B" w:rsidRPr="000200F8" w14:paraId="66CACDE2" w14:textId="77777777" w:rsidTr="00793F45">
        <w:trPr>
          <w:trHeight w:val="276"/>
          <w:jc w:val="center"/>
        </w:trPr>
        <w:tc>
          <w:tcPr>
            <w:tcW w:w="454" w:type="dxa"/>
            <w:tcBorders>
              <w:top w:val="nil"/>
              <w:left w:val="single" w:sz="4" w:space="0" w:color="auto"/>
              <w:bottom w:val="single" w:sz="4" w:space="0" w:color="auto"/>
              <w:right w:val="single" w:sz="4" w:space="0" w:color="auto"/>
            </w:tcBorders>
            <w:shd w:val="clear" w:color="auto" w:fill="8EAADB" w:themeFill="accent1" w:themeFillTint="99"/>
            <w:noWrap/>
            <w:vAlign w:val="center"/>
            <w:hideMark/>
          </w:tcPr>
          <w:p w14:paraId="2FDB40A9" w14:textId="77777777" w:rsidR="0047293B" w:rsidRPr="000200F8" w:rsidRDefault="0047293B" w:rsidP="00D561A7">
            <w:pPr>
              <w:spacing w:after="0" w:line="240" w:lineRule="auto"/>
              <w:jc w:val="center"/>
              <w:rPr>
                <w:rFonts w:ascii="Calibri" w:eastAsia="Times New Roman" w:hAnsi="Calibri" w:cs="Calibri"/>
                <w:color w:val="000000"/>
                <w:kern w:val="0"/>
                <w:sz w:val="20"/>
                <w:szCs w:val="20"/>
                <w:lang w:eastAsia="cs-CZ"/>
                <w14:ligatures w14:val="none"/>
              </w:rPr>
            </w:pPr>
            <w:r w:rsidRPr="000200F8">
              <w:rPr>
                <w:rFonts w:ascii="Calibri" w:eastAsia="Times New Roman" w:hAnsi="Calibri" w:cs="Calibri"/>
                <w:color w:val="000000"/>
                <w:kern w:val="0"/>
                <w:sz w:val="20"/>
                <w:szCs w:val="20"/>
                <w:lang w:eastAsia="cs-CZ"/>
                <w14:ligatures w14:val="none"/>
              </w:rPr>
              <w:t>21</w:t>
            </w:r>
          </w:p>
        </w:tc>
        <w:tc>
          <w:tcPr>
            <w:tcW w:w="7782" w:type="dxa"/>
            <w:tcBorders>
              <w:top w:val="nil"/>
              <w:left w:val="nil"/>
              <w:bottom w:val="single" w:sz="4" w:space="0" w:color="auto"/>
              <w:right w:val="single" w:sz="4" w:space="0" w:color="auto"/>
            </w:tcBorders>
            <w:shd w:val="clear" w:color="auto" w:fill="8EAADB" w:themeFill="accent1" w:themeFillTint="99"/>
            <w:hideMark/>
          </w:tcPr>
          <w:p w14:paraId="094C6465" w14:textId="7FB2F08E" w:rsidR="0047293B" w:rsidRPr="000200F8" w:rsidRDefault="0047293B" w:rsidP="00D561A7">
            <w:pPr>
              <w:spacing w:after="0" w:line="240" w:lineRule="auto"/>
              <w:rPr>
                <w:rFonts w:ascii="Calibri" w:eastAsia="Times New Roman" w:hAnsi="Calibri" w:cs="Calibri"/>
                <w:color w:val="000000"/>
                <w:kern w:val="0"/>
                <w:sz w:val="20"/>
                <w:szCs w:val="20"/>
                <w:lang w:eastAsia="cs-CZ"/>
                <w14:ligatures w14:val="none"/>
              </w:rPr>
            </w:pPr>
            <w:r w:rsidRPr="000200F8">
              <w:rPr>
                <w:rFonts w:ascii="Calibri" w:eastAsia="Times New Roman" w:hAnsi="Calibri" w:cs="Calibri"/>
                <w:color w:val="000000"/>
                <w:kern w:val="0"/>
                <w:sz w:val="20"/>
                <w:szCs w:val="20"/>
                <w:lang w:eastAsia="cs-CZ"/>
                <w14:ligatures w14:val="none"/>
              </w:rPr>
              <w:t>Kvalita zázemí MŚ</w:t>
            </w:r>
          </w:p>
        </w:tc>
        <w:tc>
          <w:tcPr>
            <w:tcW w:w="864" w:type="dxa"/>
            <w:tcBorders>
              <w:top w:val="nil"/>
              <w:left w:val="nil"/>
              <w:bottom w:val="single" w:sz="4" w:space="0" w:color="auto"/>
              <w:right w:val="single" w:sz="4" w:space="0" w:color="auto"/>
            </w:tcBorders>
            <w:shd w:val="clear" w:color="auto" w:fill="8EAADB" w:themeFill="accent1" w:themeFillTint="99"/>
            <w:noWrap/>
            <w:hideMark/>
          </w:tcPr>
          <w:p w14:paraId="52B437BA" w14:textId="77777777" w:rsidR="0047293B" w:rsidRPr="000200F8" w:rsidRDefault="0047293B" w:rsidP="00D561A7">
            <w:pPr>
              <w:spacing w:after="0" w:line="240" w:lineRule="auto"/>
              <w:jc w:val="center"/>
              <w:rPr>
                <w:rFonts w:ascii="Calibri" w:eastAsia="Times New Roman" w:hAnsi="Calibri" w:cs="Calibri"/>
                <w:color w:val="000000"/>
                <w:kern w:val="0"/>
                <w:sz w:val="20"/>
                <w:szCs w:val="20"/>
                <w:lang w:eastAsia="cs-CZ"/>
                <w14:ligatures w14:val="none"/>
              </w:rPr>
            </w:pPr>
            <w:r w:rsidRPr="000200F8">
              <w:rPr>
                <w:rFonts w:ascii="Calibri" w:eastAsia="Times New Roman" w:hAnsi="Calibri" w:cs="Calibri"/>
                <w:color w:val="000000"/>
                <w:kern w:val="0"/>
                <w:sz w:val="20"/>
                <w:szCs w:val="20"/>
                <w:lang w:eastAsia="cs-CZ"/>
                <w14:ligatures w14:val="none"/>
              </w:rPr>
              <w:t>2,56</w:t>
            </w:r>
          </w:p>
        </w:tc>
      </w:tr>
      <w:tr w:rsidR="0047293B" w:rsidRPr="000200F8" w14:paraId="01A5E0E2" w14:textId="77777777" w:rsidTr="00793F45">
        <w:trPr>
          <w:trHeight w:val="276"/>
          <w:jc w:val="center"/>
        </w:trPr>
        <w:tc>
          <w:tcPr>
            <w:tcW w:w="454" w:type="dxa"/>
            <w:tcBorders>
              <w:top w:val="nil"/>
              <w:left w:val="single" w:sz="4" w:space="0" w:color="auto"/>
              <w:bottom w:val="single" w:sz="4" w:space="0" w:color="auto"/>
              <w:right w:val="single" w:sz="4" w:space="0" w:color="auto"/>
            </w:tcBorders>
            <w:shd w:val="clear" w:color="auto" w:fill="8EAADB" w:themeFill="accent1" w:themeFillTint="99"/>
            <w:noWrap/>
            <w:vAlign w:val="center"/>
            <w:hideMark/>
          </w:tcPr>
          <w:p w14:paraId="0D4945D9" w14:textId="77777777" w:rsidR="0047293B" w:rsidRPr="000200F8" w:rsidRDefault="0047293B" w:rsidP="00D561A7">
            <w:pPr>
              <w:spacing w:after="0" w:line="240" w:lineRule="auto"/>
              <w:jc w:val="center"/>
              <w:rPr>
                <w:rFonts w:ascii="Calibri" w:eastAsia="Times New Roman" w:hAnsi="Calibri" w:cs="Calibri"/>
                <w:color w:val="000000"/>
                <w:kern w:val="0"/>
                <w:sz w:val="20"/>
                <w:szCs w:val="20"/>
                <w:lang w:eastAsia="cs-CZ"/>
                <w14:ligatures w14:val="none"/>
              </w:rPr>
            </w:pPr>
            <w:r w:rsidRPr="000200F8">
              <w:rPr>
                <w:rFonts w:ascii="Calibri" w:eastAsia="Times New Roman" w:hAnsi="Calibri" w:cs="Calibri"/>
                <w:color w:val="000000"/>
                <w:kern w:val="0"/>
                <w:sz w:val="20"/>
                <w:szCs w:val="20"/>
                <w:lang w:eastAsia="cs-CZ"/>
                <w14:ligatures w14:val="none"/>
              </w:rPr>
              <w:t>22</w:t>
            </w:r>
          </w:p>
        </w:tc>
        <w:tc>
          <w:tcPr>
            <w:tcW w:w="7782" w:type="dxa"/>
            <w:tcBorders>
              <w:top w:val="nil"/>
              <w:left w:val="nil"/>
              <w:bottom w:val="single" w:sz="4" w:space="0" w:color="auto"/>
              <w:right w:val="single" w:sz="4" w:space="0" w:color="auto"/>
            </w:tcBorders>
            <w:shd w:val="clear" w:color="auto" w:fill="8EAADB" w:themeFill="accent1" w:themeFillTint="99"/>
            <w:hideMark/>
          </w:tcPr>
          <w:p w14:paraId="4F095B24" w14:textId="77777777" w:rsidR="0047293B" w:rsidRPr="000200F8" w:rsidRDefault="0047293B" w:rsidP="00D561A7">
            <w:pPr>
              <w:spacing w:after="0" w:line="240" w:lineRule="auto"/>
              <w:rPr>
                <w:rFonts w:ascii="Calibri" w:eastAsia="Times New Roman" w:hAnsi="Calibri" w:cs="Calibri"/>
                <w:color w:val="000000"/>
                <w:kern w:val="0"/>
                <w:sz w:val="20"/>
                <w:szCs w:val="20"/>
                <w:lang w:eastAsia="cs-CZ"/>
                <w14:ligatures w14:val="none"/>
              </w:rPr>
            </w:pPr>
            <w:r w:rsidRPr="000200F8">
              <w:rPr>
                <w:rFonts w:ascii="Calibri" w:eastAsia="Times New Roman" w:hAnsi="Calibri" w:cs="Calibri"/>
                <w:color w:val="000000"/>
                <w:kern w:val="0"/>
                <w:sz w:val="20"/>
                <w:szCs w:val="20"/>
                <w:lang w:eastAsia="cs-CZ"/>
                <w14:ligatures w14:val="none"/>
              </w:rPr>
              <w:t xml:space="preserve">Spolupráce a komunikace s rodiči </w:t>
            </w:r>
          </w:p>
        </w:tc>
        <w:tc>
          <w:tcPr>
            <w:tcW w:w="864" w:type="dxa"/>
            <w:tcBorders>
              <w:top w:val="nil"/>
              <w:left w:val="nil"/>
              <w:bottom w:val="single" w:sz="4" w:space="0" w:color="auto"/>
              <w:right w:val="single" w:sz="4" w:space="0" w:color="auto"/>
            </w:tcBorders>
            <w:shd w:val="clear" w:color="auto" w:fill="8EAADB" w:themeFill="accent1" w:themeFillTint="99"/>
            <w:noWrap/>
            <w:hideMark/>
          </w:tcPr>
          <w:p w14:paraId="34FA4E98" w14:textId="74A7955D" w:rsidR="0047293B" w:rsidRPr="000200F8" w:rsidRDefault="004B0FF6" w:rsidP="00D561A7">
            <w:pPr>
              <w:spacing w:after="0" w:line="240" w:lineRule="auto"/>
              <w:jc w:val="center"/>
              <w:rPr>
                <w:rFonts w:ascii="Calibri" w:eastAsia="Times New Roman" w:hAnsi="Calibri" w:cs="Calibri"/>
                <w:color w:val="000000"/>
                <w:kern w:val="0"/>
                <w:sz w:val="20"/>
                <w:szCs w:val="20"/>
                <w:lang w:eastAsia="cs-CZ"/>
                <w14:ligatures w14:val="none"/>
              </w:rPr>
            </w:pPr>
            <w:r>
              <w:rPr>
                <w:rFonts w:ascii="Calibri" w:eastAsia="Times New Roman" w:hAnsi="Calibri" w:cs="Calibri"/>
                <w:color w:val="000000"/>
                <w:kern w:val="0"/>
                <w:sz w:val="20"/>
                <w:szCs w:val="20"/>
                <w:lang w:eastAsia="cs-CZ"/>
                <w14:ligatures w14:val="none"/>
              </w:rPr>
              <w:t>2,4</w:t>
            </w:r>
            <w:r w:rsidR="0047293B" w:rsidRPr="000200F8">
              <w:rPr>
                <w:rFonts w:ascii="Calibri" w:eastAsia="Times New Roman" w:hAnsi="Calibri" w:cs="Calibri"/>
                <w:color w:val="000000"/>
                <w:kern w:val="0"/>
                <w:sz w:val="20"/>
                <w:szCs w:val="20"/>
                <w:lang w:eastAsia="cs-CZ"/>
                <w14:ligatures w14:val="none"/>
              </w:rPr>
              <w:t> </w:t>
            </w:r>
          </w:p>
        </w:tc>
      </w:tr>
      <w:tr w:rsidR="0047293B" w:rsidRPr="000200F8" w14:paraId="6858D1EF" w14:textId="77777777" w:rsidTr="00793F45">
        <w:trPr>
          <w:trHeight w:val="271"/>
          <w:jc w:val="center"/>
        </w:trPr>
        <w:tc>
          <w:tcPr>
            <w:tcW w:w="454" w:type="dxa"/>
            <w:tcBorders>
              <w:top w:val="nil"/>
              <w:left w:val="single" w:sz="4" w:space="0" w:color="auto"/>
              <w:bottom w:val="single" w:sz="4" w:space="0" w:color="auto"/>
              <w:right w:val="single" w:sz="4" w:space="0" w:color="auto"/>
            </w:tcBorders>
            <w:shd w:val="clear" w:color="auto" w:fill="8EAADB" w:themeFill="accent1" w:themeFillTint="99"/>
            <w:noWrap/>
            <w:vAlign w:val="center"/>
            <w:hideMark/>
          </w:tcPr>
          <w:p w14:paraId="53B0F267" w14:textId="77777777" w:rsidR="0047293B" w:rsidRPr="000200F8" w:rsidRDefault="0047293B" w:rsidP="00D561A7">
            <w:pPr>
              <w:spacing w:after="0" w:line="240" w:lineRule="auto"/>
              <w:jc w:val="center"/>
              <w:rPr>
                <w:rFonts w:ascii="Calibri" w:eastAsia="Times New Roman" w:hAnsi="Calibri" w:cs="Calibri"/>
                <w:color w:val="000000"/>
                <w:kern w:val="0"/>
                <w:sz w:val="20"/>
                <w:szCs w:val="20"/>
                <w:lang w:eastAsia="cs-CZ"/>
                <w14:ligatures w14:val="none"/>
              </w:rPr>
            </w:pPr>
            <w:r w:rsidRPr="000200F8">
              <w:rPr>
                <w:rFonts w:ascii="Calibri" w:eastAsia="Times New Roman" w:hAnsi="Calibri" w:cs="Calibri"/>
                <w:color w:val="000000"/>
                <w:kern w:val="0"/>
                <w:sz w:val="20"/>
                <w:szCs w:val="20"/>
                <w:lang w:eastAsia="cs-CZ"/>
                <w14:ligatures w14:val="none"/>
              </w:rPr>
              <w:t>23</w:t>
            </w:r>
          </w:p>
        </w:tc>
        <w:tc>
          <w:tcPr>
            <w:tcW w:w="7782" w:type="dxa"/>
            <w:tcBorders>
              <w:top w:val="nil"/>
              <w:left w:val="nil"/>
              <w:bottom w:val="single" w:sz="4" w:space="0" w:color="auto"/>
              <w:right w:val="single" w:sz="4" w:space="0" w:color="auto"/>
            </w:tcBorders>
            <w:shd w:val="clear" w:color="auto" w:fill="8EAADB" w:themeFill="accent1" w:themeFillTint="99"/>
            <w:hideMark/>
          </w:tcPr>
          <w:p w14:paraId="46502B04" w14:textId="77777777" w:rsidR="0047293B" w:rsidRPr="000200F8" w:rsidRDefault="0047293B" w:rsidP="00D561A7">
            <w:pPr>
              <w:spacing w:after="0" w:line="240" w:lineRule="auto"/>
              <w:rPr>
                <w:rFonts w:ascii="Calibri" w:eastAsia="Times New Roman" w:hAnsi="Calibri" w:cs="Calibri"/>
                <w:color w:val="000000"/>
                <w:kern w:val="0"/>
                <w:sz w:val="20"/>
                <w:szCs w:val="20"/>
                <w:lang w:eastAsia="cs-CZ"/>
                <w14:ligatures w14:val="none"/>
              </w:rPr>
            </w:pPr>
            <w:r w:rsidRPr="000200F8">
              <w:rPr>
                <w:rFonts w:ascii="Calibri" w:eastAsia="Times New Roman" w:hAnsi="Calibri" w:cs="Calibri"/>
                <w:color w:val="000000"/>
                <w:kern w:val="0"/>
                <w:sz w:val="20"/>
                <w:szCs w:val="20"/>
                <w:lang w:eastAsia="cs-CZ"/>
                <w14:ligatures w14:val="none"/>
              </w:rPr>
              <w:t>Nedostatek kvalitních vzdělávacích akcí pro PP</w:t>
            </w:r>
          </w:p>
        </w:tc>
        <w:tc>
          <w:tcPr>
            <w:tcW w:w="864" w:type="dxa"/>
            <w:tcBorders>
              <w:top w:val="nil"/>
              <w:left w:val="nil"/>
              <w:bottom w:val="single" w:sz="4" w:space="0" w:color="auto"/>
              <w:right w:val="single" w:sz="4" w:space="0" w:color="auto"/>
            </w:tcBorders>
            <w:shd w:val="clear" w:color="auto" w:fill="8EAADB" w:themeFill="accent1" w:themeFillTint="99"/>
            <w:noWrap/>
            <w:hideMark/>
          </w:tcPr>
          <w:p w14:paraId="0C8F1657" w14:textId="77777777" w:rsidR="0047293B" w:rsidRPr="000200F8" w:rsidRDefault="0047293B" w:rsidP="00D561A7">
            <w:pPr>
              <w:spacing w:after="0" w:line="240" w:lineRule="auto"/>
              <w:jc w:val="center"/>
              <w:rPr>
                <w:rFonts w:ascii="Calibri" w:eastAsia="Times New Roman" w:hAnsi="Calibri" w:cs="Calibri"/>
                <w:color w:val="000000"/>
                <w:kern w:val="0"/>
                <w:sz w:val="20"/>
                <w:szCs w:val="20"/>
                <w:lang w:eastAsia="cs-CZ"/>
                <w14:ligatures w14:val="none"/>
              </w:rPr>
            </w:pPr>
            <w:r w:rsidRPr="000200F8">
              <w:rPr>
                <w:rFonts w:ascii="Calibri" w:eastAsia="Times New Roman" w:hAnsi="Calibri" w:cs="Calibri"/>
                <w:color w:val="000000"/>
                <w:kern w:val="0"/>
                <w:sz w:val="20"/>
                <w:szCs w:val="20"/>
                <w:lang w:eastAsia="cs-CZ"/>
                <w14:ligatures w14:val="none"/>
              </w:rPr>
              <w:t>2,3</w:t>
            </w:r>
          </w:p>
        </w:tc>
      </w:tr>
    </w:tbl>
    <w:p w14:paraId="327A9EDC" w14:textId="77777777" w:rsidR="0047293B" w:rsidRDefault="0047293B" w:rsidP="0047293B"/>
    <w:p w14:paraId="4DFFF65C" w14:textId="77777777" w:rsidR="003F1621" w:rsidRDefault="003F1621" w:rsidP="003F1621">
      <w:pPr>
        <w:tabs>
          <w:tab w:val="left" w:pos="3516"/>
        </w:tabs>
        <w:jc w:val="both"/>
      </w:pPr>
    </w:p>
    <w:p w14:paraId="2A8EC1DD" w14:textId="77777777" w:rsidR="003F1621" w:rsidRDefault="003F1621" w:rsidP="003F1621">
      <w:pPr>
        <w:tabs>
          <w:tab w:val="left" w:pos="3516"/>
        </w:tabs>
        <w:jc w:val="both"/>
      </w:pPr>
    </w:p>
    <w:p w14:paraId="736AE27C" w14:textId="77777777" w:rsidR="0047293B" w:rsidRDefault="0047293B" w:rsidP="0047293B">
      <w:pPr>
        <w:tabs>
          <w:tab w:val="left" w:pos="3516"/>
        </w:tabs>
        <w:jc w:val="both"/>
        <w:rPr>
          <w:sz w:val="20"/>
          <w:szCs w:val="20"/>
        </w:rPr>
      </w:pPr>
    </w:p>
    <w:p w14:paraId="1FCF781C" w14:textId="77777777" w:rsidR="00CC32C4" w:rsidRDefault="00CC32C4" w:rsidP="0047293B">
      <w:pPr>
        <w:tabs>
          <w:tab w:val="left" w:pos="3516"/>
        </w:tabs>
        <w:jc w:val="both"/>
        <w:rPr>
          <w:sz w:val="20"/>
          <w:szCs w:val="20"/>
        </w:rPr>
      </w:pPr>
    </w:p>
    <w:p w14:paraId="667F9CF7" w14:textId="77777777" w:rsidR="0047293B" w:rsidRPr="006D3CF3" w:rsidRDefault="0047293B" w:rsidP="0047293B">
      <w:pPr>
        <w:jc w:val="center"/>
        <w:rPr>
          <w:rFonts w:cstheme="minorHAnsi"/>
          <w:b/>
          <w:bCs/>
          <w:sz w:val="24"/>
          <w:szCs w:val="24"/>
        </w:rPr>
      </w:pPr>
      <w:r w:rsidRPr="00406FE5">
        <w:rPr>
          <w:rFonts w:cstheme="minorHAnsi"/>
          <w:b/>
          <w:bCs/>
          <w:sz w:val="24"/>
          <w:szCs w:val="24"/>
        </w:rPr>
        <w:t>VÝSLEDKY DOTAZNÍKOVÉHO ŠETŘENÍ</w:t>
      </w:r>
    </w:p>
    <w:p w14:paraId="48B59B8D" w14:textId="74D8CE4A" w:rsidR="0047293B" w:rsidRDefault="0047293B" w:rsidP="0047293B">
      <w:pPr>
        <w:jc w:val="center"/>
        <w:rPr>
          <w:rFonts w:cstheme="minorHAnsi"/>
        </w:rPr>
      </w:pPr>
      <w:r>
        <w:rPr>
          <w:rFonts w:cstheme="minorHAnsi"/>
        </w:rPr>
        <w:t>Níže uvedená tabulka uvádí zhodnocení jednotlivých problémových oblastí dle zprůměrované míry závažnosti</w:t>
      </w:r>
      <w:r w:rsidR="00AD6DA9">
        <w:rPr>
          <w:rFonts w:cstheme="minorHAnsi"/>
        </w:rPr>
        <w:t xml:space="preserve"> </w:t>
      </w:r>
      <w:proofErr w:type="gramStart"/>
      <w:r w:rsidR="00AD6DA9">
        <w:rPr>
          <w:rFonts w:cstheme="minorHAnsi"/>
        </w:rPr>
        <w:t>1 - 5</w:t>
      </w:r>
      <w:proofErr w:type="gramEnd"/>
      <w:r>
        <w:rPr>
          <w:rFonts w:cstheme="minorHAnsi"/>
        </w:rPr>
        <w:t xml:space="preserve">, uváděných zástupci </w:t>
      </w:r>
      <w:r w:rsidRPr="006D3CF3">
        <w:rPr>
          <w:rFonts w:cstheme="minorHAnsi"/>
          <w:b/>
          <w:bCs/>
        </w:rPr>
        <w:t>základních škol</w:t>
      </w:r>
      <w:r>
        <w:rPr>
          <w:rFonts w:cstheme="minorHAnsi"/>
        </w:rPr>
        <w:t xml:space="preserve"> od největší po nejmenší</w:t>
      </w:r>
    </w:p>
    <w:tbl>
      <w:tblPr>
        <w:tblW w:w="9142" w:type="dxa"/>
        <w:jc w:val="center"/>
        <w:tblCellMar>
          <w:left w:w="70" w:type="dxa"/>
          <w:right w:w="70" w:type="dxa"/>
        </w:tblCellMar>
        <w:tblLook w:val="04A0" w:firstRow="1" w:lastRow="0" w:firstColumn="1" w:lastColumn="0" w:noHBand="0" w:noVBand="1"/>
      </w:tblPr>
      <w:tblGrid>
        <w:gridCol w:w="426"/>
        <w:gridCol w:w="7791"/>
        <w:gridCol w:w="925"/>
      </w:tblGrid>
      <w:tr w:rsidR="00CC32C4" w:rsidRPr="00016692" w14:paraId="68142C30" w14:textId="77777777" w:rsidTr="00793F45">
        <w:trPr>
          <w:trHeight w:val="300"/>
          <w:jc w:val="center"/>
        </w:trPr>
        <w:tc>
          <w:tcPr>
            <w:tcW w:w="426" w:type="dxa"/>
            <w:tcBorders>
              <w:top w:val="nil"/>
              <w:left w:val="single" w:sz="8" w:space="0" w:color="auto"/>
              <w:bottom w:val="single" w:sz="8" w:space="0" w:color="auto"/>
              <w:right w:val="single" w:sz="8" w:space="0" w:color="auto"/>
            </w:tcBorders>
            <w:shd w:val="clear" w:color="auto" w:fill="002060"/>
          </w:tcPr>
          <w:p w14:paraId="1A9ADD7E" w14:textId="70647236" w:rsidR="00CC32C4" w:rsidRPr="00016692" w:rsidRDefault="00CC32C4" w:rsidP="00D561A7">
            <w:pPr>
              <w:spacing w:after="0" w:line="240" w:lineRule="auto"/>
              <w:rPr>
                <w:rFonts w:ascii="Calibri" w:eastAsia="Times New Roman" w:hAnsi="Calibri" w:cs="Calibri"/>
                <w:color w:val="FFFFFF"/>
                <w:kern w:val="0"/>
                <w:sz w:val="20"/>
                <w:szCs w:val="20"/>
                <w:lang w:eastAsia="cs-CZ"/>
                <w14:ligatures w14:val="none"/>
              </w:rPr>
            </w:pPr>
            <w:r>
              <w:rPr>
                <w:rFonts w:ascii="Calibri" w:eastAsia="Times New Roman" w:hAnsi="Calibri" w:cs="Calibri"/>
                <w:color w:val="FFFFFF"/>
                <w:kern w:val="0"/>
                <w:sz w:val="20"/>
                <w:szCs w:val="20"/>
                <w:lang w:eastAsia="cs-CZ"/>
                <w14:ligatures w14:val="none"/>
              </w:rPr>
              <w:t>1</w:t>
            </w:r>
          </w:p>
        </w:tc>
        <w:tc>
          <w:tcPr>
            <w:tcW w:w="7791" w:type="dxa"/>
            <w:tcBorders>
              <w:top w:val="nil"/>
              <w:left w:val="single" w:sz="8" w:space="0" w:color="auto"/>
              <w:bottom w:val="single" w:sz="8" w:space="0" w:color="auto"/>
              <w:right w:val="single" w:sz="8" w:space="0" w:color="auto"/>
            </w:tcBorders>
            <w:shd w:val="clear" w:color="auto" w:fill="002060"/>
            <w:vAlign w:val="center"/>
            <w:hideMark/>
          </w:tcPr>
          <w:p w14:paraId="7A1D58AB" w14:textId="73518CFE" w:rsidR="00CC32C4" w:rsidRPr="00016692" w:rsidRDefault="00CC32C4" w:rsidP="00D561A7">
            <w:pPr>
              <w:spacing w:after="0" w:line="240" w:lineRule="auto"/>
              <w:rPr>
                <w:rFonts w:ascii="Calibri" w:eastAsia="Times New Roman" w:hAnsi="Calibri" w:cs="Calibri"/>
                <w:color w:val="FFFFFF"/>
                <w:kern w:val="0"/>
                <w:sz w:val="20"/>
                <w:szCs w:val="20"/>
                <w:lang w:eastAsia="cs-CZ"/>
                <w14:ligatures w14:val="none"/>
              </w:rPr>
            </w:pPr>
            <w:r w:rsidRPr="00016692">
              <w:rPr>
                <w:rFonts w:ascii="Calibri" w:eastAsia="Times New Roman" w:hAnsi="Calibri" w:cs="Calibri"/>
                <w:color w:val="FFFFFF"/>
                <w:kern w:val="0"/>
                <w:sz w:val="20"/>
                <w:szCs w:val="20"/>
                <w:lang w:eastAsia="cs-CZ"/>
                <w14:ligatures w14:val="none"/>
              </w:rPr>
              <w:t>Nadměrná administrativní práce ředitelů, pedagogů</w:t>
            </w:r>
          </w:p>
        </w:tc>
        <w:tc>
          <w:tcPr>
            <w:tcW w:w="925" w:type="dxa"/>
            <w:tcBorders>
              <w:top w:val="nil"/>
              <w:left w:val="nil"/>
              <w:bottom w:val="single" w:sz="8" w:space="0" w:color="auto"/>
              <w:right w:val="single" w:sz="8" w:space="0" w:color="auto"/>
            </w:tcBorders>
            <w:shd w:val="clear" w:color="auto" w:fill="002060"/>
            <w:noWrap/>
            <w:vAlign w:val="center"/>
            <w:hideMark/>
          </w:tcPr>
          <w:p w14:paraId="52DFA044" w14:textId="77777777" w:rsidR="00CC32C4" w:rsidRPr="00016692" w:rsidRDefault="00CC32C4" w:rsidP="00D561A7">
            <w:pPr>
              <w:spacing w:after="0" w:line="240" w:lineRule="auto"/>
              <w:jc w:val="right"/>
              <w:rPr>
                <w:rFonts w:ascii="Calibri" w:eastAsia="Times New Roman" w:hAnsi="Calibri" w:cs="Calibri"/>
                <w:color w:val="FFFFFF"/>
                <w:kern w:val="0"/>
                <w:sz w:val="20"/>
                <w:szCs w:val="20"/>
                <w:lang w:eastAsia="cs-CZ"/>
                <w14:ligatures w14:val="none"/>
              </w:rPr>
            </w:pPr>
            <w:r w:rsidRPr="00016692">
              <w:rPr>
                <w:rFonts w:ascii="Calibri" w:eastAsia="Times New Roman" w:hAnsi="Calibri" w:cs="Calibri"/>
                <w:color w:val="FFFFFF"/>
                <w:kern w:val="0"/>
                <w:sz w:val="20"/>
                <w:szCs w:val="20"/>
                <w:lang w:eastAsia="cs-CZ"/>
                <w14:ligatures w14:val="none"/>
              </w:rPr>
              <w:t>4,66</w:t>
            </w:r>
          </w:p>
        </w:tc>
      </w:tr>
      <w:tr w:rsidR="00CC32C4" w:rsidRPr="00016692" w14:paraId="7CEE8CC6" w14:textId="77777777" w:rsidTr="00793F45">
        <w:trPr>
          <w:trHeight w:val="300"/>
          <w:jc w:val="center"/>
        </w:trPr>
        <w:tc>
          <w:tcPr>
            <w:tcW w:w="426" w:type="dxa"/>
            <w:tcBorders>
              <w:top w:val="nil"/>
              <w:left w:val="single" w:sz="8" w:space="0" w:color="auto"/>
              <w:bottom w:val="single" w:sz="8" w:space="0" w:color="auto"/>
              <w:right w:val="single" w:sz="8" w:space="0" w:color="auto"/>
            </w:tcBorders>
            <w:shd w:val="clear" w:color="auto" w:fill="002060"/>
          </w:tcPr>
          <w:p w14:paraId="7AAAC314" w14:textId="587E84BE" w:rsidR="00CC32C4" w:rsidRPr="00016692" w:rsidRDefault="00CC32C4" w:rsidP="00D561A7">
            <w:pPr>
              <w:spacing w:after="0" w:line="240" w:lineRule="auto"/>
              <w:rPr>
                <w:rFonts w:ascii="Calibri" w:eastAsia="Times New Roman" w:hAnsi="Calibri" w:cs="Calibri"/>
                <w:color w:val="FFFFFF"/>
                <w:kern w:val="0"/>
                <w:sz w:val="20"/>
                <w:szCs w:val="20"/>
                <w:lang w:eastAsia="cs-CZ"/>
                <w14:ligatures w14:val="none"/>
              </w:rPr>
            </w:pPr>
            <w:r>
              <w:rPr>
                <w:rFonts w:ascii="Calibri" w:eastAsia="Times New Roman" w:hAnsi="Calibri" w:cs="Calibri"/>
                <w:color w:val="FFFFFF"/>
                <w:kern w:val="0"/>
                <w:sz w:val="20"/>
                <w:szCs w:val="20"/>
                <w:lang w:eastAsia="cs-CZ"/>
                <w14:ligatures w14:val="none"/>
              </w:rPr>
              <w:t>2</w:t>
            </w:r>
          </w:p>
        </w:tc>
        <w:tc>
          <w:tcPr>
            <w:tcW w:w="7791" w:type="dxa"/>
            <w:tcBorders>
              <w:top w:val="nil"/>
              <w:left w:val="single" w:sz="8" w:space="0" w:color="auto"/>
              <w:bottom w:val="single" w:sz="8" w:space="0" w:color="auto"/>
              <w:right w:val="single" w:sz="8" w:space="0" w:color="auto"/>
            </w:tcBorders>
            <w:shd w:val="clear" w:color="auto" w:fill="002060"/>
            <w:vAlign w:val="center"/>
            <w:hideMark/>
          </w:tcPr>
          <w:p w14:paraId="68F02552" w14:textId="534E3742" w:rsidR="00CC32C4" w:rsidRPr="00016692" w:rsidRDefault="00CC32C4" w:rsidP="00D561A7">
            <w:pPr>
              <w:spacing w:after="0" w:line="240" w:lineRule="auto"/>
              <w:rPr>
                <w:rFonts w:ascii="Calibri" w:eastAsia="Times New Roman" w:hAnsi="Calibri" w:cs="Calibri"/>
                <w:color w:val="FFFFFF"/>
                <w:kern w:val="0"/>
                <w:sz w:val="20"/>
                <w:szCs w:val="20"/>
                <w:lang w:eastAsia="cs-CZ"/>
                <w14:ligatures w14:val="none"/>
              </w:rPr>
            </w:pPr>
            <w:r w:rsidRPr="00016692">
              <w:rPr>
                <w:rFonts w:ascii="Calibri" w:eastAsia="Times New Roman" w:hAnsi="Calibri" w:cs="Calibri"/>
                <w:color w:val="FFFFFF"/>
                <w:kern w:val="0"/>
                <w:sz w:val="20"/>
                <w:szCs w:val="20"/>
                <w:lang w:eastAsia="cs-CZ"/>
                <w14:ligatures w14:val="none"/>
              </w:rPr>
              <w:t>Kvalitní logopedická prevence</w:t>
            </w:r>
          </w:p>
        </w:tc>
        <w:tc>
          <w:tcPr>
            <w:tcW w:w="925" w:type="dxa"/>
            <w:tcBorders>
              <w:top w:val="nil"/>
              <w:left w:val="nil"/>
              <w:bottom w:val="single" w:sz="8" w:space="0" w:color="auto"/>
              <w:right w:val="single" w:sz="8" w:space="0" w:color="auto"/>
            </w:tcBorders>
            <w:shd w:val="clear" w:color="auto" w:fill="002060"/>
            <w:noWrap/>
            <w:vAlign w:val="center"/>
            <w:hideMark/>
          </w:tcPr>
          <w:p w14:paraId="5FD4AC9B" w14:textId="77777777" w:rsidR="00CC32C4" w:rsidRPr="00016692" w:rsidRDefault="00CC32C4" w:rsidP="00D561A7">
            <w:pPr>
              <w:spacing w:after="0" w:line="240" w:lineRule="auto"/>
              <w:jc w:val="right"/>
              <w:rPr>
                <w:rFonts w:ascii="Calibri" w:eastAsia="Times New Roman" w:hAnsi="Calibri" w:cs="Calibri"/>
                <w:color w:val="FFFFFF"/>
                <w:kern w:val="0"/>
                <w:sz w:val="20"/>
                <w:szCs w:val="20"/>
                <w:lang w:eastAsia="cs-CZ"/>
                <w14:ligatures w14:val="none"/>
              </w:rPr>
            </w:pPr>
            <w:r w:rsidRPr="00016692">
              <w:rPr>
                <w:rFonts w:ascii="Calibri" w:eastAsia="Times New Roman" w:hAnsi="Calibri" w:cs="Calibri"/>
                <w:color w:val="FFFFFF"/>
                <w:kern w:val="0"/>
                <w:sz w:val="20"/>
                <w:szCs w:val="20"/>
                <w:lang w:eastAsia="cs-CZ"/>
                <w14:ligatures w14:val="none"/>
              </w:rPr>
              <w:t>4,13</w:t>
            </w:r>
          </w:p>
        </w:tc>
      </w:tr>
      <w:tr w:rsidR="00CC32C4" w:rsidRPr="00016692" w14:paraId="2A5E8317" w14:textId="77777777" w:rsidTr="00793F45">
        <w:trPr>
          <w:trHeight w:val="300"/>
          <w:jc w:val="center"/>
        </w:trPr>
        <w:tc>
          <w:tcPr>
            <w:tcW w:w="426" w:type="dxa"/>
            <w:tcBorders>
              <w:top w:val="nil"/>
              <w:left w:val="single" w:sz="8" w:space="0" w:color="auto"/>
              <w:bottom w:val="single" w:sz="8" w:space="0" w:color="auto"/>
              <w:right w:val="single" w:sz="8" w:space="0" w:color="auto"/>
            </w:tcBorders>
            <w:shd w:val="clear" w:color="auto" w:fill="002060"/>
          </w:tcPr>
          <w:p w14:paraId="0B0AF3C6" w14:textId="08B74212" w:rsidR="00CC32C4" w:rsidRPr="00016692" w:rsidRDefault="00CC32C4" w:rsidP="00D561A7">
            <w:pPr>
              <w:spacing w:after="0" w:line="240" w:lineRule="auto"/>
              <w:rPr>
                <w:rFonts w:ascii="Calibri" w:eastAsia="Times New Roman" w:hAnsi="Calibri" w:cs="Calibri"/>
                <w:color w:val="FFFFFF"/>
                <w:kern w:val="0"/>
                <w:sz w:val="20"/>
                <w:szCs w:val="20"/>
                <w:lang w:eastAsia="cs-CZ"/>
                <w14:ligatures w14:val="none"/>
              </w:rPr>
            </w:pPr>
            <w:r>
              <w:rPr>
                <w:rFonts w:ascii="Calibri" w:eastAsia="Times New Roman" w:hAnsi="Calibri" w:cs="Calibri"/>
                <w:color w:val="FFFFFF"/>
                <w:kern w:val="0"/>
                <w:sz w:val="20"/>
                <w:szCs w:val="20"/>
                <w:lang w:eastAsia="cs-CZ"/>
                <w14:ligatures w14:val="none"/>
              </w:rPr>
              <w:t>3</w:t>
            </w:r>
          </w:p>
        </w:tc>
        <w:tc>
          <w:tcPr>
            <w:tcW w:w="7791" w:type="dxa"/>
            <w:tcBorders>
              <w:top w:val="nil"/>
              <w:left w:val="single" w:sz="8" w:space="0" w:color="auto"/>
              <w:bottom w:val="single" w:sz="8" w:space="0" w:color="auto"/>
              <w:right w:val="single" w:sz="8" w:space="0" w:color="auto"/>
            </w:tcBorders>
            <w:shd w:val="clear" w:color="auto" w:fill="002060"/>
            <w:vAlign w:val="center"/>
            <w:hideMark/>
          </w:tcPr>
          <w:p w14:paraId="669B794B" w14:textId="0002EB56" w:rsidR="00CC32C4" w:rsidRPr="00016692" w:rsidRDefault="00CC32C4" w:rsidP="00D561A7">
            <w:pPr>
              <w:spacing w:after="0" w:line="240" w:lineRule="auto"/>
              <w:rPr>
                <w:rFonts w:ascii="Calibri" w:eastAsia="Times New Roman" w:hAnsi="Calibri" w:cs="Calibri"/>
                <w:color w:val="FFFFFF"/>
                <w:kern w:val="0"/>
                <w:sz w:val="20"/>
                <w:szCs w:val="20"/>
                <w:lang w:eastAsia="cs-CZ"/>
                <w14:ligatures w14:val="none"/>
              </w:rPr>
            </w:pPr>
            <w:r w:rsidRPr="00016692">
              <w:rPr>
                <w:rFonts w:ascii="Calibri" w:eastAsia="Times New Roman" w:hAnsi="Calibri" w:cs="Calibri"/>
                <w:color w:val="FFFFFF"/>
                <w:kern w:val="0"/>
                <w:sz w:val="20"/>
                <w:szCs w:val="20"/>
                <w:lang w:eastAsia="cs-CZ"/>
                <w14:ligatures w14:val="none"/>
              </w:rPr>
              <w:t>Časté vady řeči u dětí</w:t>
            </w:r>
          </w:p>
        </w:tc>
        <w:tc>
          <w:tcPr>
            <w:tcW w:w="925" w:type="dxa"/>
            <w:tcBorders>
              <w:top w:val="nil"/>
              <w:left w:val="nil"/>
              <w:bottom w:val="single" w:sz="8" w:space="0" w:color="auto"/>
              <w:right w:val="single" w:sz="8" w:space="0" w:color="auto"/>
            </w:tcBorders>
            <w:shd w:val="clear" w:color="auto" w:fill="002060"/>
            <w:noWrap/>
            <w:vAlign w:val="center"/>
            <w:hideMark/>
          </w:tcPr>
          <w:p w14:paraId="75892BB4" w14:textId="77777777" w:rsidR="00CC32C4" w:rsidRPr="00016692" w:rsidRDefault="00CC32C4" w:rsidP="00D561A7">
            <w:pPr>
              <w:spacing w:after="0" w:line="240" w:lineRule="auto"/>
              <w:jc w:val="right"/>
              <w:rPr>
                <w:rFonts w:ascii="Calibri" w:eastAsia="Times New Roman" w:hAnsi="Calibri" w:cs="Calibri"/>
                <w:color w:val="FFFFFF"/>
                <w:kern w:val="0"/>
                <w:sz w:val="20"/>
                <w:szCs w:val="20"/>
                <w:lang w:eastAsia="cs-CZ"/>
                <w14:ligatures w14:val="none"/>
              </w:rPr>
            </w:pPr>
            <w:r w:rsidRPr="00016692">
              <w:rPr>
                <w:rFonts w:ascii="Calibri" w:eastAsia="Times New Roman" w:hAnsi="Calibri" w:cs="Calibri"/>
                <w:color w:val="FFFFFF"/>
                <w:kern w:val="0"/>
                <w:sz w:val="20"/>
                <w:szCs w:val="20"/>
                <w:lang w:eastAsia="cs-CZ"/>
                <w14:ligatures w14:val="none"/>
              </w:rPr>
              <w:t>4,13</w:t>
            </w:r>
          </w:p>
        </w:tc>
      </w:tr>
      <w:tr w:rsidR="00CC32C4" w:rsidRPr="00016692" w14:paraId="43F70C60" w14:textId="77777777" w:rsidTr="00793F45">
        <w:trPr>
          <w:trHeight w:val="300"/>
          <w:jc w:val="center"/>
        </w:trPr>
        <w:tc>
          <w:tcPr>
            <w:tcW w:w="426" w:type="dxa"/>
            <w:tcBorders>
              <w:top w:val="nil"/>
              <w:left w:val="single" w:sz="8" w:space="0" w:color="auto"/>
              <w:bottom w:val="single" w:sz="8" w:space="0" w:color="auto"/>
              <w:right w:val="single" w:sz="8" w:space="0" w:color="auto"/>
            </w:tcBorders>
            <w:shd w:val="clear" w:color="auto" w:fill="002060"/>
          </w:tcPr>
          <w:p w14:paraId="3B55D467" w14:textId="796E663B" w:rsidR="00CC32C4" w:rsidRPr="00016692" w:rsidRDefault="00CC32C4" w:rsidP="00D561A7">
            <w:pPr>
              <w:spacing w:after="0" w:line="240" w:lineRule="auto"/>
              <w:rPr>
                <w:rFonts w:ascii="Calibri" w:eastAsia="Times New Roman" w:hAnsi="Calibri" w:cs="Calibri"/>
                <w:color w:val="FFFFFF"/>
                <w:kern w:val="0"/>
                <w:sz w:val="20"/>
                <w:szCs w:val="20"/>
                <w:lang w:eastAsia="cs-CZ"/>
                <w14:ligatures w14:val="none"/>
              </w:rPr>
            </w:pPr>
            <w:r>
              <w:rPr>
                <w:rFonts w:ascii="Calibri" w:eastAsia="Times New Roman" w:hAnsi="Calibri" w:cs="Calibri"/>
                <w:color w:val="FFFFFF"/>
                <w:kern w:val="0"/>
                <w:sz w:val="20"/>
                <w:szCs w:val="20"/>
                <w:lang w:eastAsia="cs-CZ"/>
                <w14:ligatures w14:val="none"/>
              </w:rPr>
              <w:t>4</w:t>
            </w:r>
          </w:p>
        </w:tc>
        <w:tc>
          <w:tcPr>
            <w:tcW w:w="7791" w:type="dxa"/>
            <w:tcBorders>
              <w:top w:val="nil"/>
              <w:left w:val="single" w:sz="8" w:space="0" w:color="auto"/>
              <w:bottom w:val="single" w:sz="8" w:space="0" w:color="auto"/>
              <w:right w:val="single" w:sz="8" w:space="0" w:color="auto"/>
            </w:tcBorders>
            <w:shd w:val="clear" w:color="auto" w:fill="002060"/>
            <w:vAlign w:val="center"/>
            <w:hideMark/>
          </w:tcPr>
          <w:p w14:paraId="06D7D603" w14:textId="70565708" w:rsidR="00CC32C4" w:rsidRPr="00016692" w:rsidRDefault="00CC32C4" w:rsidP="00D561A7">
            <w:pPr>
              <w:spacing w:after="0" w:line="240" w:lineRule="auto"/>
              <w:rPr>
                <w:rFonts w:ascii="Calibri" w:eastAsia="Times New Roman" w:hAnsi="Calibri" w:cs="Calibri"/>
                <w:color w:val="FFFFFF"/>
                <w:kern w:val="0"/>
                <w:sz w:val="20"/>
                <w:szCs w:val="20"/>
                <w:lang w:eastAsia="cs-CZ"/>
                <w14:ligatures w14:val="none"/>
              </w:rPr>
            </w:pPr>
            <w:r w:rsidRPr="00016692">
              <w:rPr>
                <w:rFonts w:ascii="Calibri" w:eastAsia="Times New Roman" w:hAnsi="Calibri" w:cs="Calibri"/>
                <w:color w:val="FFFFFF"/>
                <w:kern w:val="0"/>
                <w:sz w:val="20"/>
                <w:szCs w:val="20"/>
                <w:lang w:eastAsia="cs-CZ"/>
                <w14:ligatures w14:val="none"/>
              </w:rPr>
              <w:t>Rostoucí počet žáků se SVP</w:t>
            </w:r>
          </w:p>
        </w:tc>
        <w:tc>
          <w:tcPr>
            <w:tcW w:w="925" w:type="dxa"/>
            <w:tcBorders>
              <w:top w:val="nil"/>
              <w:left w:val="nil"/>
              <w:bottom w:val="single" w:sz="8" w:space="0" w:color="auto"/>
              <w:right w:val="single" w:sz="8" w:space="0" w:color="auto"/>
            </w:tcBorders>
            <w:shd w:val="clear" w:color="auto" w:fill="002060"/>
            <w:noWrap/>
            <w:vAlign w:val="center"/>
            <w:hideMark/>
          </w:tcPr>
          <w:p w14:paraId="2139DD99" w14:textId="77777777" w:rsidR="00CC32C4" w:rsidRPr="00016692" w:rsidRDefault="00CC32C4" w:rsidP="00D561A7">
            <w:pPr>
              <w:spacing w:after="0" w:line="240" w:lineRule="auto"/>
              <w:jc w:val="right"/>
              <w:rPr>
                <w:rFonts w:ascii="Calibri" w:eastAsia="Times New Roman" w:hAnsi="Calibri" w:cs="Calibri"/>
                <w:color w:val="FFFFFF"/>
                <w:kern w:val="0"/>
                <w:sz w:val="20"/>
                <w:szCs w:val="20"/>
                <w:lang w:eastAsia="cs-CZ"/>
                <w14:ligatures w14:val="none"/>
              </w:rPr>
            </w:pPr>
            <w:r w:rsidRPr="00016692">
              <w:rPr>
                <w:rFonts w:ascii="Calibri" w:eastAsia="Times New Roman" w:hAnsi="Calibri" w:cs="Calibri"/>
                <w:color w:val="FFFFFF"/>
                <w:kern w:val="0"/>
                <w:sz w:val="20"/>
                <w:szCs w:val="20"/>
                <w:lang w:eastAsia="cs-CZ"/>
                <w14:ligatures w14:val="none"/>
              </w:rPr>
              <w:t>4,06</w:t>
            </w:r>
          </w:p>
        </w:tc>
      </w:tr>
      <w:tr w:rsidR="00CC32C4" w:rsidRPr="00016692" w14:paraId="15C002D7" w14:textId="77777777" w:rsidTr="00793F45">
        <w:trPr>
          <w:trHeight w:val="300"/>
          <w:jc w:val="center"/>
        </w:trPr>
        <w:tc>
          <w:tcPr>
            <w:tcW w:w="426" w:type="dxa"/>
            <w:tcBorders>
              <w:top w:val="nil"/>
              <w:left w:val="single" w:sz="8" w:space="0" w:color="auto"/>
              <w:bottom w:val="single" w:sz="8" w:space="0" w:color="auto"/>
              <w:right w:val="single" w:sz="8" w:space="0" w:color="auto"/>
            </w:tcBorders>
            <w:shd w:val="clear" w:color="auto" w:fill="4472C4" w:themeFill="accent1"/>
          </w:tcPr>
          <w:p w14:paraId="38E1D2C2" w14:textId="1B54E065" w:rsidR="00CC32C4" w:rsidRPr="00016692" w:rsidRDefault="00CC32C4" w:rsidP="00D561A7">
            <w:pPr>
              <w:spacing w:after="0" w:line="240" w:lineRule="auto"/>
              <w:rPr>
                <w:rFonts w:ascii="Calibri" w:eastAsia="Times New Roman" w:hAnsi="Calibri" w:cs="Calibri"/>
                <w:color w:val="FFFFFF"/>
                <w:kern w:val="0"/>
                <w:sz w:val="20"/>
                <w:szCs w:val="20"/>
                <w:lang w:eastAsia="cs-CZ"/>
                <w14:ligatures w14:val="none"/>
              </w:rPr>
            </w:pPr>
            <w:r>
              <w:rPr>
                <w:rFonts w:ascii="Calibri" w:eastAsia="Times New Roman" w:hAnsi="Calibri" w:cs="Calibri"/>
                <w:color w:val="FFFFFF"/>
                <w:kern w:val="0"/>
                <w:sz w:val="20"/>
                <w:szCs w:val="20"/>
                <w:lang w:eastAsia="cs-CZ"/>
                <w14:ligatures w14:val="none"/>
              </w:rPr>
              <w:t>5</w:t>
            </w:r>
          </w:p>
        </w:tc>
        <w:tc>
          <w:tcPr>
            <w:tcW w:w="7791" w:type="dxa"/>
            <w:tcBorders>
              <w:top w:val="nil"/>
              <w:left w:val="single" w:sz="8" w:space="0" w:color="auto"/>
              <w:bottom w:val="single" w:sz="8" w:space="0" w:color="auto"/>
              <w:right w:val="single" w:sz="8" w:space="0" w:color="auto"/>
            </w:tcBorders>
            <w:shd w:val="clear" w:color="auto" w:fill="4472C4" w:themeFill="accent1"/>
            <w:vAlign w:val="center"/>
            <w:hideMark/>
          </w:tcPr>
          <w:p w14:paraId="77A297E3" w14:textId="3C44DD12" w:rsidR="00CC32C4" w:rsidRPr="00016692" w:rsidRDefault="00CC32C4" w:rsidP="00D561A7">
            <w:pPr>
              <w:spacing w:after="0" w:line="240" w:lineRule="auto"/>
              <w:rPr>
                <w:rFonts w:ascii="Calibri" w:eastAsia="Times New Roman" w:hAnsi="Calibri" w:cs="Calibri"/>
                <w:color w:val="FFFFFF"/>
                <w:kern w:val="0"/>
                <w:sz w:val="20"/>
                <w:szCs w:val="20"/>
                <w:lang w:eastAsia="cs-CZ"/>
                <w14:ligatures w14:val="none"/>
              </w:rPr>
            </w:pPr>
            <w:r w:rsidRPr="00016692">
              <w:rPr>
                <w:rFonts w:ascii="Calibri" w:eastAsia="Times New Roman" w:hAnsi="Calibri" w:cs="Calibri"/>
                <w:color w:val="FFFFFF"/>
                <w:kern w:val="0"/>
                <w:sz w:val="20"/>
                <w:szCs w:val="20"/>
                <w:lang w:eastAsia="cs-CZ"/>
                <w14:ligatures w14:val="none"/>
              </w:rPr>
              <w:t>Legislativní překážky</w:t>
            </w:r>
          </w:p>
        </w:tc>
        <w:tc>
          <w:tcPr>
            <w:tcW w:w="925" w:type="dxa"/>
            <w:tcBorders>
              <w:top w:val="nil"/>
              <w:left w:val="nil"/>
              <w:bottom w:val="single" w:sz="8" w:space="0" w:color="auto"/>
              <w:right w:val="single" w:sz="8" w:space="0" w:color="auto"/>
            </w:tcBorders>
            <w:shd w:val="clear" w:color="auto" w:fill="4472C4" w:themeFill="accent1"/>
            <w:noWrap/>
            <w:vAlign w:val="center"/>
            <w:hideMark/>
          </w:tcPr>
          <w:p w14:paraId="33A9D793" w14:textId="77777777" w:rsidR="00CC32C4" w:rsidRPr="00016692" w:rsidRDefault="00CC32C4" w:rsidP="00D561A7">
            <w:pPr>
              <w:spacing w:after="0" w:line="240" w:lineRule="auto"/>
              <w:jc w:val="right"/>
              <w:rPr>
                <w:rFonts w:ascii="Calibri" w:eastAsia="Times New Roman" w:hAnsi="Calibri" w:cs="Calibri"/>
                <w:color w:val="FFFFFF"/>
                <w:kern w:val="0"/>
                <w:sz w:val="20"/>
                <w:szCs w:val="20"/>
                <w:lang w:eastAsia="cs-CZ"/>
                <w14:ligatures w14:val="none"/>
              </w:rPr>
            </w:pPr>
            <w:r w:rsidRPr="00016692">
              <w:rPr>
                <w:rFonts w:ascii="Calibri" w:eastAsia="Times New Roman" w:hAnsi="Calibri" w:cs="Calibri"/>
                <w:color w:val="FFFFFF"/>
                <w:kern w:val="0"/>
                <w:sz w:val="20"/>
                <w:szCs w:val="20"/>
                <w:lang w:eastAsia="cs-CZ"/>
                <w14:ligatures w14:val="none"/>
              </w:rPr>
              <w:t>3,86</w:t>
            </w:r>
          </w:p>
        </w:tc>
      </w:tr>
      <w:tr w:rsidR="00CC32C4" w:rsidRPr="00016692" w14:paraId="31532AA8" w14:textId="77777777" w:rsidTr="00793F45">
        <w:trPr>
          <w:trHeight w:val="300"/>
          <w:jc w:val="center"/>
        </w:trPr>
        <w:tc>
          <w:tcPr>
            <w:tcW w:w="426" w:type="dxa"/>
            <w:tcBorders>
              <w:top w:val="nil"/>
              <w:left w:val="single" w:sz="8" w:space="0" w:color="auto"/>
              <w:bottom w:val="single" w:sz="8" w:space="0" w:color="auto"/>
              <w:right w:val="single" w:sz="8" w:space="0" w:color="auto"/>
            </w:tcBorders>
            <w:shd w:val="clear" w:color="auto" w:fill="4472C4" w:themeFill="accent1"/>
          </w:tcPr>
          <w:p w14:paraId="7A3017F9" w14:textId="22313904" w:rsidR="00CC32C4" w:rsidRPr="00016692" w:rsidRDefault="00CC32C4" w:rsidP="00D561A7">
            <w:pPr>
              <w:spacing w:after="0" w:line="240" w:lineRule="auto"/>
              <w:rPr>
                <w:rFonts w:ascii="Calibri" w:eastAsia="Times New Roman" w:hAnsi="Calibri" w:cs="Calibri"/>
                <w:color w:val="FFFFFF"/>
                <w:kern w:val="0"/>
                <w:sz w:val="20"/>
                <w:szCs w:val="20"/>
                <w:lang w:eastAsia="cs-CZ"/>
                <w14:ligatures w14:val="none"/>
              </w:rPr>
            </w:pPr>
            <w:r>
              <w:rPr>
                <w:rFonts w:ascii="Calibri" w:eastAsia="Times New Roman" w:hAnsi="Calibri" w:cs="Calibri"/>
                <w:color w:val="FFFFFF"/>
                <w:kern w:val="0"/>
                <w:sz w:val="20"/>
                <w:szCs w:val="20"/>
                <w:lang w:eastAsia="cs-CZ"/>
                <w14:ligatures w14:val="none"/>
              </w:rPr>
              <w:t>6</w:t>
            </w:r>
          </w:p>
        </w:tc>
        <w:tc>
          <w:tcPr>
            <w:tcW w:w="7791" w:type="dxa"/>
            <w:tcBorders>
              <w:top w:val="nil"/>
              <w:left w:val="single" w:sz="8" w:space="0" w:color="auto"/>
              <w:bottom w:val="single" w:sz="8" w:space="0" w:color="auto"/>
              <w:right w:val="single" w:sz="8" w:space="0" w:color="auto"/>
            </w:tcBorders>
            <w:shd w:val="clear" w:color="auto" w:fill="4472C4" w:themeFill="accent1"/>
            <w:vAlign w:val="center"/>
            <w:hideMark/>
          </w:tcPr>
          <w:p w14:paraId="02399CD2" w14:textId="58CE3766" w:rsidR="00CC32C4" w:rsidRPr="00016692" w:rsidRDefault="00CC32C4" w:rsidP="00D561A7">
            <w:pPr>
              <w:spacing w:after="0" w:line="240" w:lineRule="auto"/>
              <w:rPr>
                <w:rFonts w:ascii="Calibri" w:eastAsia="Times New Roman" w:hAnsi="Calibri" w:cs="Calibri"/>
                <w:color w:val="FFFFFF"/>
                <w:kern w:val="0"/>
                <w:sz w:val="20"/>
                <w:szCs w:val="20"/>
                <w:lang w:eastAsia="cs-CZ"/>
                <w14:ligatures w14:val="none"/>
              </w:rPr>
            </w:pPr>
            <w:r w:rsidRPr="00016692">
              <w:rPr>
                <w:rFonts w:ascii="Calibri" w:eastAsia="Times New Roman" w:hAnsi="Calibri" w:cs="Calibri"/>
                <w:color w:val="FFFFFF"/>
                <w:kern w:val="0"/>
                <w:sz w:val="20"/>
                <w:szCs w:val="20"/>
                <w:lang w:eastAsia="cs-CZ"/>
                <w14:ligatures w14:val="none"/>
              </w:rPr>
              <w:t>Zajištěný systém podpory pro žáky se SVP</w:t>
            </w:r>
          </w:p>
        </w:tc>
        <w:tc>
          <w:tcPr>
            <w:tcW w:w="925" w:type="dxa"/>
            <w:tcBorders>
              <w:top w:val="nil"/>
              <w:left w:val="nil"/>
              <w:bottom w:val="single" w:sz="8" w:space="0" w:color="auto"/>
              <w:right w:val="single" w:sz="8" w:space="0" w:color="auto"/>
            </w:tcBorders>
            <w:shd w:val="clear" w:color="auto" w:fill="4472C4" w:themeFill="accent1"/>
            <w:noWrap/>
            <w:vAlign w:val="center"/>
            <w:hideMark/>
          </w:tcPr>
          <w:p w14:paraId="7741C5EE" w14:textId="77777777" w:rsidR="00CC32C4" w:rsidRPr="00016692" w:rsidRDefault="00CC32C4" w:rsidP="00D561A7">
            <w:pPr>
              <w:spacing w:after="0" w:line="240" w:lineRule="auto"/>
              <w:jc w:val="right"/>
              <w:rPr>
                <w:rFonts w:ascii="Calibri" w:eastAsia="Times New Roman" w:hAnsi="Calibri" w:cs="Calibri"/>
                <w:color w:val="FFFFFF"/>
                <w:kern w:val="0"/>
                <w:sz w:val="20"/>
                <w:szCs w:val="20"/>
                <w:lang w:eastAsia="cs-CZ"/>
                <w14:ligatures w14:val="none"/>
              </w:rPr>
            </w:pPr>
            <w:r w:rsidRPr="00016692">
              <w:rPr>
                <w:rFonts w:ascii="Calibri" w:eastAsia="Times New Roman" w:hAnsi="Calibri" w:cs="Calibri"/>
                <w:color w:val="FFFFFF"/>
                <w:kern w:val="0"/>
                <w:sz w:val="20"/>
                <w:szCs w:val="20"/>
                <w:lang w:eastAsia="cs-CZ"/>
                <w14:ligatures w14:val="none"/>
              </w:rPr>
              <w:t>3,8</w:t>
            </w:r>
          </w:p>
        </w:tc>
      </w:tr>
      <w:tr w:rsidR="00CC32C4" w:rsidRPr="00016692" w14:paraId="38947E38" w14:textId="77777777" w:rsidTr="00793F45">
        <w:trPr>
          <w:trHeight w:val="322"/>
          <w:jc w:val="center"/>
        </w:trPr>
        <w:tc>
          <w:tcPr>
            <w:tcW w:w="426" w:type="dxa"/>
            <w:tcBorders>
              <w:top w:val="nil"/>
              <w:left w:val="single" w:sz="8" w:space="0" w:color="auto"/>
              <w:bottom w:val="single" w:sz="8" w:space="0" w:color="auto"/>
              <w:right w:val="single" w:sz="8" w:space="0" w:color="auto"/>
            </w:tcBorders>
            <w:shd w:val="clear" w:color="auto" w:fill="4472C4" w:themeFill="accent1"/>
          </w:tcPr>
          <w:p w14:paraId="4767CD65" w14:textId="55651C61" w:rsidR="00CC32C4" w:rsidRPr="00016692" w:rsidRDefault="00CC32C4" w:rsidP="00D561A7">
            <w:pPr>
              <w:spacing w:after="0" w:line="240" w:lineRule="auto"/>
              <w:rPr>
                <w:rFonts w:ascii="Calibri" w:eastAsia="Times New Roman" w:hAnsi="Calibri" w:cs="Calibri"/>
                <w:color w:val="FFFFFF"/>
                <w:kern w:val="0"/>
                <w:sz w:val="20"/>
                <w:szCs w:val="20"/>
                <w:lang w:eastAsia="cs-CZ"/>
                <w14:ligatures w14:val="none"/>
              </w:rPr>
            </w:pPr>
            <w:r>
              <w:rPr>
                <w:rFonts w:ascii="Calibri" w:eastAsia="Times New Roman" w:hAnsi="Calibri" w:cs="Calibri"/>
                <w:color w:val="FFFFFF"/>
                <w:kern w:val="0"/>
                <w:sz w:val="20"/>
                <w:szCs w:val="20"/>
                <w:lang w:eastAsia="cs-CZ"/>
                <w14:ligatures w14:val="none"/>
              </w:rPr>
              <w:t>7</w:t>
            </w:r>
          </w:p>
        </w:tc>
        <w:tc>
          <w:tcPr>
            <w:tcW w:w="7791" w:type="dxa"/>
            <w:tcBorders>
              <w:top w:val="nil"/>
              <w:left w:val="single" w:sz="8" w:space="0" w:color="auto"/>
              <w:bottom w:val="single" w:sz="8" w:space="0" w:color="auto"/>
              <w:right w:val="single" w:sz="8" w:space="0" w:color="auto"/>
            </w:tcBorders>
            <w:shd w:val="clear" w:color="auto" w:fill="4472C4" w:themeFill="accent1"/>
            <w:vAlign w:val="center"/>
            <w:hideMark/>
          </w:tcPr>
          <w:p w14:paraId="5E984EDD" w14:textId="2BADD8ED" w:rsidR="00CC32C4" w:rsidRPr="00016692" w:rsidRDefault="00CC32C4" w:rsidP="00D561A7">
            <w:pPr>
              <w:spacing w:after="0" w:line="240" w:lineRule="auto"/>
              <w:rPr>
                <w:rFonts w:ascii="Calibri" w:eastAsia="Times New Roman" w:hAnsi="Calibri" w:cs="Calibri"/>
                <w:color w:val="FFFFFF"/>
                <w:kern w:val="0"/>
                <w:sz w:val="20"/>
                <w:szCs w:val="20"/>
                <w:lang w:eastAsia="cs-CZ"/>
                <w14:ligatures w14:val="none"/>
              </w:rPr>
            </w:pPr>
            <w:r w:rsidRPr="00016692">
              <w:rPr>
                <w:rFonts w:ascii="Calibri" w:eastAsia="Times New Roman" w:hAnsi="Calibri" w:cs="Calibri"/>
                <w:color w:val="FFFFFF"/>
                <w:kern w:val="0"/>
                <w:sz w:val="20"/>
                <w:szCs w:val="20"/>
                <w:lang w:eastAsia="cs-CZ"/>
                <w14:ligatures w14:val="none"/>
              </w:rPr>
              <w:t xml:space="preserve">Nárůst počtu dětí a žáků s rizikovými projevy chování a psychiatrickými </w:t>
            </w:r>
            <w:proofErr w:type="spellStart"/>
            <w:r w:rsidRPr="00016692">
              <w:rPr>
                <w:rFonts w:ascii="Calibri" w:eastAsia="Times New Roman" w:hAnsi="Calibri" w:cs="Calibri"/>
                <w:color w:val="FFFFFF"/>
                <w:kern w:val="0"/>
                <w:sz w:val="20"/>
                <w:szCs w:val="20"/>
                <w:lang w:eastAsia="cs-CZ"/>
                <w14:ligatures w14:val="none"/>
              </w:rPr>
              <w:t>diagnozami</w:t>
            </w:r>
            <w:proofErr w:type="spellEnd"/>
          </w:p>
        </w:tc>
        <w:tc>
          <w:tcPr>
            <w:tcW w:w="925" w:type="dxa"/>
            <w:tcBorders>
              <w:top w:val="nil"/>
              <w:left w:val="nil"/>
              <w:bottom w:val="single" w:sz="8" w:space="0" w:color="auto"/>
              <w:right w:val="single" w:sz="8" w:space="0" w:color="auto"/>
            </w:tcBorders>
            <w:shd w:val="clear" w:color="auto" w:fill="4472C4" w:themeFill="accent1"/>
            <w:noWrap/>
            <w:vAlign w:val="center"/>
            <w:hideMark/>
          </w:tcPr>
          <w:p w14:paraId="14165A57" w14:textId="77777777" w:rsidR="00CC32C4" w:rsidRPr="00016692" w:rsidRDefault="00CC32C4" w:rsidP="00D561A7">
            <w:pPr>
              <w:spacing w:after="0" w:line="240" w:lineRule="auto"/>
              <w:jc w:val="right"/>
              <w:rPr>
                <w:rFonts w:ascii="Calibri" w:eastAsia="Times New Roman" w:hAnsi="Calibri" w:cs="Calibri"/>
                <w:color w:val="FFFFFF"/>
                <w:kern w:val="0"/>
                <w:sz w:val="20"/>
                <w:szCs w:val="20"/>
                <w:lang w:eastAsia="cs-CZ"/>
                <w14:ligatures w14:val="none"/>
              </w:rPr>
            </w:pPr>
            <w:r w:rsidRPr="00016692">
              <w:rPr>
                <w:rFonts w:ascii="Calibri" w:eastAsia="Times New Roman" w:hAnsi="Calibri" w:cs="Calibri"/>
                <w:color w:val="FFFFFF"/>
                <w:kern w:val="0"/>
                <w:sz w:val="20"/>
                <w:szCs w:val="20"/>
                <w:lang w:eastAsia="cs-CZ"/>
                <w14:ligatures w14:val="none"/>
              </w:rPr>
              <w:t>3,73</w:t>
            </w:r>
          </w:p>
        </w:tc>
      </w:tr>
      <w:tr w:rsidR="00CC32C4" w:rsidRPr="00016692" w14:paraId="0C6217F9" w14:textId="77777777" w:rsidTr="00793F45">
        <w:trPr>
          <w:trHeight w:val="270"/>
          <w:jc w:val="center"/>
        </w:trPr>
        <w:tc>
          <w:tcPr>
            <w:tcW w:w="426" w:type="dxa"/>
            <w:tcBorders>
              <w:top w:val="nil"/>
              <w:left w:val="single" w:sz="8" w:space="0" w:color="auto"/>
              <w:bottom w:val="single" w:sz="8" w:space="0" w:color="auto"/>
              <w:right w:val="single" w:sz="8" w:space="0" w:color="auto"/>
            </w:tcBorders>
            <w:shd w:val="clear" w:color="auto" w:fill="4472C4" w:themeFill="accent1"/>
          </w:tcPr>
          <w:p w14:paraId="75907F70" w14:textId="22FE8B7C" w:rsidR="00CC32C4" w:rsidRPr="00016692" w:rsidRDefault="00CC32C4" w:rsidP="00D561A7">
            <w:pPr>
              <w:spacing w:after="0" w:line="240" w:lineRule="auto"/>
              <w:rPr>
                <w:rFonts w:ascii="Calibri" w:eastAsia="Times New Roman" w:hAnsi="Calibri" w:cs="Calibri"/>
                <w:color w:val="FFFFFF"/>
                <w:kern w:val="0"/>
                <w:sz w:val="20"/>
                <w:szCs w:val="20"/>
                <w:lang w:eastAsia="cs-CZ"/>
                <w14:ligatures w14:val="none"/>
              </w:rPr>
            </w:pPr>
            <w:r>
              <w:rPr>
                <w:rFonts w:ascii="Calibri" w:eastAsia="Times New Roman" w:hAnsi="Calibri" w:cs="Calibri"/>
                <w:color w:val="FFFFFF"/>
                <w:kern w:val="0"/>
                <w:sz w:val="20"/>
                <w:szCs w:val="20"/>
                <w:lang w:eastAsia="cs-CZ"/>
                <w14:ligatures w14:val="none"/>
              </w:rPr>
              <w:t>8</w:t>
            </w:r>
          </w:p>
        </w:tc>
        <w:tc>
          <w:tcPr>
            <w:tcW w:w="7791" w:type="dxa"/>
            <w:tcBorders>
              <w:top w:val="nil"/>
              <w:left w:val="single" w:sz="8" w:space="0" w:color="auto"/>
              <w:bottom w:val="single" w:sz="8" w:space="0" w:color="auto"/>
              <w:right w:val="single" w:sz="8" w:space="0" w:color="auto"/>
            </w:tcBorders>
            <w:shd w:val="clear" w:color="auto" w:fill="4472C4" w:themeFill="accent1"/>
            <w:vAlign w:val="center"/>
            <w:hideMark/>
          </w:tcPr>
          <w:p w14:paraId="33BAF02E" w14:textId="772C323F" w:rsidR="00CC32C4" w:rsidRPr="00016692" w:rsidRDefault="00CC32C4" w:rsidP="00D561A7">
            <w:pPr>
              <w:spacing w:after="0" w:line="240" w:lineRule="auto"/>
              <w:rPr>
                <w:rFonts w:ascii="Calibri" w:eastAsia="Times New Roman" w:hAnsi="Calibri" w:cs="Calibri"/>
                <w:color w:val="FFFFFF"/>
                <w:kern w:val="0"/>
                <w:sz w:val="20"/>
                <w:szCs w:val="20"/>
                <w:lang w:eastAsia="cs-CZ"/>
                <w14:ligatures w14:val="none"/>
              </w:rPr>
            </w:pPr>
            <w:r w:rsidRPr="00016692">
              <w:rPr>
                <w:rFonts w:ascii="Calibri" w:eastAsia="Times New Roman" w:hAnsi="Calibri" w:cs="Calibri"/>
                <w:color w:val="FFFFFF"/>
                <w:kern w:val="0"/>
                <w:sz w:val="20"/>
                <w:szCs w:val="20"/>
                <w:lang w:eastAsia="cs-CZ"/>
                <w14:ligatures w14:val="none"/>
              </w:rPr>
              <w:t>Podpora MŠMT</w:t>
            </w:r>
          </w:p>
        </w:tc>
        <w:tc>
          <w:tcPr>
            <w:tcW w:w="925" w:type="dxa"/>
            <w:tcBorders>
              <w:top w:val="nil"/>
              <w:left w:val="nil"/>
              <w:bottom w:val="single" w:sz="8" w:space="0" w:color="auto"/>
              <w:right w:val="single" w:sz="8" w:space="0" w:color="auto"/>
            </w:tcBorders>
            <w:shd w:val="clear" w:color="auto" w:fill="4472C4" w:themeFill="accent1"/>
            <w:noWrap/>
            <w:vAlign w:val="center"/>
            <w:hideMark/>
          </w:tcPr>
          <w:p w14:paraId="259CD347" w14:textId="77777777" w:rsidR="00CC32C4" w:rsidRPr="00016692" w:rsidRDefault="00CC32C4" w:rsidP="00D561A7">
            <w:pPr>
              <w:spacing w:after="0" w:line="240" w:lineRule="auto"/>
              <w:jc w:val="right"/>
              <w:rPr>
                <w:rFonts w:ascii="Calibri" w:eastAsia="Times New Roman" w:hAnsi="Calibri" w:cs="Calibri"/>
                <w:color w:val="FFFFFF"/>
                <w:kern w:val="0"/>
                <w:sz w:val="20"/>
                <w:szCs w:val="20"/>
                <w:lang w:eastAsia="cs-CZ"/>
                <w14:ligatures w14:val="none"/>
              </w:rPr>
            </w:pPr>
            <w:r w:rsidRPr="00016692">
              <w:rPr>
                <w:rFonts w:ascii="Calibri" w:eastAsia="Times New Roman" w:hAnsi="Calibri" w:cs="Calibri"/>
                <w:color w:val="FFFFFF"/>
                <w:kern w:val="0"/>
                <w:sz w:val="20"/>
                <w:szCs w:val="20"/>
                <w:lang w:eastAsia="cs-CZ"/>
                <w14:ligatures w14:val="none"/>
              </w:rPr>
              <w:t>3,73</w:t>
            </w:r>
          </w:p>
        </w:tc>
      </w:tr>
      <w:tr w:rsidR="00CC32C4" w:rsidRPr="00016692" w14:paraId="5CDB907F" w14:textId="77777777" w:rsidTr="00793F45">
        <w:trPr>
          <w:trHeight w:val="300"/>
          <w:jc w:val="center"/>
        </w:trPr>
        <w:tc>
          <w:tcPr>
            <w:tcW w:w="426" w:type="dxa"/>
            <w:tcBorders>
              <w:top w:val="nil"/>
              <w:left w:val="single" w:sz="8" w:space="0" w:color="auto"/>
              <w:bottom w:val="single" w:sz="8" w:space="0" w:color="auto"/>
              <w:right w:val="single" w:sz="8" w:space="0" w:color="auto"/>
            </w:tcBorders>
            <w:shd w:val="clear" w:color="auto" w:fill="4472C4" w:themeFill="accent1"/>
          </w:tcPr>
          <w:p w14:paraId="4731C89D" w14:textId="1A39CA26" w:rsidR="00CC32C4" w:rsidRPr="00016692" w:rsidRDefault="00CC32C4" w:rsidP="00D561A7">
            <w:pPr>
              <w:spacing w:after="0" w:line="240" w:lineRule="auto"/>
              <w:rPr>
                <w:rFonts w:ascii="Calibri" w:eastAsia="Times New Roman" w:hAnsi="Calibri" w:cs="Calibri"/>
                <w:color w:val="FFFFFF"/>
                <w:kern w:val="0"/>
                <w:sz w:val="20"/>
                <w:szCs w:val="20"/>
                <w:lang w:eastAsia="cs-CZ"/>
                <w14:ligatures w14:val="none"/>
              </w:rPr>
            </w:pPr>
            <w:r>
              <w:rPr>
                <w:rFonts w:ascii="Calibri" w:eastAsia="Times New Roman" w:hAnsi="Calibri" w:cs="Calibri"/>
                <w:color w:val="FFFFFF"/>
                <w:kern w:val="0"/>
                <w:sz w:val="20"/>
                <w:szCs w:val="20"/>
                <w:lang w:eastAsia="cs-CZ"/>
                <w14:ligatures w14:val="none"/>
              </w:rPr>
              <w:t>9</w:t>
            </w:r>
          </w:p>
        </w:tc>
        <w:tc>
          <w:tcPr>
            <w:tcW w:w="7791" w:type="dxa"/>
            <w:tcBorders>
              <w:top w:val="nil"/>
              <w:left w:val="single" w:sz="8" w:space="0" w:color="auto"/>
              <w:bottom w:val="single" w:sz="8" w:space="0" w:color="auto"/>
              <w:right w:val="single" w:sz="8" w:space="0" w:color="auto"/>
            </w:tcBorders>
            <w:shd w:val="clear" w:color="auto" w:fill="4472C4" w:themeFill="accent1"/>
            <w:vAlign w:val="center"/>
            <w:hideMark/>
          </w:tcPr>
          <w:p w14:paraId="2A3E6262" w14:textId="1EAF53E2" w:rsidR="00CC32C4" w:rsidRPr="00016692" w:rsidRDefault="00CC32C4" w:rsidP="00D561A7">
            <w:pPr>
              <w:spacing w:after="0" w:line="240" w:lineRule="auto"/>
              <w:rPr>
                <w:rFonts w:ascii="Calibri" w:eastAsia="Times New Roman" w:hAnsi="Calibri" w:cs="Calibri"/>
                <w:color w:val="FFFFFF"/>
                <w:kern w:val="0"/>
                <w:sz w:val="20"/>
                <w:szCs w:val="20"/>
                <w:lang w:eastAsia="cs-CZ"/>
                <w14:ligatures w14:val="none"/>
              </w:rPr>
            </w:pPr>
            <w:r w:rsidRPr="00016692">
              <w:rPr>
                <w:rFonts w:ascii="Calibri" w:eastAsia="Times New Roman" w:hAnsi="Calibri" w:cs="Calibri"/>
                <w:color w:val="FFFFFF"/>
                <w:kern w:val="0"/>
                <w:sz w:val="20"/>
                <w:szCs w:val="20"/>
                <w:lang w:eastAsia="cs-CZ"/>
                <w14:ligatures w14:val="none"/>
              </w:rPr>
              <w:t>Zastarávání a opotřebení majetku a vybavení ZŠ</w:t>
            </w:r>
          </w:p>
        </w:tc>
        <w:tc>
          <w:tcPr>
            <w:tcW w:w="925" w:type="dxa"/>
            <w:tcBorders>
              <w:top w:val="nil"/>
              <w:left w:val="nil"/>
              <w:bottom w:val="single" w:sz="8" w:space="0" w:color="auto"/>
              <w:right w:val="single" w:sz="8" w:space="0" w:color="auto"/>
            </w:tcBorders>
            <w:shd w:val="clear" w:color="auto" w:fill="4472C4" w:themeFill="accent1"/>
            <w:noWrap/>
            <w:vAlign w:val="center"/>
            <w:hideMark/>
          </w:tcPr>
          <w:p w14:paraId="3651028C" w14:textId="77777777" w:rsidR="00CC32C4" w:rsidRPr="00016692" w:rsidRDefault="00CC32C4" w:rsidP="00D561A7">
            <w:pPr>
              <w:spacing w:after="0" w:line="240" w:lineRule="auto"/>
              <w:jc w:val="right"/>
              <w:rPr>
                <w:rFonts w:ascii="Calibri" w:eastAsia="Times New Roman" w:hAnsi="Calibri" w:cs="Calibri"/>
                <w:color w:val="FFFFFF"/>
                <w:kern w:val="0"/>
                <w:sz w:val="20"/>
                <w:szCs w:val="20"/>
                <w:lang w:eastAsia="cs-CZ"/>
                <w14:ligatures w14:val="none"/>
              </w:rPr>
            </w:pPr>
            <w:r w:rsidRPr="00016692">
              <w:rPr>
                <w:rFonts w:ascii="Calibri" w:eastAsia="Times New Roman" w:hAnsi="Calibri" w:cs="Calibri"/>
                <w:color w:val="FFFFFF"/>
                <w:kern w:val="0"/>
                <w:sz w:val="20"/>
                <w:szCs w:val="20"/>
                <w:lang w:eastAsia="cs-CZ"/>
                <w14:ligatures w14:val="none"/>
              </w:rPr>
              <w:t>3,6</w:t>
            </w:r>
          </w:p>
        </w:tc>
      </w:tr>
      <w:tr w:rsidR="00CC32C4" w:rsidRPr="00016692" w14:paraId="7EA36209" w14:textId="77777777" w:rsidTr="00793F45">
        <w:trPr>
          <w:trHeight w:val="564"/>
          <w:jc w:val="center"/>
        </w:trPr>
        <w:tc>
          <w:tcPr>
            <w:tcW w:w="426" w:type="dxa"/>
            <w:tcBorders>
              <w:top w:val="nil"/>
              <w:left w:val="single" w:sz="8" w:space="0" w:color="auto"/>
              <w:bottom w:val="single" w:sz="8" w:space="0" w:color="auto"/>
              <w:right w:val="single" w:sz="8" w:space="0" w:color="auto"/>
            </w:tcBorders>
            <w:shd w:val="clear" w:color="auto" w:fill="4472C4" w:themeFill="accent1"/>
          </w:tcPr>
          <w:p w14:paraId="0823947F" w14:textId="241A9D43" w:rsidR="00CC32C4" w:rsidRPr="00016692" w:rsidRDefault="00CC32C4" w:rsidP="00D561A7">
            <w:pPr>
              <w:spacing w:after="0" w:line="240" w:lineRule="auto"/>
              <w:rPr>
                <w:rFonts w:ascii="Calibri" w:eastAsia="Times New Roman" w:hAnsi="Calibri" w:cs="Calibri"/>
                <w:color w:val="FFFFFF"/>
                <w:kern w:val="0"/>
                <w:sz w:val="20"/>
                <w:szCs w:val="20"/>
                <w:lang w:eastAsia="cs-CZ"/>
                <w14:ligatures w14:val="none"/>
              </w:rPr>
            </w:pPr>
            <w:r>
              <w:rPr>
                <w:rFonts w:ascii="Calibri" w:eastAsia="Times New Roman" w:hAnsi="Calibri" w:cs="Calibri"/>
                <w:color w:val="FFFFFF"/>
                <w:kern w:val="0"/>
                <w:sz w:val="20"/>
                <w:szCs w:val="20"/>
                <w:lang w:eastAsia="cs-CZ"/>
                <w14:ligatures w14:val="none"/>
              </w:rPr>
              <w:t>10</w:t>
            </w:r>
          </w:p>
        </w:tc>
        <w:tc>
          <w:tcPr>
            <w:tcW w:w="7791" w:type="dxa"/>
            <w:tcBorders>
              <w:top w:val="nil"/>
              <w:left w:val="single" w:sz="8" w:space="0" w:color="auto"/>
              <w:bottom w:val="single" w:sz="8" w:space="0" w:color="auto"/>
              <w:right w:val="single" w:sz="8" w:space="0" w:color="auto"/>
            </w:tcBorders>
            <w:shd w:val="clear" w:color="auto" w:fill="4472C4" w:themeFill="accent1"/>
            <w:vAlign w:val="center"/>
            <w:hideMark/>
          </w:tcPr>
          <w:p w14:paraId="6E433798" w14:textId="662081E1" w:rsidR="00CC32C4" w:rsidRPr="00016692" w:rsidRDefault="00CC32C4" w:rsidP="00D561A7">
            <w:pPr>
              <w:spacing w:after="0" w:line="240" w:lineRule="auto"/>
              <w:rPr>
                <w:rFonts w:ascii="Calibri" w:eastAsia="Times New Roman" w:hAnsi="Calibri" w:cs="Calibri"/>
                <w:color w:val="FFFFFF"/>
                <w:kern w:val="0"/>
                <w:sz w:val="20"/>
                <w:szCs w:val="20"/>
                <w:lang w:eastAsia="cs-CZ"/>
                <w14:ligatures w14:val="none"/>
              </w:rPr>
            </w:pPr>
            <w:r w:rsidRPr="00016692">
              <w:rPr>
                <w:rFonts w:ascii="Calibri" w:eastAsia="Times New Roman" w:hAnsi="Calibri" w:cs="Calibri"/>
                <w:color w:val="FFFFFF"/>
                <w:kern w:val="0"/>
                <w:sz w:val="20"/>
                <w:szCs w:val="20"/>
                <w:lang w:eastAsia="cs-CZ"/>
                <w14:ligatures w14:val="none"/>
              </w:rPr>
              <w:t xml:space="preserve">Kvalitní zajištění podpory dětí/žáků z </w:t>
            </w:r>
            <w:proofErr w:type="spellStart"/>
            <w:r w:rsidRPr="00016692">
              <w:rPr>
                <w:rFonts w:ascii="Calibri" w:eastAsia="Times New Roman" w:hAnsi="Calibri" w:cs="Calibri"/>
                <w:color w:val="FFFFFF"/>
                <w:kern w:val="0"/>
                <w:sz w:val="20"/>
                <w:szCs w:val="20"/>
                <w:lang w:eastAsia="cs-CZ"/>
                <w14:ligatures w14:val="none"/>
              </w:rPr>
              <w:t>marginalizovaných</w:t>
            </w:r>
            <w:proofErr w:type="spellEnd"/>
            <w:r w:rsidRPr="00016692">
              <w:rPr>
                <w:rFonts w:ascii="Calibri" w:eastAsia="Times New Roman" w:hAnsi="Calibri" w:cs="Calibri"/>
                <w:color w:val="FFFFFF"/>
                <w:kern w:val="0"/>
                <w:sz w:val="20"/>
                <w:szCs w:val="20"/>
                <w:lang w:eastAsia="cs-CZ"/>
                <w14:ligatures w14:val="none"/>
              </w:rPr>
              <w:t xml:space="preserve"> skupin a ze sociálně znevýhodněného prostředí</w:t>
            </w:r>
          </w:p>
        </w:tc>
        <w:tc>
          <w:tcPr>
            <w:tcW w:w="925" w:type="dxa"/>
            <w:tcBorders>
              <w:top w:val="nil"/>
              <w:left w:val="nil"/>
              <w:bottom w:val="single" w:sz="8" w:space="0" w:color="auto"/>
              <w:right w:val="single" w:sz="8" w:space="0" w:color="auto"/>
            </w:tcBorders>
            <w:shd w:val="clear" w:color="auto" w:fill="4472C4" w:themeFill="accent1"/>
            <w:noWrap/>
            <w:vAlign w:val="center"/>
            <w:hideMark/>
          </w:tcPr>
          <w:p w14:paraId="23B8ABCB" w14:textId="77777777" w:rsidR="00CC32C4" w:rsidRPr="00016692" w:rsidRDefault="00CC32C4" w:rsidP="00D561A7">
            <w:pPr>
              <w:spacing w:after="0" w:line="240" w:lineRule="auto"/>
              <w:jc w:val="right"/>
              <w:rPr>
                <w:rFonts w:ascii="Calibri" w:eastAsia="Times New Roman" w:hAnsi="Calibri" w:cs="Calibri"/>
                <w:color w:val="FFFFFF"/>
                <w:kern w:val="0"/>
                <w:sz w:val="20"/>
                <w:szCs w:val="20"/>
                <w:lang w:eastAsia="cs-CZ"/>
                <w14:ligatures w14:val="none"/>
              </w:rPr>
            </w:pPr>
            <w:r w:rsidRPr="00016692">
              <w:rPr>
                <w:rFonts w:ascii="Calibri" w:eastAsia="Times New Roman" w:hAnsi="Calibri" w:cs="Calibri"/>
                <w:color w:val="FFFFFF"/>
                <w:kern w:val="0"/>
                <w:sz w:val="20"/>
                <w:szCs w:val="20"/>
                <w:lang w:eastAsia="cs-CZ"/>
                <w14:ligatures w14:val="none"/>
              </w:rPr>
              <w:t>3,46</w:t>
            </w:r>
          </w:p>
        </w:tc>
      </w:tr>
      <w:tr w:rsidR="00CC32C4" w:rsidRPr="00016692" w14:paraId="7572BBA2" w14:textId="77777777" w:rsidTr="00793F45">
        <w:trPr>
          <w:trHeight w:val="300"/>
          <w:jc w:val="center"/>
        </w:trPr>
        <w:tc>
          <w:tcPr>
            <w:tcW w:w="426" w:type="dxa"/>
            <w:tcBorders>
              <w:top w:val="nil"/>
              <w:left w:val="single" w:sz="8" w:space="0" w:color="auto"/>
              <w:bottom w:val="single" w:sz="8" w:space="0" w:color="auto"/>
              <w:right w:val="single" w:sz="8" w:space="0" w:color="auto"/>
            </w:tcBorders>
            <w:shd w:val="clear" w:color="auto" w:fill="4472C4" w:themeFill="accent1"/>
          </w:tcPr>
          <w:p w14:paraId="1D28D23D" w14:textId="74848F02" w:rsidR="00CC32C4" w:rsidRPr="00016692" w:rsidRDefault="00CC32C4" w:rsidP="00D561A7">
            <w:pPr>
              <w:spacing w:after="0" w:line="240" w:lineRule="auto"/>
              <w:rPr>
                <w:rFonts w:ascii="Calibri" w:eastAsia="Times New Roman" w:hAnsi="Calibri" w:cs="Calibri"/>
                <w:color w:val="FFFFFF"/>
                <w:kern w:val="0"/>
                <w:sz w:val="20"/>
                <w:szCs w:val="20"/>
                <w:lang w:eastAsia="cs-CZ"/>
                <w14:ligatures w14:val="none"/>
              </w:rPr>
            </w:pPr>
            <w:r>
              <w:rPr>
                <w:rFonts w:ascii="Calibri" w:eastAsia="Times New Roman" w:hAnsi="Calibri" w:cs="Calibri"/>
                <w:color w:val="FFFFFF"/>
                <w:kern w:val="0"/>
                <w:sz w:val="20"/>
                <w:szCs w:val="20"/>
                <w:lang w:eastAsia="cs-CZ"/>
                <w14:ligatures w14:val="none"/>
              </w:rPr>
              <w:t>11</w:t>
            </w:r>
          </w:p>
        </w:tc>
        <w:tc>
          <w:tcPr>
            <w:tcW w:w="7791" w:type="dxa"/>
            <w:tcBorders>
              <w:top w:val="nil"/>
              <w:left w:val="single" w:sz="8" w:space="0" w:color="auto"/>
              <w:bottom w:val="single" w:sz="8" w:space="0" w:color="auto"/>
              <w:right w:val="single" w:sz="8" w:space="0" w:color="auto"/>
            </w:tcBorders>
            <w:shd w:val="clear" w:color="auto" w:fill="4472C4" w:themeFill="accent1"/>
            <w:vAlign w:val="center"/>
            <w:hideMark/>
          </w:tcPr>
          <w:p w14:paraId="5CF4E48F" w14:textId="46148B17" w:rsidR="00CC32C4" w:rsidRPr="00016692" w:rsidRDefault="00CC32C4" w:rsidP="00D561A7">
            <w:pPr>
              <w:spacing w:after="0" w:line="240" w:lineRule="auto"/>
              <w:rPr>
                <w:rFonts w:ascii="Calibri" w:eastAsia="Times New Roman" w:hAnsi="Calibri" w:cs="Calibri"/>
                <w:color w:val="FFFFFF"/>
                <w:kern w:val="0"/>
                <w:sz w:val="20"/>
                <w:szCs w:val="20"/>
                <w:lang w:eastAsia="cs-CZ"/>
                <w14:ligatures w14:val="none"/>
              </w:rPr>
            </w:pPr>
            <w:r w:rsidRPr="00016692">
              <w:rPr>
                <w:rFonts w:ascii="Calibri" w:eastAsia="Times New Roman" w:hAnsi="Calibri" w:cs="Calibri"/>
                <w:color w:val="FFFFFF"/>
                <w:kern w:val="0"/>
                <w:sz w:val="20"/>
                <w:szCs w:val="20"/>
                <w:lang w:eastAsia="cs-CZ"/>
                <w14:ligatures w14:val="none"/>
              </w:rPr>
              <w:t>Zajištění zastupitelnosti PP při účasti na vzdělávacích aktivitách</w:t>
            </w:r>
          </w:p>
        </w:tc>
        <w:tc>
          <w:tcPr>
            <w:tcW w:w="925" w:type="dxa"/>
            <w:tcBorders>
              <w:top w:val="nil"/>
              <w:left w:val="nil"/>
              <w:bottom w:val="single" w:sz="8" w:space="0" w:color="auto"/>
              <w:right w:val="single" w:sz="8" w:space="0" w:color="auto"/>
            </w:tcBorders>
            <w:shd w:val="clear" w:color="auto" w:fill="4472C4" w:themeFill="accent1"/>
            <w:noWrap/>
            <w:vAlign w:val="center"/>
            <w:hideMark/>
          </w:tcPr>
          <w:p w14:paraId="39F1345E" w14:textId="77777777" w:rsidR="00CC32C4" w:rsidRPr="00016692" w:rsidRDefault="00CC32C4" w:rsidP="00D561A7">
            <w:pPr>
              <w:spacing w:after="0" w:line="240" w:lineRule="auto"/>
              <w:jc w:val="right"/>
              <w:rPr>
                <w:rFonts w:ascii="Calibri" w:eastAsia="Times New Roman" w:hAnsi="Calibri" w:cs="Calibri"/>
                <w:color w:val="FFFFFF"/>
                <w:kern w:val="0"/>
                <w:sz w:val="20"/>
                <w:szCs w:val="20"/>
                <w:lang w:eastAsia="cs-CZ"/>
                <w14:ligatures w14:val="none"/>
              </w:rPr>
            </w:pPr>
            <w:r w:rsidRPr="00016692">
              <w:rPr>
                <w:rFonts w:ascii="Calibri" w:eastAsia="Times New Roman" w:hAnsi="Calibri" w:cs="Calibri"/>
                <w:color w:val="FFFFFF"/>
                <w:kern w:val="0"/>
                <w:sz w:val="20"/>
                <w:szCs w:val="20"/>
                <w:lang w:eastAsia="cs-CZ"/>
                <w14:ligatures w14:val="none"/>
              </w:rPr>
              <w:t>3,33</w:t>
            </w:r>
          </w:p>
        </w:tc>
      </w:tr>
      <w:tr w:rsidR="00CC32C4" w:rsidRPr="00016692" w14:paraId="3CB11583" w14:textId="77777777" w:rsidTr="00793F45">
        <w:trPr>
          <w:trHeight w:val="300"/>
          <w:jc w:val="center"/>
        </w:trPr>
        <w:tc>
          <w:tcPr>
            <w:tcW w:w="426" w:type="dxa"/>
            <w:tcBorders>
              <w:top w:val="nil"/>
              <w:left w:val="single" w:sz="8" w:space="0" w:color="auto"/>
              <w:bottom w:val="single" w:sz="8" w:space="0" w:color="auto"/>
              <w:right w:val="single" w:sz="8" w:space="0" w:color="auto"/>
            </w:tcBorders>
            <w:shd w:val="clear" w:color="auto" w:fill="4472C4" w:themeFill="accent1"/>
          </w:tcPr>
          <w:p w14:paraId="76B2655A" w14:textId="7208A9CF" w:rsidR="00CC32C4" w:rsidRPr="00016692" w:rsidRDefault="00CC32C4" w:rsidP="00D561A7">
            <w:pPr>
              <w:spacing w:after="0" w:line="240" w:lineRule="auto"/>
              <w:rPr>
                <w:rFonts w:ascii="Calibri" w:eastAsia="Times New Roman" w:hAnsi="Calibri" w:cs="Calibri"/>
                <w:color w:val="FFFFFF"/>
                <w:kern w:val="0"/>
                <w:sz w:val="20"/>
                <w:szCs w:val="20"/>
                <w:lang w:eastAsia="cs-CZ"/>
                <w14:ligatures w14:val="none"/>
              </w:rPr>
            </w:pPr>
            <w:r>
              <w:rPr>
                <w:rFonts w:ascii="Calibri" w:eastAsia="Times New Roman" w:hAnsi="Calibri" w:cs="Calibri"/>
                <w:color w:val="FFFFFF"/>
                <w:kern w:val="0"/>
                <w:sz w:val="20"/>
                <w:szCs w:val="20"/>
                <w:lang w:eastAsia="cs-CZ"/>
                <w14:ligatures w14:val="none"/>
              </w:rPr>
              <w:t>12</w:t>
            </w:r>
          </w:p>
        </w:tc>
        <w:tc>
          <w:tcPr>
            <w:tcW w:w="7791" w:type="dxa"/>
            <w:tcBorders>
              <w:top w:val="nil"/>
              <w:left w:val="single" w:sz="8" w:space="0" w:color="auto"/>
              <w:bottom w:val="single" w:sz="8" w:space="0" w:color="auto"/>
              <w:right w:val="single" w:sz="8" w:space="0" w:color="auto"/>
            </w:tcBorders>
            <w:shd w:val="clear" w:color="auto" w:fill="4472C4" w:themeFill="accent1"/>
            <w:noWrap/>
            <w:vAlign w:val="center"/>
            <w:hideMark/>
          </w:tcPr>
          <w:p w14:paraId="4D952C9D" w14:textId="4EF3B6A3" w:rsidR="00CC32C4" w:rsidRPr="00016692" w:rsidRDefault="00CC32C4" w:rsidP="00D561A7">
            <w:pPr>
              <w:spacing w:after="0" w:line="240" w:lineRule="auto"/>
              <w:rPr>
                <w:rFonts w:ascii="Calibri" w:eastAsia="Times New Roman" w:hAnsi="Calibri" w:cs="Calibri"/>
                <w:color w:val="FFFFFF"/>
                <w:kern w:val="0"/>
                <w:sz w:val="20"/>
                <w:szCs w:val="20"/>
                <w:lang w:eastAsia="cs-CZ"/>
                <w14:ligatures w14:val="none"/>
              </w:rPr>
            </w:pPr>
            <w:r w:rsidRPr="00016692">
              <w:rPr>
                <w:rFonts w:ascii="Calibri" w:eastAsia="Times New Roman" w:hAnsi="Calibri" w:cs="Calibri"/>
                <w:color w:val="FFFFFF"/>
                <w:kern w:val="0"/>
                <w:sz w:val="20"/>
                <w:szCs w:val="20"/>
                <w:lang w:eastAsia="cs-CZ"/>
                <w14:ligatures w14:val="none"/>
              </w:rPr>
              <w:t>Kvalita zázemí ZŠ</w:t>
            </w:r>
          </w:p>
        </w:tc>
        <w:tc>
          <w:tcPr>
            <w:tcW w:w="925" w:type="dxa"/>
            <w:tcBorders>
              <w:top w:val="nil"/>
              <w:left w:val="nil"/>
              <w:bottom w:val="single" w:sz="8" w:space="0" w:color="auto"/>
              <w:right w:val="single" w:sz="8" w:space="0" w:color="auto"/>
            </w:tcBorders>
            <w:shd w:val="clear" w:color="auto" w:fill="4472C4" w:themeFill="accent1"/>
            <w:noWrap/>
            <w:vAlign w:val="center"/>
            <w:hideMark/>
          </w:tcPr>
          <w:p w14:paraId="6EDD5920" w14:textId="77777777" w:rsidR="00CC32C4" w:rsidRPr="00016692" w:rsidRDefault="00CC32C4" w:rsidP="00D561A7">
            <w:pPr>
              <w:spacing w:after="0" w:line="240" w:lineRule="auto"/>
              <w:jc w:val="right"/>
              <w:rPr>
                <w:rFonts w:ascii="Calibri" w:eastAsia="Times New Roman" w:hAnsi="Calibri" w:cs="Calibri"/>
                <w:color w:val="FFFFFF"/>
                <w:kern w:val="0"/>
                <w:sz w:val="20"/>
                <w:szCs w:val="20"/>
                <w:lang w:eastAsia="cs-CZ"/>
                <w14:ligatures w14:val="none"/>
              </w:rPr>
            </w:pPr>
            <w:r w:rsidRPr="00016692">
              <w:rPr>
                <w:rFonts w:ascii="Calibri" w:eastAsia="Times New Roman" w:hAnsi="Calibri" w:cs="Calibri"/>
                <w:color w:val="FFFFFF"/>
                <w:kern w:val="0"/>
                <w:sz w:val="20"/>
                <w:szCs w:val="20"/>
                <w:lang w:eastAsia="cs-CZ"/>
                <w14:ligatures w14:val="none"/>
              </w:rPr>
              <w:t>3,33</w:t>
            </w:r>
          </w:p>
        </w:tc>
      </w:tr>
      <w:tr w:rsidR="00CC32C4" w:rsidRPr="00016692" w14:paraId="74013145" w14:textId="77777777" w:rsidTr="00793F45">
        <w:trPr>
          <w:trHeight w:val="126"/>
          <w:jc w:val="center"/>
        </w:trPr>
        <w:tc>
          <w:tcPr>
            <w:tcW w:w="426" w:type="dxa"/>
            <w:tcBorders>
              <w:top w:val="nil"/>
              <w:left w:val="single" w:sz="8" w:space="0" w:color="auto"/>
              <w:bottom w:val="single" w:sz="8" w:space="0" w:color="auto"/>
              <w:right w:val="single" w:sz="8" w:space="0" w:color="auto"/>
            </w:tcBorders>
            <w:shd w:val="clear" w:color="auto" w:fill="4472C4" w:themeFill="accent1"/>
          </w:tcPr>
          <w:p w14:paraId="3E71A263" w14:textId="074A2484" w:rsidR="00CC32C4" w:rsidRPr="00016692" w:rsidRDefault="00CC32C4" w:rsidP="00D561A7">
            <w:pPr>
              <w:spacing w:after="0" w:line="240" w:lineRule="auto"/>
              <w:rPr>
                <w:rFonts w:ascii="Calibri" w:eastAsia="Times New Roman" w:hAnsi="Calibri" w:cs="Calibri"/>
                <w:color w:val="FFFFFF"/>
                <w:kern w:val="0"/>
                <w:sz w:val="20"/>
                <w:szCs w:val="20"/>
                <w:lang w:eastAsia="cs-CZ"/>
                <w14:ligatures w14:val="none"/>
              </w:rPr>
            </w:pPr>
            <w:r>
              <w:rPr>
                <w:rFonts w:ascii="Calibri" w:eastAsia="Times New Roman" w:hAnsi="Calibri" w:cs="Calibri"/>
                <w:color w:val="FFFFFF"/>
                <w:kern w:val="0"/>
                <w:sz w:val="20"/>
                <w:szCs w:val="20"/>
                <w:lang w:eastAsia="cs-CZ"/>
                <w14:ligatures w14:val="none"/>
              </w:rPr>
              <w:t>13</w:t>
            </w:r>
          </w:p>
        </w:tc>
        <w:tc>
          <w:tcPr>
            <w:tcW w:w="7791" w:type="dxa"/>
            <w:tcBorders>
              <w:top w:val="nil"/>
              <w:left w:val="single" w:sz="8" w:space="0" w:color="auto"/>
              <w:bottom w:val="single" w:sz="8" w:space="0" w:color="auto"/>
              <w:right w:val="single" w:sz="8" w:space="0" w:color="auto"/>
            </w:tcBorders>
            <w:shd w:val="clear" w:color="auto" w:fill="4472C4" w:themeFill="accent1"/>
            <w:vAlign w:val="center"/>
            <w:hideMark/>
          </w:tcPr>
          <w:p w14:paraId="70932A37" w14:textId="065D256E" w:rsidR="00CC32C4" w:rsidRPr="00016692" w:rsidRDefault="00CC32C4" w:rsidP="00D561A7">
            <w:pPr>
              <w:spacing w:after="0" w:line="240" w:lineRule="auto"/>
              <w:rPr>
                <w:rFonts w:ascii="Calibri" w:eastAsia="Times New Roman" w:hAnsi="Calibri" w:cs="Calibri"/>
                <w:color w:val="FFFFFF"/>
                <w:kern w:val="0"/>
                <w:sz w:val="20"/>
                <w:szCs w:val="20"/>
                <w:lang w:eastAsia="cs-CZ"/>
                <w14:ligatures w14:val="none"/>
              </w:rPr>
            </w:pPr>
            <w:r w:rsidRPr="00016692">
              <w:rPr>
                <w:rFonts w:ascii="Calibri" w:eastAsia="Times New Roman" w:hAnsi="Calibri" w:cs="Calibri"/>
                <w:color w:val="FFFFFF"/>
                <w:kern w:val="0"/>
                <w:sz w:val="20"/>
                <w:szCs w:val="20"/>
                <w:lang w:eastAsia="cs-CZ"/>
                <w14:ligatures w14:val="none"/>
              </w:rPr>
              <w:t>Nespolupráce a nezájem rodičů o vzdělávání, nespolupráce se školou</w:t>
            </w:r>
          </w:p>
        </w:tc>
        <w:tc>
          <w:tcPr>
            <w:tcW w:w="925" w:type="dxa"/>
            <w:tcBorders>
              <w:top w:val="nil"/>
              <w:left w:val="nil"/>
              <w:bottom w:val="single" w:sz="8" w:space="0" w:color="auto"/>
              <w:right w:val="single" w:sz="8" w:space="0" w:color="auto"/>
            </w:tcBorders>
            <w:shd w:val="clear" w:color="auto" w:fill="4472C4" w:themeFill="accent1"/>
            <w:noWrap/>
            <w:vAlign w:val="center"/>
            <w:hideMark/>
          </w:tcPr>
          <w:p w14:paraId="58C761D6" w14:textId="77777777" w:rsidR="00CC32C4" w:rsidRPr="00016692" w:rsidRDefault="00CC32C4" w:rsidP="00D561A7">
            <w:pPr>
              <w:spacing w:after="0" w:line="240" w:lineRule="auto"/>
              <w:jc w:val="right"/>
              <w:rPr>
                <w:rFonts w:ascii="Calibri" w:eastAsia="Times New Roman" w:hAnsi="Calibri" w:cs="Calibri"/>
                <w:color w:val="FFFFFF"/>
                <w:kern w:val="0"/>
                <w:sz w:val="20"/>
                <w:szCs w:val="20"/>
                <w:lang w:eastAsia="cs-CZ"/>
                <w14:ligatures w14:val="none"/>
              </w:rPr>
            </w:pPr>
            <w:r w:rsidRPr="00016692">
              <w:rPr>
                <w:rFonts w:ascii="Calibri" w:eastAsia="Times New Roman" w:hAnsi="Calibri" w:cs="Calibri"/>
                <w:color w:val="FFFFFF"/>
                <w:kern w:val="0"/>
                <w:sz w:val="20"/>
                <w:szCs w:val="20"/>
                <w:lang w:eastAsia="cs-CZ"/>
                <w14:ligatures w14:val="none"/>
              </w:rPr>
              <w:t>3,26</w:t>
            </w:r>
          </w:p>
        </w:tc>
      </w:tr>
      <w:tr w:rsidR="00CC32C4" w:rsidRPr="00016692" w14:paraId="6F5085D8" w14:textId="77777777" w:rsidTr="00793F45">
        <w:trPr>
          <w:trHeight w:val="300"/>
          <w:jc w:val="center"/>
        </w:trPr>
        <w:tc>
          <w:tcPr>
            <w:tcW w:w="426" w:type="dxa"/>
            <w:tcBorders>
              <w:top w:val="nil"/>
              <w:left w:val="single" w:sz="8" w:space="0" w:color="auto"/>
              <w:bottom w:val="single" w:sz="8" w:space="0" w:color="auto"/>
              <w:right w:val="single" w:sz="8" w:space="0" w:color="auto"/>
            </w:tcBorders>
            <w:shd w:val="clear" w:color="auto" w:fill="4472C4" w:themeFill="accent1"/>
          </w:tcPr>
          <w:p w14:paraId="44FB39BB" w14:textId="1AF05562" w:rsidR="00CC32C4" w:rsidRPr="00016692" w:rsidRDefault="00CC32C4" w:rsidP="00D561A7">
            <w:pPr>
              <w:spacing w:after="0" w:line="240" w:lineRule="auto"/>
              <w:rPr>
                <w:rFonts w:ascii="Calibri" w:eastAsia="Times New Roman" w:hAnsi="Calibri" w:cs="Calibri"/>
                <w:color w:val="FFFFFF"/>
                <w:kern w:val="0"/>
                <w:sz w:val="20"/>
                <w:szCs w:val="20"/>
                <w:lang w:eastAsia="cs-CZ"/>
                <w14:ligatures w14:val="none"/>
              </w:rPr>
            </w:pPr>
            <w:r>
              <w:rPr>
                <w:rFonts w:ascii="Calibri" w:eastAsia="Times New Roman" w:hAnsi="Calibri" w:cs="Calibri"/>
                <w:color w:val="FFFFFF"/>
                <w:kern w:val="0"/>
                <w:sz w:val="20"/>
                <w:szCs w:val="20"/>
                <w:lang w:eastAsia="cs-CZ"/>
                <w14:ligatures w14:val="none"/>
              </w:rPr>
              <w:t>14</w:t>
            </w:r>
          </w:p>
        </w:tc>
        <w:tc>
          <w:tcPr>
            <w:tcW w:w="7791" w:type="dxa"/>
            <w:tcBorders>
              <w:top w:val="nil"/>
              <w:left w:val="single" w:sz="8" w:space="0" w:color="auto"/>
              <w:bottom w:val="single" w:sz="8" w:space="0" w:color="auto"/>
              <w:right w:val="single" w:sz="8" w:space="0" w:color="auto"/>
            </w:tcBorders>
            <w:shd w:val="clear" w:color="auto" w:fill="4472C4" w:themeFill="accent1"/>
            <w:vAlign w:val="center"/>
            <w:hideMark/>
          </w:tcPr>
          <w:p w14:paraId="6CCC1ECC" w14:textId="25CD0310" w:rsidR="00CC32C4" w:rsidRPr="00016692" w:rsidRDefault="00CC32C4" w:rsidP="00D561A7">
            <w:pPr>
              <w:spacing w:after="0" w:line="240" w:lineRule="auto"/>
              <w:rPr>
                <w:rFonts w:ascii="Calibri" w:eastAsia="Times New Roman" w:hAnsi="Calibri" w:cs="Calibri"/>
                <w:color w:val="FFFFFF"/>
                <w:kern w:val="0"/>
                <w:sz w:val="20"/>
                <w:szCs w:val="20"/>
                <w:lang w:eastAsia="cs-CZ"/>
                <w14:ligatures w14:val="none"/>
              </w:rPr>
            </w:pPr>
            <w:r w:rsidRPr="00016692">
              <w:rPr>
                <w:rFonts w:ascii="Calibri" w:eastAsia="Times New Roman" w:hAnsi="Calibri" w:cs="Calibri"/>
                <w:color w:val="FFFFFF"/>
                <w:kern w:val="0"/>
                <w:sz w:val="20"/>
                <w:szCs w:val="20"/>
                <w:lang w:eastAsia="cs-CZ"/>
                <w14:ligatures w14:val="none"/>
              </w:rPr>
              <w:t>Časové možnosti PP k účasti na vzdělávacích aktivitách</w:t>
            </w:r>
          </w:p>
        </w:tc>
        <w:tc>
          <w:tcPr>
            <w:tcW w:w="925" w:type="dxa"/>
            <w:tcBorders>
              <w:top w:val="nil"/>
              <w:left w:val="nil"/>
              <w:bottom w:val="single" w:sz="8" w:space="0" w:color="auto"/>
              <w:right w:val="single" w:sz="8" w:space="0" w:color="auto"/>
            </w:tcBorders>
            <w:shd w:val="clear" w:color="auto" w:fill="4472C4" w:themeFill="accent1"/>
            <w:noWrap/>
            <w:vAlign w:val="center"/>
            <w:hideMark/>
          </w:tcPr>
          <w:p w14:paraId="6DC66654" w14:textId="77777777" w:rsidR="00CC32C4" w:rsidRPr="00016692" w:rsidRDefault="00CC32C4" w:rsidP="00D561A7">
            <w:pPr>
              <w:spacing w:after="0" w:line="240" w:lineRule="auto"/>
              <w:jc w:val="right"/>
              <w:rPr>
                <w:rFonts w:ascii="Calibri" w:eastAsia="Times New Roman" w:hAnsi="Calibri" w:cs="Calibri"/>
                <w:color w:val="FFFFFF"/>
                <w:kern w:val="0"/>
                <w:sz w:val="20"/>
                <w:szCs w:val="20"/>
                <w:lang w:eastAsia="cs-CZ"/>
                <w14:ligatures w14:val="none"/>
              </w:rPr>
            </w:pPr>
            <w:r w:rsidRPr="00016692">
              <w:rPr>
                <w:rFonts w:ascii="Calibri" w:eastAsia="Times New Roman" w:hAnsi="Calibri" w:cs="Calibri"/>
                <w:color w:val="FFFFFF"/>
                <w:kern w:val="0"/>
                <w:sz w:val="20"/>
                <w:szCs w:val="20"/>
                <w:lang w:eastAsia="cs-CZ"/>
                <w14:ligatures w14:val="none"/>
              </w:rPr>
              <w:t>3,26</w:t>
            </w:r>
          </w:p>
        </w:tc>
      </w:tr>
      <w:tr w:rsidR="00CC32C4" w:rsidRPr="00016692" w14:paraId="0690697F" w14:textId="77777777" w:rsidTr="00793F45">
        <w:trPr>
          <w:trHeight w:val="533"/>
          <w:jc w:val="center"/>
        </w:trPr>
        <w:tc>
          <w:tcPr>
            <w:tcW w:w="426" w:type="dxa"/>
            <w:tcBorders>
              <w:top w:val="nil"/>
              <w:left w:val="single" w:sz="8" w:space="0" w:color="auto"/>
              <w:bottom w:val="single" w:sz="8" w:space="0" w:color="auto"/>
              <w:right w:val="single" w:sz="8" w:space="0" w:color="auto"/>
            </w:tcBorders>
            <w:shd w:val="clear" w:color="auto" w:fill="4472C4" w:themeFill="accent1"/>
          </w:tcPr>
          <w:p w14:paraId="63416179" w14:textId="08DA3A65" w:rsidR="00CC32C4" w:rsidRPr="00016692" w:rsidRDefault="00CC32C4" w:rsidP="00D561A7">
            <w:pPr>
              <w:spacing w:after="0" w:line="240" w:lineRule="auto"/>
              <w:rPr>
                <w:rFonts w:ascii="Calibri" w:eastAsia="Times New Roman" w:hAnsi="Calibri" w:cs="Calibri"/>
                <w:color w:val="FFFFFF"/>
                <w:kern w:val="0"/>
                <w:sz w:val="20"/>
                <w:szCs w:val="20"/>
                <w:lang w:eastAsia="cs-CZ"/>
                <w14:ligatures w14:val="none"/>
              </w:rPr>
            </w:pPr>
            <w:r>
              <w:rPr>
                <w:rFonts w:ascii="Calibri" w:eastAsia="Times New Roman" w:hAnsi="Calibri" w:cs="Calibri"/>
                <w:color w:val="FFFFFF"/>
                <w:kern w:val="0"/>
                <w:sz w:val="20"/>
                <w:szCs w:val="20"/>
                <w:lang w:eastAsia="cs-CZ"/>
                <w14:ligatures w14:val="none"/>
              </w:rPr>
              <w:t>15</w:t>
            </w:r>
          </w:p>
        </w:tc>
        <w:tc>
          <w:tcPr>
            <w:tcW w:w="7791" w:type="dxa"/>
            <w:tcBorders>
              <w:top w:val="nil"/>
              <w:left w:val="single" w:sz="8" w:space="0" w:color="auto"/>
              <w:bottom w:val="single" w:sz="8" w:space="0" w:color="auto"/>
              <w:right w:val="single" w:sz="8" w:space="0" w:color="auto"/>
            </w:tcBorders>
            <w:shd w:val="clear" w:color="auto" w:fill="4472C4" w:themeFill="accent1"/>
            <w:vAlign w:val="center"/>
            <w:hideMark/>
          </w:tcPr>
          <w:p w14:paraId="7F2BADDF" w14:textId="515C76AB" w:rsidR="00CC32C4" w:rsidRPr="00016692" w:rsidRDefault="00CC32C4" w:rsidP="00D561A7">
            <w:pPr>
              <w:spacing w:after="0" w:line="240" w:lineRule="auto"/>
              <w:rPr>
                <w:rFonts w:ascii="Calibri" w:eastAsia="Times New Roman" w:hAnsi="Calibri" w:cs="Calibri"/>
                <w:color w:val="FFFFFF"/>
                <w:kern w:val="0"/>
                <w:sz w:val="20"/>
                <w:szCs w:val="20"/>
                <w:lang w:eastAsia="cs-CZ"/>
                <w14:ligatures w14:val="none"/>
              </w:rPr>
            </w:pPr>
            <w:r w:rsidRPr="00016692">
              <w:rPr>
                <w:rFonts w:ascii="Calibri" w:eastAsia="Times New Roman" w:hAnsi="Calibri" w:cs="Calibri"/>
                <w:color w:val="FFFFFF"/>
                <w:kern w:val="0"/>
                <w:sz w:val="20"/>
                <w:szCs w:val="20"/>
                <w:lang w:eastAsia="cs-CZ"/>
                <w14:ligatures w14:val="none"/>
              </w:rPr>
              <w:t>Realizace inkluzivního vzdělávání z pohledu zázemí vybavení ZŠ kompenzačními pomůckami, finančního zajištění personálních nákladů na práci s heterogenními skupinami žáků</w:t>
            </w:r>
          </w:p>
        </w:tc>
        <w:tc>
          <w:tcPr>
            <w:tcW w:w="925" w:type="dxa"/>
            <w:tcBorders>
              <w:top w:val="nil"/>
              <w:left w:val="nil"/>
              <w:bottom w:val="single" w:sz="8" w:space="0" w:color="auto"/>
              <w:right w:val="single" w:sz="8" w:space="0" w:color="auto"/>
            </w:tcBorders>
            <w:shd w:val="clear" w:color="auto" w:fill="4472C4" w:themeFill="accent1"/>
            <w:noWrap/>
            <w:vAlign w:val="center"/>
            <w:hideMark/>
          </w:tcPr>
          <w:p w14:paraId="49BA2E56" w14:textId="77777777" w:rsidR="00CC32C4" w:rsidRPr="00016692" w:rsidRDefault="00CC32C4" w:rsidP="00D561A7">
            <w:pPr>
              <w:spacing w:after="0" w:line="240" w:lineRule="auto"/>
              <w:jc w:val="right"/>
              <w:rPr>
                <w:rFonts w:ascii="Calibri" w:eastAsia="Times New Roman" w:hAnsi="Calibri" w:cs="Calibri"/>
                <w:color w:val="FFFFFF"/>
                <w:kern w:val="0"/>
                <w:sz w:val="20"/>
                <w:szCs w:val="20"/>
                <w:lang w:eastAsia="cs-CZ"/>
                <w14:ligatures w14:val="none"/>
              </w:rPr>
            </w:pPr>
            <w:r w:rsidRPr="00016692">
              <w:rPr>
                <w:rFonts w:ascii="Calibri" w:eastAsia="Times New Roman" w:hAnsi="Calibri" w:cs="Calibri"/>
                <w:color w:val="FFFFFF"/>
                <w:kern w:val="0"/>
                <w:sz w:val="20"/>
                <w:szCs w:val="20"/>
                <w:lang w:eastAsia="cs-CZ"/>
                <w14:ligatures w14:val="none"/>
              </w:rPr>
              <w:t>3,2</w:t>
            </w:r>
          </w:p>
        </w:tc>
      </w:tr>
      <w:tr w:rsidR="00CC32C4" w:rsidRPr="00016692" w14:paraId="010EC923" w14:textId="77777777" w:rsidTr="00793F45">
        <w:trPr>
          <w:trHeight w:val="270"/>
          <w:jc w:val="center"/>
        </w:trPr>
        <w:tc>
          <w:tcPr>
            <w:tcW w:w="426" w:type="dxa"/>
            <w:tcBorders>
              <w:top w:val="nil"/>
              <w:left w:val="single" w:sz="8" w:space="0" w:color="auto"/>
              <w:bottom w:val="single" w:sz="8" w:space="0" w:color="auto"/>
              <w:right w:val="single" w:sz="8" w:space="0" w:color="auto"/>
            </w:tcBorders>
            <w:shd w:val="clear" w:color="auto" w:fill="4472C4" w:themeFill="accent1"/>
          </w:tcPr>
          <w:p w14:paraId="469BF065" w14:textId="6A1542B3" w:rsidR="00CC32C4" w:rsidRPr="00016692" w:rsidRDefault="00CC32C4" w:rsidP="00D561A7">
            <w:pPr>
              <w:spacing w:after="0" w:line="240" w:lineRule="auto"/>
              <w:rPr>
                <w:rFonts w:ascii="Calibri" w:eastAsia="Times New Roman" w:hAnsi="Calibri" w:cs="Calibri"/>
                <w:color w:val="FFFFFF"/>
                <w:kern w:val="0"/>
                <w:sz w:val="20"/>
                <w:szCs w:val="20"/>
                <w:lang w:eastAsia="cs-CZ"/>
                <w14:ligatures w14:val="none"/>
              </w:rPr>
            </w:pPr>
            <w:r>
              <w:rPr>
                <w:rFonts w:ascii="Calibri" w:eastAsia="Times New Roman" w:hAnsi="Calibri" w:cs="Calibri"/>
                <w:color w:val="FFFFFF"/>
                <w:kern w:val="0"/>
                <w:sz w:val="20"/>
                <w:szCs w:val="20"/>
                <w:lang w:eastAsia="cs-CZ"/>
                <w14:ligatures w14:val="none"/>
              </w:rPr>
              <w:t>16</w:t>
            </w:r>
          </w:p>
        </w:tc>
        <w:tc>
          <w:tcPr>
            <w:tcW w:w="7791" w:type="dxa"/>
            <w:tcBorders>
              <w:top w:val="nil"/>
              <w:left w:val="single" w:sz="8" w:space="0" w:color="auto"/>
              <w:bottom w:val="single" w:sz="8" w:space="0" w:color="auto"/>
              <w:right w:val="single" w:sz="8" w:space="0" w:color="auto"/>
            </w:tcBorders>
            <w:shd w:val="clear" w:color="auto" w:fill="4472C4" w:themeFill="accent1"/>
            <w:vAlign w:val="center"/>
            <w:hideMark/>
          </w:tcPr>
          <w:p w14:paraId="6D2BCEDA" w14:textId="7DC9ED27" w:rsidR="00CC32C4" w:rsidRPr="00016692" w:rsidRDefault="00CC32C4" w:rsidP="00D561A7">
            <w:pPr>
              <w:spacing w:after="0" w:line="240" w:lineRule="auto"/>
              <w:rPr>
                <w:rFonts w:ascii="Calibri" w:eastAsia="Times New Roman" w:hAnsi="Calibri" w:cs="Calibri"/>
                <w:color w:val="FFFFFF"/>
                <w:kern w:val="0"/>
                <w:sz w:val="20"/>
                <w:szCs w:val="20"/>
                <w:lang w:eastAsia="cs-CZ"/>
                <w14:ligatures w14:val="none"/>
              </w:rPr>
            </w:pPr>
            <w:r w:rsidRPr="00016692">
              <w:rPr>
                <w:rFonts w:ascii="Calibri" w:eastAsia="Times New Roman" w:hAnsi="Calibri" w:cs="Calibri"/>
                <w:color w:val="FFFFFF"/>
                <w:kern w:val="0"/>
                <w:sz w:val="20"/>
                <w:szCs w:val="20"/>
                <w:lang w:eastAsia="cs-CZ"/>
                <w14:ligatures w14:val="none"/>
              </w:rPr>
              <w:t>Finanční zajištění personálních nákladů na práci s heterogenními skupinami žáků</w:t>
            </w:r>
          </w:p>
        </w:tc>
        <w:tc>
          <w:tcPr>
            <w:tcW w:w="925" w:type="dxa"/>
            <w:tcBorders>
              <w:top w:val="nil"/>
              <w:left w:val="nil"/>
              <w:bottom w:val="single" w:sz="8" w:space="0" w:color="auto"/>
              <w:right w:val="single" w:sz="8" w:space="0" w:color="auto"/>
            </w:tcBorders>
            <w:shd w:val="clear" w:color="auto" w:fill="4472C4" w:themeFill="accent1"/>
            <w:noWrap/>
            <w:vAlign w:val="center"/>
            <w:hideMark/>
          </w:tcPr>
          <w:p w14:paraId="44AB775B" w14:textId="77777777" w:rsidR="00CC32C4" w:rsidRPr="00016692" w:rsidRDefault="00CC32C4" w:rsidP="00D561A7">
            <w:pPr>
              <w:spacing w:after="0" w:line="240" w:lineRule="auto"/>
              <w:jc w:val="right"/>
              <w:rPr>
                <w:rFonts w:ascii="Calibri" w:eastAsia="Times New Roman" w:hAnsi="Calibri" w:cs="Calibri"/>
                <w:color w:val="FFFFFF"/>
                <w:kern w:val="0"/>
                <w:sz w:val="20"/>
                <w:szCs w:val="20"/>
                <w:lang w:eastAsia="cs-CZ"/>
                <w14:ligatures w14:val="none"/>
              </w:rPr>
            </w:pPr>
            <w:r w:rsidRPr="00016692">
              <w:rPr>
                <w:rFonts w:ascii="Calibri" w:eastAsia="Times New Roman" w:hAnsi="Calibri" w:cs="Calibri"/>
                <w:color w:val="FFFFFF"/>
                <w:kern w:val="0"/>
                <w:sz w:val="20"/>
                <w:szCs w:val="20"/>
                <w:lang w:eastAsia="cs-CZ"/>
                <w14:ligatures w14:val="none"/>
              </w:rPr>
              <w:t>3,2</w:t>
            </w:r>
          </w:p>
        </w:tc>
      </w:tr>
      <w:tr w:rsidR="00CC32C4" w:rsidRPr="00016692" w14:paraId="2C449D3B" w14:textId="77777777" w:rsidTr="00793F45">
        <w:trPr>
          <w:trHeight w:val="300"/>
          <w:jc w:val="center"/>
        </w:trPr>
        <w:tc>
          <w:tcPr>
            <w:tcW w:w="426" w:type="dxa"/>
            <w:tcBorders>
              <w:top w:val="nil"/>
              <w:left w:val="single" w:sz="8" w:space="0" w:color="auto"/>
              <w:bottom w:val="single" w:sz="8" w:space="0" w:color="auto"/>
              <w:right w:val="single" w:sz="8" w:space="0" w:color="auto"/>
            </w:tcBorders>
            <w:shd w:val="clear" w:color="auto" w:fill="4472C4" w:themeFill="accent1"/>
          </w:tcPr>
          <w:p w14:paraId="778F46DD" w14:textId="1905A7BE" w:rsidR="00CC32C4" w:rsidRPr="00016692" w:rsidRDefault="00CC32C4" w:rsidP="00D561A7">
            <w:pPr>
              <w:spacing w:after="0" w:line="240" w:lineRule="auto"/>
              <w:rPr>
                <w:rFonts w:ascii="Calibri" w:eastAsia="Times New Roman" w:hAnsi="Calibri" w:cs="Calibri"/>
                <w:color w:val="FFFFFF"/>
                <w:kern w:val="0"/>
                <w:sz w:val="20"/>
                <w:szCs w:val="20"/>
                <w:lang w:eastAsia="cs-CZ"/>
                <w14:ligatures w14:val="none"/>
              </w:rPr>
            </w:pPr>
            <w:r>
              <w:rPr>
                <w:rFonts w:ascii="Calibri" w:eastAsia="Times New Roman" w:hAnsi="Calibri" w:cs="Calibri"/>
                <w:color w:val="FFFFFF"/>
                <w:kern w:val="0"/>
                <w:sz w:val="20"/>
                <w:szCs w:val="20"/>
                <w:lang w:eastAsia="cs-CZ"/>
                <w14:ligatures w14:val="none"/>
              </w:rPr>
              <w:t>17</w:t>
            </w:r>
          </w:p>
        </w:tc>
        <w:tc>
          <w:tcPr>
            <w:tcW w:w="7791" w:type="dxa"/>
            <w:tcBorders>
              <w:top w:val="nil"/>
              <w:left w:val="single" w:sz="8" w:space="0" w:color="auto"/>
              <w:bottom w:val="single" w:sz="8" w:space="0" w:color="auto"/>
              <w:right w:val="single" w:sz="8" w:space="0" w:color="auto"/>
            </w:tcBorders>
            <w:shd w:val="clear" w:color="auto" w:fill="4472C4" w:themeFill="accent1"/>
            <w:noWrap/>
            <w:vAlign w:val="center"/>
            <w:hideMark/>
          </w:tcPr>
          <w:p w14:paraId="2F46E67C" w14:textId="22C4EB9A" w:rsidR="00CC32C4" w:rsidRPr="00016692" w:rsidRDefault="00CC32C4" w:rsidP="00D561A7">
            <w:pPr>
              <w:spacing w:after="0" w:line="240" w:lineRule="auto"/>
              <w:rPr>
                <w:rFonts w:ascii="Calibri" w:eastAsia="Times New Roman" w:hAnsi="Calibri" w:cs="Calibri"/>
                <w:color w:val="FFFFFF"/>
                <w:kern w:val="0"/>
                <w:sz w:val="20"/>
                <w:szCs w:val="20"/>
                <w:lang w:eastAsia="cs-CZ"/>
                <w14:ligatures w14:val="none"/>
              </w:rPr>
            </w:pPr>
            <w:r w:rsidRPr="00016692">
              <w:rPr>
                <w:rFonts w:ascii="Calibri" w:eastAsia="Times New Roman" w:hAnsi="Calibri" w:cs="Calibri"/>
                <w:color w:val="FFFFFF"/>
                <w:kern w:val="0"/>
                <w:sz w:val="20"/>
                <w:szCs w:val="20"/>
                <w:lang w:eastAsia="cs-CZ"/>
                <w14:ligatures w14:val="none"/>
              </w:rPr>
              <w:t>Finance na běžné opravy</w:t>
            </w:r>
          </w:p>
        </w:tc>
        <w:tc>
          <w:tcPr>
            <w:tcW w:w="925" w:type="dxa"/>
            <w:tcBorders>
              <w:top w:val="nil"/>
              <w:left w:val="nil"/>
              <w:bottom w:val="single" w:sz="8" w:space="0" w:color="auto"/>
              <w:right w:val="single" w:sz="8" w:space="0" w:color="auto"/>
            </w:tcBorders>
            <w:shd w:val="clear" w:color="auto" w:fill="4472C4" w:themeFill="accent1"/>
            <w:noWrap/>
            <w:vAlign w:val="center"/>
            <w:hideMark/>
          </w:tcPr>
          <w:p w14:paraId="4E04E150" w14:textId="77777777" w:rsidR="00CC32C4" w:rsidRPr="00016692" w:rsidRDefault="00CC32C4" w:rsidP="00D561A7">
            <w:pPr>
              <w:spacing w:after="0" w:line="240" w:lineRule="auto"/>
              <w:jc w:val="right"/>
              <w:rPr>
                <w:rFonts w:ascii="Calibri" w:eastAsia="Times New Roman" w:hAnsi="Calibri" w:cs="Calibri"/>
                <w:color w:val="FFFFFF"/>
                <w:kern w:val="0"/>
                <w:sz w:val="20"/>
                <w:szCs w:val="20"/>
                <w:lang w:eastAsia="cs-CZ"/>
                <w14:ligatures w14:val="none"/>
              </w:rPr>
            </w:pPr>
            <w:r w:rsidRPr="00016692">
              <w:rPr>
                <w:rFonts w:ascii="Calibri" w:eastAsia="Times New Roman" w:hAnsi="Calibri" w:cs="Calibri"/>
                <w:color w:val="FFFFFF"/>
                <w:kern w:val="0"/>
                <w:sz w:val="20"/>
                <w:szCs w:val="20"/>
                <w:lang w:eastAsia="cs-CZ"/>
                <w14:ligatures w14:val="none"/>
              </w:rPr>
              <w:t>3,13</w:t>
            </w:r>
          </w:p>
        </w:tc>
      </w:tr>
      <w:tr w:rsidR="00CC32C4" w:rsidRPr="00016692" w14:paraId="25EF636A" w14:textId="77777777" w:rsidTr="001B7D88">
        <w:trPr>
          <w:trHeight w:val="378"/>
          <w:jc w:val="center"/>
        </w:trPr>
        <w:tc>
          <w:tcPr>
            <w:tcW w:w="426" w:type="dxa"/>
            <w:tcBorders>
              <w:top w:val="nil"/>
              <w:left w:val="single" w:sz="8" w:space="0" w:color="auto"/>
              <w:bottom w:val="single" w:sz="8" w:space="0" w:color="auto"/>
              <w:right w:val="single" w:sz="8" w:space="0" w:color="auto"/>
            </w:tcBorders>
            <w:shd w:val="clear" w:color="auto" w:fill="8EAADB" w:themeFill="accent1" w:themeFillTint="99"/>
          </w:tcPr>
          <w:p w14:paraId="1C7AD18A" w14:textId="01C52AC0" w:rsidR="00CC32C4" w:rsidRPr="00016692" w:rsidRDefault="00CC32C4" w:rsidP="00D561A7">
            <w:pPr>
              <w:spacing w:after="0" w:line="240" w:lineRule="auto"/>
              <w:rPr>
                <w:rFonts w:ascii="Calibri" w:eastAsia="Times New Roman" w:hAnsi="Calibri" w:cs="Calibri"/>
                <w:color w:val="000000"/>
                <w:kern w:val="0"/>
                <w:sz w:val="20"/>
                <w:szCs w:val="20"/>
                <w:lang w:eastAsia="cs-CZ"/>
                <w14:ligatures w14:val="none"/>
              </w:rPr>
            </w:pPr>
            <w:r>
              <w:rPr>
                <w:rFonts w:ascii="Calibri" w:eastAsia="Times New Roman" w:hAnsi="Calibri" w:cs="Calibri"/>
                <w:color w:val="000000"/>
                <w:kern w:val="0"/>
                <w:sz w:val="20"/>
                <w:szCs w:val="20"/>
                <w:lang w:eastAsia="cs-CZ"/>
                <w14:ligatures w14:val="none"/>
              </w:rPr>
              <w:t>18</w:t>
            </w:r>
          </w:p>
        </w:tc>
        <w:tc>
          <w:tcPr>
            <w:tcW w:w="7791" w:type="dxa"/>
            <w:tcBorders>
              <w:top w:val="nil"/>
              <w:left w:val="single" w:sz="8" w:space="0" w:color="auto"/>
              <w:bottom w:val="single" w:sz="8" w:space="0" w:color="auto"/>
              <w:right w:val="single" w:sz="8" w:space="0" w:color="auto"/>
            </w:tcBorders>
            <w:shd w:val="clear" w:color="auto" w:fill="8EAADB" w:themeFill="accent1" w:themeFillTint="99"/>
            <w:vAlign w:val="center"/>
            <w:hideMark/>
          </w:tcPr>
          <w:p w14:paraId="5F50B673" w14:textId="5117E361" w:rsidR="00CC32C4" w:rsidRPr="00016692" w:rsidRDefault="00CC32C4" w:rsidP="00D561A7">
            <w:pPr>
              <w:spacing w:after="0" w:line="240" w:lineRule="auto"/>
              <w:rPr>
                <w:rFonts w:ascii="Calibri" w:eastAsia="Times New Roman" w:hAnsi="Calibri" w:cs="Calibri"/>
                <w:color w:val="000000"/>
                <w:kern w:val="0"/>
                <w:sz w:val="20"/>
                <w:szCs w:val="20"/>
                <w:lang w:eastAsia="cs-CZ"/>
                <w14:ligatures w14:val="none"/>
              </w:rPr>
            </w:pPr>
            <w:r w:rsidRPr="00016692">
              <w:rPr>
                <w:rFonts w:ascii="Calibri" w:eastAsia="Times New Roman" w:hAnsi="Calibri" w:cs="Calibri"/>
                <w:color w:val="000000"/>
                <w:kern w:val="0"/>
                <w:sz w:val="20"/>
                <w:szCs w:val="20"/>
                <w:lang w:eastAsia="cs-CZ"/>
                <w14:ligatures w14:val="none"/>
              </w:rPr>
              <w:t>Nedostatečné vybavení ZŠ pro rozvoj klíčových kompetencí/gramotností.</w:t>
            </w:r>
          </w:p>
        </w:tc>
        <w:tc>
          <w:tcPr>
            <w:tcW w:w="925" w:type="dxa"/>
            <w:tcBorders>
              <w:top w:val="nil"/>
              <w:left w:val="nil"/>
              <w:bottom w:val="single" w:sz="8" w:space="0" w:color="auto"/>
              <w:right w:val="single" w:sz="8" w:space="0" w:color="auto"/>
            </w:tcBorders>
            <w:shd w:val="clear" w:color="auto" w:fill="8EAADB" w:themeFill="accent1" w:themeFillTint="99"/>
            <w:noWrap/>
            <w:vAlign w:val="center"/>
            <w:hideMark/>
          </w:tcPr>
          <w:p w14:paraId="367447B3" w14:textId="77777777" w:rsidR="00CC32C4" w:rsidRPr="00016692" w:rsidRDefault="00CC32C4" w:rsidP="00D561A7">
            <w:pPr>
              <w:spacing w:after="0" w:line="240" w:lineRule="auto"/>
              <w:jc w:val="right"/>
              <w:rPr>
                <w:rFonts w:ascii="Calibri" w:eastAsia="Times New Roman" w:hAnsi="Calibri" w:cs="Calibri"/>
                <w:color w:val="000000"/>
                <w:kern w:val="0"/>
                <w:sz w:val="20"/>
                <w:szCs w:val="20"/>
                <w:lang w:eastAsia="cs-CZ"/>
                <w14:ligatures w14:val="none"/>
              </w:rPr>
            </w:pPr>
            <w:r w:rsidRPr="00016692">
              <w:rPr>
                <w:rFonts w:ascii="Calibri" w:eastAsia="Times New Roman" w:hAnsi="Calibri" w:cs="Calibri"/>
                <w:color w:val="000000"/>
                <w:kern w:val="0"/>
                <w:sz w:val="20"/>
                <w:szCs w:val="20"/>
                <w:lang w:eastAsia="cs-CZ"/>
                <w14:ligatures w14:val="none"/>
              </w:rPr>
              <w:t>2,8</w:t>
            </w:r>
          </w:p>
        </w:tc>
      </w:tr>
      <w:tr w:rsidR="00CC32C4" w:rsidRPr="00016692" w14:paraId="59187B94" w14:textId="77777777" w:rsidTr="001B7D88">
        <w:trPr>
          <w:trHeight w:val="300"/>
          <w:jc w:val="center"/>
        </w:trPr>
        <w:tc>
          <w:tcPr>
            <w:tcW w:w="426" w:type="dxa"/>
            <w:tcBorders>
              <w:top w:val="nil"/>
              <w:left w:val="single" w:sz="8" w:space="0" w:color="auto"/>
              <w:bottom w:val="single" w:sz="8" w:space="0" w:color="auto"/>
              <w:right w:val="single" w:sz="8" w:space="0" w:color="auto"/>
            </w:tcBorders>
            <w:shd w:val="clear" w:color="auto" w:fill="8EAADB" w:themeFill="accent1" w:themeFillTint="99"/>
          </w:tcPr>
          <w:p w14:paraId="073E7CF7" w14:textId="6CE93ADA" w:rsidR="00CC32C4" w:rsidRPr="00016692" w:rsidRDefault="00CC32C4" w:rsidP="00D561A7">
            <w:pPr>
              <w:spacing w:after="0" w:line="240" w:lineRule="auto"/>
              <w:rPr>
                <w:rFonts w:ascii="Calibri" w:eastAsia="Times New Roman" w:hAnsi="Calibri" w:cs="Calibri"/>
                <w:color w:val="000000"/>
                <w:kern w:val="0"/>
                <w:sz w:val="20"/>
                <w:szCs w:val="20"/>
                <w:lang w:eastAsia="cs-CZ"/>
                <w14:ligatures w14:val="none"/>
              </w:rPr>
            </w:pPr>
            <w:r>
              <w:rPr>
                <w:rFonts w:ascii="Calibri" w:eastAsia="Times New Roman" w:hAnsi="Calibri" w:cs="Calibri"/>
                <w:color w:val="000000"/>
                <w:kern w:val="0"/>
                <w:sz w:val="20"/>
                <w:szCs w:val="20"/>
                <w:lang w:eastAsia="cs-CZ"/>
                <w14:ligatures w14:val="none"/>
              </w:rPr>
              <w:t>19</w:t>
            </w:r>
          </w:p>
        </w:tc>
        <w:tc>
          <w:tcPr>
            <w:tcW w:w="7791" w:type="dxa"/>
            <w:tcBorders>
              <w:top w:val="nil"/>
              <w:left w:val="single" w:sz="8" w:space="0" w:color="auto"/>
              <w:bottom w:val="single" w:sz="8" w:space="0" w:color="auto"/>
              <w:right w:val="single" w:sz="8" w:space="0" w:color="auto"/>
            </w:tcBorders>
            <w:shd w:val="clear" w:color="auto" w:fill="8EAADB" w:themeFill="accent1" w:themeFillTint="99"/>
            <w:vAlign w:val="center"/>
            <w:hideMark/>
          </w:tcPr>
          <w:p w14:paraId="6BC594A0" w14:textId="157366E1" w:rsidR="00CC32C4" w:rsidRPr="00016692" w:rsidRDefault="00CC32C4" w:rsidP="00D561A7">
            <w:pPr>
              <w:spacing w:after="0" w:line="240" w:lineRule="auto"/>
              <w:rPr>
                <w:rFonts w:ascii="Calibri" w:eastAsia="Times New Roman" w:hAnsi="Calibri" w:cs="Calibri"/>
                <w:color w:val="000000"/>
                <w:kern w:val="0"/>
                <w:sz w:val="20"/>
                <w:szCs w:val="20"/>
                <w:lang w:eastAsia="cs-CZ"/>
                <w14:ligatures w14:val="none"/>
              </w:rPr>
            </w:pPr>
            <w:r w:rsidRPr="00016692">
              <w:rPr>
                <w:rFonts w:ascii="Calibri" w:eastAsia="Times New Roman" w:hAnsi="Calibri" w:cs="Calibri"/>
                <w:color w:val="000000"/>
                <w:kern w:val="0"/>
                <w:sz w:val="20"/>
                <w:szCs w:val="20"/>
                <w:lang w:eastAsia="cs-CZ"/>
                <w14:ligatures w14:val="none"/>
              </w:rPr>
              <w:t>Konkurence mezi školami</w:t>
            </w:r>
          </w:p>
        </w:tc>
        <w:tc>
          <w:tcPr>
            <w:tcW w:w="925" w:type="dxa"/>
            <w:tcBorders>
              <w:top w:val="nil"/>
              <w:left w:val="nil"/>
              <w:bottom w:val="single" w:sz="8" w:space="0" w:color="auto"/>
              <w:right w:val="single" w:sz="8" w:space="0" w:color="auto"/>
            </w:tcBorders>
            <w:shd w:val="clear" w:color="auto" w:fill="8EAADB" w:themeFill="accent1" w:themeFillTint="99"/>
            <w:noWrap/>
            <w:vAlign w:val="center"/>
            <w:hideMark/>
          </w:tcPr>
          <w:p w14:paraId="15E3A408" w14:textId="77777777" w:rsidR="00CC32C4" w:rsidRPr="00016692" w:rsidRDefault="00CC32C4" w:rsidP="00D561A7">
            <w:pPr>
              <w:spacing w:after="0" w:line="240" w:lineRule="auto"/>
              <w:jc w:val="right"/>
              <w:rPr>
                <w:rFonts w:ascii="Calibri" w:eastAsia="Times New Roman" w:hAnsi="Calibri" w:cs="Calibri"/>
                <w:color w:val="000000"/>
                <w:kern w:val="0"/>
                <w:sz w:val="20"/>
                <w:szCs w:val="20"/>
                <w:lang w:eastAsia="cs-CZ"/>
                <w14:ligatures w14:val="none"/>
              </w:rPr>
            </w:pPr>
            <w:r w:rsidRPr="00016692">
              <w:rPr>
                <w:rFonts w:ascii="Calibri" w:eastAsia="Times New Roman" w:hAnsi="Calibri" w:cs="Calibri"/>
                <w:color w:val="000000"/>
                <w:kern w:val="0"/>
                <w:sz w:val="20"/>
                <w:szCs w:val="20"/>
                <w:lang w:eastAsia="cs-CZ"/>
                <w14:ligatures w14:val="none"/>
              </w:rPr>
              <w:t>2,73</w:t>
            </w:r>
          </w:p>
        </w:tc>
      </w:tr>
      <w:tr w:rsidR="00CC32C4" w:rsidRPr="00016692" w14:paraId="5ECF32C2" w14:textId="77777777" w:rsidTr="001B7D88">
        <w:trPr>
          <w:trHeight w:val="218"/>
          <w:jc w:val="center"/>
        </w:trPr>
        <w:tc>
          <w:tcPr>
            <w:tcW w:w="426" w:type="dxa"/>
            <w:tcBorders>
              <w:top w:val="nil"/>
              <w:left w:val="single" w:sz="8" w:space="0" w:color="auto"/>
              <w:bottom w:val="single" w:sz="8" w:space="0" w:color="auto"/>
              <w:right w:val="single" w:sz="8" w:space="0" w:color="auto"/>
            </w:tcBorders>
            <w:shd w:val="clear" w:color="auto" w:fill="8EAADB" w:themeFill="accent1" w:themeFillTint="99"/>
          </w:tcPr>
          <w:p w14:paraId="62E48D0D" w14:textId="3892C3FC" w:rsidR="00CC32C4" w:rsidRPr="00016692" w:rsidRDefault="00CC32C4" w:rsidP="00D561A7">
            <w:pPr>
              <w:spacing w:after="0" w:line="240" w:lineRule="auto"/>
              <w:rPr>
                <w:rFonts w:ascii="Calibri" w:eastAsia="Times New Roman" w:hAnsi="Calibri" w:cs="Calibri"/>
                <w:color w:val="000000"/>
                <w:kern w:val="0"/>
                <w:sz w:val="20"/>
                <w:szCs w:val="20"/>
                <w:lang w:eastAsia="cs-CZ"/>
                <w14:ligatures w14:val="none"/>
              </w:rPr>
            </w:pPr>
            <w:r>
              <w:rPr>
                <w:rFonts w:ascii="Calibri" w:eastAsia="Times New Roman" w:hAnsi="Calibri" w:cs="Calibri"/>
                <w:color w:val="000000"/>
                <w:kern w:val="0"/>
                <w:sz w:val="20"/>
                <w:szCs w:val="20"/>
                <w:lang w:eastAsia="cs-CZ"/>
                <w14:ligatures w14:val="none"/>
              </w:rPr>
              <w:t>20</w:t>
            </w:r>
          </w:p>
        </w:tc>
        <w:tc>
          <w:tcPr>
            <w:tcW w:w="7791" w:type="dxa"/>
            <w:tcBorders>
              <w:top w:val="nil"/>
              <w:left w:val="single" w:sz="8" w:space="0" w:color="auto"/>
              <w:bottom w:val="single" w:sz="8" w:space="0" w:color="auto"/>
              <w:right w:val="single" w:sz="8" w:space="0" w:color="auto"/>
            </w:tcBorders>
            <w:shd w:val="clear" w:color="auto" w:fill="8EAADB" w:themeFill="accent1" w:themeFillTint="99"/>
            <w:vAlign w:val="center"/>
            <w:hideMark/>
          </w:tcPr>
          <w:p w14:paraId="1B49D135" w14:textId="6A553BD0" w:rsidR="00CC32C4" w:rsidRPr="00016692" w:rsidRDefault="00CC32C4" w:rsidP="00D561A7">
            <w:pPr>
              <w:spacing w:after="0" w:line="240" w:lineRule="auto"/>
              <w:rPr>
                <w:rFonts w:ascii="Calibri" w:eastAsia="Times New Roman" w:hAnsi="Calibri" w:cs="Calibri"/>
                <w:color w:val="000000"/>
                <w:kern w:val="0"/>
                <w:sz w:val="20"/>
                <w:szCs w:val="20"/>
                <w:lang w:eastAsia="cs-CZ"/>
                <w14:ligatures w14:val="none"/>
              </w:rPr>
            </w:pPr>
            <w:r w:rsidRPr="00016692">
              <w:rPr>
                <w:rFonts w:ascii="Calibri" w:eastAsia="Times New Roman" w:hAnsi="Calibri" w:cs="Calibri"/>
                <w:color w:val="000000"/>
                <w:kern w:val="0"/>
                <w:sz w:val="20"/>
                <w:szCs w:val="20"/>
                <w:lang w:eastAsia="cs-CZ"/>
                <w14:ligatures w14:val="none"/>
              </w:rPr>
              <w:t>Realizace společných projektů pro děti a žáky napříč gramotnostmi mezi MŠ/ZŠ ORP Louny</w:t>
            </w:r>
          </w:p>
        </w:tc>
        <w:tc>
          <w:tcPr>
            <w:tcW w:w="925" w:type="dxa"/>
            <w:tcBorders>
              <w:top w:val="nil"/>
              <w:left w:val="nil"/>
              <w:bottom w:val="single" w:sz="8" w:space="0" w:color="auto"/>
              <w:right w:val="single" w:sz="8" w:space="0" w:color="auto"/>
            </w:tcBorders>
            <w:shd w:val="clear" w:color="auto" w:fill="8EAADB" w:themeFill="accent1" w:themeFillTint="99"/>
            <w:noWrap/>
            <w:vAlign w:val="center"/>
            <w:hideMark/>
          </w:tcPr>
          <w:p w14:paraId="79EB9C11" w14:textId="77777777" w:rsidR="00CC32C4" w:rsidRPr="00016692" w:rsidRDefault="00CC32C4" w:rsidP="00D561A7">
            <w:pPr>
              <w:spacing w:after="0" w:line="240" w:lineRule="auto"/>
              <w:jc w:val="right"/>
              <w:rPr>
                <w:rFonts w:ascii="Calibri" w:eastAsia="Times New Roman" w:hAnsi="Calibri" w:cs="Calibri"/>
                <w:color w:val="000000"/>
                <w:kern w:val="0"/>
                <w:sz w:val="20"/>
                <w:szCs w:val="20"/>
                <w:lang w:eastAsia="cs-CZ"/>
                <w14:ligatures w14:val="none"/>
              </w:rPr>
            </w:pPr>
            <w:r w:rsidRPr="00016692">
              <w:rPr>
                <w:rFonts w:ascii="Calibri" w:eastAsia="Times New Roman" w:hAnsi="Calibri" w:cs="Calibri"/>
                <w:color w:val="000000"/>
                <w:kern w:val="0"/>
                <w:sz w:val="20"/>
                <w:szCs w:val="20"/>
                <w:lang w:eastAsia="cs-CZ"/>
                <w14:ligatures w14:val="none"/>
              </w:rPr>
              <w:t>2,7</w:t>
            </w:r>
          </w:p>
        </w:tc>
      </w:tr>
      <w:tr w:rsidR="00CC32C4" w:rsidRPr="00016692" w14:paraId="20DC9E4A" w14:textId="77777777" w:rsidTr="001B7D88">
        <w:trPr>
          <w:trHeight w:val="236"/>
          <w:jc w:val="center"/>
        </w:trPr>
        <w:tc>
          <w:tcPr>
            <w:tcW w:w="426" w:type="dxa"/>
            <w:tcBorders>
              <w:top w:val="nil"/>
              <w:left w:val="single" w:sz="8" w:space="0" w:color="auto"/>
              <w:bottom w:val="single" w:sz="8" w:space="0" w:color="auto"/>
              <w:right w:val="single" w:sz="8" w:space="0" w:color="auto"/>
            </w:tcBorders>
            <w:shd w:val="clear" w:color="auto" w:fill="8EAADB" w:themeFill="accent1" w:themeFillTint="99"/>
          </w:tcPr>
          <w:p w14:paraId="34C74FEE" w14:textId="3F4FCA8C" w:rsidR="00CC32C4" w:rsidRPr="00016692" w:rsidRDefault="00CC32C4" w:rsidP="00D561A7">
            <w:pPr>
              <w:spacing w:after="0" w:line="240" w:lineRule="auto"/>
              <w:rPr>
                <w:rFonts w:ascii="Calibri" w:eastAsia="Times New Roman" w:hAnsi="Calibri" w:cs="Calibri"/>
                <w:color w:val="000000"/>
                <w:kern w:val="0"/>
                <w:sz w:val="20"/>
                <w:szCs w:val="20"/>
                <w:lang w:eastAsia="cs-CZ"/>
                <w14:ligatures w14:val="none"/>
              </w:rPr>
            </w:pPr>
            <w:r>
              <w:rPr>
                <w:rFonts w:ascii="Calibri" w:eastAsia="Times New Roman" w:hAnsi="Calibri" w:cs="Calibri"/>
                <w:color w:val="000000"/>
                <w:kern w:val="0"/>
                <w:sz w:val="20"/>
                <w:szCs w:val="20"/>
                <w:lang w:eastAsia="cs-CZ"/>
                <w14:ligatures w14:val="none"/>
              </w:rPr>
              <w:t>21</w:t>
            </w:r>
          </w:p>
        </w:tc>
        <w:tc>
          <w:tcPr>
            <w:tcW w:w="7791" w:type="dxa"/>
            <w:tcBorders>
              <w:top w:val="nil"/>
              <w:left w:val="single" w:sz="8" w:space="0" w:color="auto"/>
              <w:bottom w:val="single" w:sz="8" w:space="0" w:color="auto"/>
              <w:right w:val="single" w:sz="8" w:space="0" w:color="auto"/>
            </w:tcBorders>
            <w:shd w:val="clear" w:color="auto" w:fill="8EAADB" w:themeFill="accent1" w:themeFillTint="99"/>
            <w:vAlign w:val="center"/>
            <w:hideMark/>
          </w:tcPr>
          <w:p w14:paraId="4DDB1C9C" w14:textId="418C0C79" w:rsidR="00CC32C4" w:rsidRPr="00016692" w:rsidRDefault="00CC32C4" w:rsidP="00D561A7">
            <w:pPr>
              <w:spacing w:after="0" w:line="240" w:lineRule="auto"/>
              <w:rPr>
                <w:rFonts w:ascii="Calibri" w:eastAsia="Times New Roman" w:hAnsi="Calibri" w:cs="Calibri"/>
                <w:color w:val="000000"/>
                <w:kern w:val="0"/>
                <w:sz w:val="20"/>
                <w:szCs w:val="20"/>
                <w:lang w:eastAsia="cs-CZ"/>
                <w14:ligatures w14:val="none"/>
              </w:rPr>
            </w:pPr>
            <w:r w:rsidRPr="00016692">
              <w:rPr>
                <w:rFonts w:ascii="Calibri" w:eastAsia="Times New Roman" w:hAnsi="Calibri" w:cs="Calibri"/>
                <w:color w:val="000000"/>
                <w:kern w:val="0"/>
                <w:sz w:val="20"/>
                <w:szCs w:val="20"/>
                <w:lang w:eastAsia="cs-CZ"/>
                <w14:ligatures w14:val="none"/>
              </w:rPr>
              <w:t>Podpora spolupráce mezi ZŠ ORP Louny výměny zkušeností, vzájemné inspirace</w:t>
            </w:r>
          </w:p>
        </w:tc>
        <w:tc>
          <w:tcPr>
            <w:tcW w:w="925" w:type="dxa"/>
            <w:tcBorders>
              <w:top w:val="nil"/>
              <w:left w:val="nil"/>
              <w:bottom w:val="single" w:sz="8" w:space="0" w:color="auto"/>
              <w:right w:val="single" w:sz="8" w:space="0" w:color="auto"/>
            </w:tcBorders>
            <w:shd w:val="clear" w:color="auto" w:fill="8EAADB" w:themeFill="accent1" w:themeFillTint="99"/>
            <w:noWrap/>
            <w:vAlign w:val="center"/>
            <w:hideMark/>
          </w:tcPr>
          <w:p w14:paraId="69E5683B" w14:textId="77777777" w:rsidR="00CC32C4" w:rsidRPr="00016692" w:rsidRDefault="00CC32C4" w:rsidP="00D561A7">
            <w:pPr>
              <w:spacing w:after="0" w:line="240" w:lineRule="auto"/>
              <w:jc w:val="right"/>
              <w:rPr>
                <w:rFonts w:ascii="Calibri" w:eastAsia="Times New Roman" w:hAnsi="Calibri" w:cs="Calibri"/>
                <w:color w:val="000000"/>
                <w:kern w:val="0"/>
                <w:sz w:val="20"/>
                <w:szCs w:val="20"/>
                <w:lang w:eastAsia="cs-CZ"/>
                <w14:ligatures w14:val="none"/>
              </w:rPr>
            </w:pPr>
            <w:r w:rsidRPr="00016692">
              <w:rPr>
                <w:rFonts w:ascii="Calibri" w:eastAsia="Times New Roman" w:hAnsi="Calibri" w:cs="Calibri"/>
                <w:color w:val="000000"/>
                <w:kern w:val="0"/>
                <w:sz w:val="20"/>
                <w:szCs w:val="20"/>
                <w:lang w:eastAsia="cs-CZ"/>
                <w14:ligatures w14:val="none"/>
              </w:rPr>
              <w:t>2,7</w:t>
            </w:r>
          </w:p>
        </w:tc>
      </w:tr>
      <w:tr w:rsidR="00CC32C4" w:rsidRPr="00016692" w14:paraId="532F0E22" w14:textId="77777777" w:rsidTr="001B7D88">
        <w:trPr>
          <w:trHeight w:val="300"/>
          <w:jc w:val="center"/>
        </w:trPr>
        <w:tc>
          <w:tcPr>
            <w:tcW w:w="426" w:type="dxa"/>
            <w:tcBorders>
              <w:top w:val="nil"/>
              <w:left w:val="single" w:sz="8" w:space="0" w:color="auto"/>
              <w:bottom w:val="single" w:sz="8" w:space="0" w:color="auto"/>
              <w:right w:val="single" w:sz="8" w:space="0" w:color="auto"/>
            </w:tcBorders>
            <w:shd w:val="clear" w:color="auto" w:fill="8EAADB" w:themeFill="accent1" w:themeFillTint="99"/>
          </w:tcPr>
          <w:p w14:paraId="32EDBA80" w14:textId="4DC2D8F1" w:rsidR="00CC32C4" w:rsidRPr="00016692" w:rsidRDefault="00CC32C4" w:rsidP="00D561A7">
            <w:pPr>
              <w:spacing w:after="0" w:line="240" w:lineRule="auto"/>
              <w:rPr>
                <w:rFonts w:ascii="Calibri" w:eastAsia="Times New Roman" w:hAnsi="Calibri" w:cs="Calibri"/>
                <w:color w:val="000000"/>
                <w:kern w:val="0"/>
                <w:sz w:val="20"/>
                <w:szCs w:val="20"/>
                <w:lang w:eastAsia="cs-CZ"/>
                <w14:ligatures w14:val="none"/>
              </w:rPr>
            </w:pPr>
            <w:r>
              <w:rPr>
                <w:rFonts w:ascii="Calibri" w:eastAsia="Times New Roman" w:hAnsi="Calibri" w:cs="Calibri"/>
                <w:color w:val="000000"/>
                <w:kern w:val="0"/>
                <w:sz w:val="20"/>
                <w:szCs w:val="20"/>
                <w:lang w:eastAsia="cs-CZ"/>
                <w14:ligatures w14:val="none"/>
              </w:rPr>
              <w:t>22</w:t>
            </w:r>
          </w:p>
        </w:tc>
        <w:tc>
          <w:tcPr>
            <w:tcW w:w="7791" w:type="dxa"/>
            <w:tcBorders>
              <w:top w:val="nil"/>
              <w:left w:val="single" w:sz="8" w:space="0" w:color="auto"/>
              <w:bottom w:val="single" w:sz="8" w:space="0" w:color="auto"/>
              <w:right w:val="single" w:sz="8" w:space="0" w:color="auto"/>
            </w:tcBorders>
            <w:shd w:val="clear" w:color="auto" w:fill="8EAADB" w:themeFill="accent1" w:themeFillTint="99"/>
            <w:noWrap/>
            <w:vAlign w:val="center"/>
            <w:hideMark/>
          </w:tcPr>
          <w:p w14:paraId="4AB14437" w14:textId="2D806D4C" w:rsidR="00CC32C4" w:rsidRPr="00016692" w:rsidRDefault="00CC32C4" w:rsidP="00D561A7">
            <w:pPr>
              <w:spacing w:after="0" w:line="240" w:lineRule="auto"/>
              <w:rPr>
                <w:rFonts w:ascii="Calibri" w:eastAsia="Times New Roman" w:hAnsi="Calibri" w:cs="Calibri"/>
                <w:color w:val="000000"/>
                <w:kern w:val="0"/>
                <w:sz w:val="20"/>
                <w:szCs w:val="20"/>
                <w:lang w:eastAsia="cs-CZ"/>
                <w14:ligatures w14:val="none"/>
              </w:rPr>
            </w:pPr>
            <w:r w:rsidRPr="00016692">
              <w:rPr>
                <w:rFonts w:ascii="Calibri" w:eastAsia="Times New Roman" w:hAnsi="Calibri" w:cs="Calibri"/>
                <w:color w:val="000000"/>
                <w:kern w:val="0"/>
                <w:sz w:val="20"/>
                <w:szCs w:val="20"/>
                <w:lang w:eastAsia="cs-CZ"/>
                <w14:ligatures w14:val="none"/>
              </w:rPr>
              <w:t>Efektivní využívání IVP</w:t>
            </w:r>
          </w:p>
        </w:tc>
        <w:tc>
          <w:tcPr>
            <w:tcW w:w="925" w:type="dxa"/>
            <w:tcBorders>
              <w:top w:val="nil"/>
              <w:left w:val="nil"/>
              <w:bottom w:val="single" w:sz="8" w:space="0" w:color="auto"/>
              <w:right w:val="single" w:sz="8" w:space="0" w:color="auto"/>
            </w:tcBorders>
            <w:shd w:val="clear" w:color="auto" w:fill="8EAADB" w:themeFill="accent1" w:themeFillTint="99"/>
            <w:noWrap/>
            <w:vAlign w:val="center"/>
            <w:hideMark/>
          </w:tcPr>
          <w:p w14:paraId="0D92C8D3" w14:textId="77777777" w:rsidR="00CC32C4" w:rsidRPr="00016692" w:rsidRDefault="00CC32C4" w:rsidP="00D561A7">
            <w:pPr>
              <w:spacing w:after="0" w:line="240" w:lineRule="auto"/>
              <w:jc w:val="right"/>
              <w:rPr>
                <w:rFonts w:ascii="Calibri" w:eastAsia="Times New Roman" w:hAnsi="Calibri" w:cs="Calibri"/>
                <w:color w:val="000000"/>
                <w:kern w:val="0"/>
                <w:sz w:val="20"/>
                <w:szCs w:val="20"/>
                <w:lang w:eastAsia="cs-CZ"/>
                <w14:ligatures w14:val="none"/>
              </w:rPr>
            </w:pPr>
            <w:r w:rsidRPr="00016692">
              <w:rPr>
                <w:rFonts w:ascii="Calibri" w:eastAsia="Times New Roman" w:hAnsi="Calibri" w:cs="Calibri"/>
                <w:color w:val="000000"/>
                <w:kern w:val="0"/>
                <w:sz w:val="20"/>
                <w:szCs w:val="20"/>
                <w:lang w:eastAsia="cs-CZ"/>
                <w14:ligatures w14:val="none"/>
              </w:rPr>
              <w:t>2,53</w:t>
            </w:r>
          </w:p>
        </w:tc>
      </w:tr>
      <w:tr w:rsidR="00CC32C4" w:rsidRPr="00016692" w14:paraId="4F4C8C62" w14:textId="77777777" w:rsidTr="001B7D88">
        <w:trPr>
          <w:trHeight w:val="300"/>
          <w:jc w:val="center"/>
        </w:trPr>
        <w:tc>
          <w:tcPr>
            <w:tcW w:w="426" w:type="dxa"/>
            <w:tcBorders>
              <w:top w:val="nil"/>
              <w:left w:val="single" w:sz="8" w:space="0" w:color="auto"/>
              <w:bottom w:val="single" w:sz="8" w:space="0" w:color="auto"/>
              <w:right w:val="single" w:sz="8" w:space="0" w:color="auto"/>
            </w:tcBorders>
            <w:shd w:val="clear" w:color="auto" w:fill="8EAADB" w:themeFill="accent1" w:themeFillTint="99"/>
          </w:tcPr>
          <w:p w14:paraId="0D4EDB07" w14:textId="52B501F6" w:rsidR="00CC32C4" w:rsidRPr="00016692" w:rsidRDefault="00CC32C4" w:rsidP="00D561A7">
            <w:pPr>
              <w:spacing w:after="0" w:line="240" w:lineRule="auto"/>
              <w:rPr>
                <w:rFonts w:ascii="Calibri" w:eastAsia="Times New Roman" w:hAnsi="Calibri" w:cs="Calibri"/>
                <w:color w:val="000000"/>
                <w:kern w:val="0"/>
                <w:sz w:val="20"/>
                <w:szCs w:val="20"/>
                <w:lang w:eastAsia="cs-CZ"/>
                <w14:ligatures w14:val="none"/>
              </w:rPr>
            </w:pPr>
            <w:r>
              <w:rPr>
                <w:rFonts w:ascii="Calibri" w:eastAsia="Times New Roman" w:hAnsi="Calibri" w:cs="Calibri"/>
                <w:color w:val="000000"/>
                <w:kern w:val="0"/>
                <w:sz w:val="20"/>
                <w:szCs w:val="20"/>
                <w:lang w:eastAsia="cs-CZ"/>
                <w14:ligatures w14:val="none"/>
              </w:rPr>
              <w:t>23</w:t>
            </w:r>
          </w:p>
        </w:tc>
        <w:tc>
          <w:tcPr>
            <w:tcW w:w="7791" w:type="dxa"/>
            <w:tcBorders>
              <w:top w:val="nil"/>
              <w:left w:val="single" w:sz="8" w:space="0" w:color="auto"/>
              <w:bottom w:val="single" w:sz="8" w:space="0" w:color="auto"/>
              <w:right w:val="single" w:sz="8" w:space="0" w:color="auto"/>
            </w:tcBorders>
            <w:shd w:val="clear" w:color="auto" w:fill="8EAADB" w:themeFill="accent1" w:themeFillTint="99"/>
            <w:noWrap/>
            <w:vAlign w:val="center"/>
            <w:hideMark/>
          </w:tcPr>
          <w:p w14:paraId="4F3E1321" w14:textId="7AF46836" w:rsidR="00CC32C4" w:rsidRPr="00016692" w:rsidRDefault="00CC32C4" w:rsidP="00D561A7">
            <w:pPr>
              <w:spacing w:after="0" w:line="240" w:lineRule="auto"/>
              <w:rPr>
                <w:rFonts w:ascii="Calibri" w:eastAsia="Times New Roman" w:hAnsi="Calibri" w:cs="Calibri"/>
                <w:color w:val="000000"/>
                <w:kern w:val="0"/>
                <w:sz w:val="20"/>
                <w:szCs w:val="20"/>
                <w:lang w:eastAsia="cs-CZ"/>
                <w14:ligatures w14:val="none"/>
              </w:rPr>
            </w:pPr>
            <w:r w:rsidRPr="00016692">
              <w:rPr>
                <w:rFonts w:ascii="Calibri" w:eastAsia="Times New Roman" w:hAnsi="Calibri" w:cs="Calibri"/>
                <w:color w:val="000000"/>
                <w:kern w:val="0"/>
                <w:sz w:val="20"/>
                <w:szCs w:val="20"/>
                <w:lang w:eastAsia="cs-CZ"/>
                <w14:ligatures w14:val="none"/>
              </w:rPr>
              <w:t>Chybějící spolupráce se SŠ</w:t>
            </w:r>
          </w:p>
        </w:tc>
        <w:tc>
          <w:tcPr>
            <w:tcW w:w="925" w:type="dxa"/>
            <w:tcBorders>
              <w:top w:val="nil"/>
              <w:left w:val="nil"/>
              <w:bottom w:val="single" w:sz="8" w:space="0" w:color="auto"/>
              <w:right w:val="single" w:sz="8" w:space="0" w:color="auto"/>
            </w:tcBorders>
            <w:shd w:val="clear" w:color="auto" w:fill="8EAADB" w:themeFill="accent1" w:themeFillTint="99"/>
            <w:noWrap/>
            <w:vAlign w:val="center"/>
            <w:hideMark/>
          </w:tcPr>
          <w:p w14:paraId="1B70BE98" w14:textId="77777777" w:rsidR="00CC32C4" w:rsidRPr="00016692" w:rsidRDefault="00CC32C4" w:rsidP="00D561A7">
            <w:pPr>
              <w:spacing w:after="0" w:line="240" w:lineRule="auto"/>
              <w:jc w:val="right"/>
              <w:rPr>
                <w:rFonts w:ascii="Calibri" w:eastAsia="Times New Roman" w:hAnsi="Calibri" w:cs="Calibri"/>
                <w:color w:val="000000"/>
                <w:kern w:val="0"/>
                <w:sz w:val="20"/>
                <w:szCs w:val="20"/>
                <w:lang w:eastAsia="cs-CZ"/>
                <w14:ligatures w14:val="none"/>
              </w:rPr>
            </w:pPr>
            <w:r w:rsidRPr="00016692">
              <w:rPr>
                <w:rFonts w:ascii="Calibri" w:eastAsia="Times New Roman" w:hAnsi="Calibri" w:cs="Calibri"/>
                <w:color w:val="000000"/>
                <w:kern w:val="0"/>
                <w:sz w:val="20"/>
                <w:szCs w:val="20"/>
                <w:lang w:eastAsia="cs-CZ"/>
                <w14:ligatures w14:val="none"/>
              </w:rPr>
              <w:t>2,46</w:t>
            </w:r>
          </w:p>
        </w:tc>
      </w:tr>
      <w:tr w:rsidR="00CC32C4" w:rsidRPr="00016692" w14:paraId="146DAEB6" w14:textId="77777777" w:rsidTr="001B7D88">
        <w:trPr>
          <w:trHeight w:val="300"/>
          <w:jc w:val="center"/>
        </w:trPr>
        <w:tc>
          <w:tcPr>
            <w:tcW w:w="426" w:type="dxa"/>
            <w:tcBorders>
              <w:top w:val="nil"/>
              <w:left w:val="single" w:sz="8" w:space="0" w:color="auto"/>
              <w:bottom w:val="single" w:sz="8" w:space="0" w:color="auto"/>
              <w:right w:val="single" w:sz="8" w:space="0" w:color="auto"/>
            </w:tcBorders>
            <w:shd w:val="clear" w:color="auto" w:fill="8EAADB" w:themeFill="accent1" w:themeFillTint="99"/>
          </w:tcPr>
          <w:p w14:paraId="281CFFBB" w14:textId="2F59B938" w:rsidR="00CC32C4" w:rsidRPr="00016692" w:rsidRDefault="00CC32C4" w:rsidP="00D561A7">
            <w:pPr>
              <w:spacing w:after="0" w:line="240" w:lineRule="auto"/>
              <w:rPr>
                <w:rFonts w:ascii="Calibri" w:eastAsia="Times New Roman" w:hAnsi="Calibri" w:cs="Calibri"/>
                <w:color w:val="000000"/>
                <w:kern w:val="0"/>
                <w:sz w:val="20"/>
                <w:szCs w:val="20"/>
                <w:lang w:eastAsia="cs-CZ"/>
                <w14:ligatures w14:val="none"/>
              </w:rPr>
            </w:pPr>
            <w:r>
              <w:rPr>
                <w:rFonts w:ascii="Calibri" w:eastAsia="Times New Roman" w:hAnsi="Calibri" w:cs="Calibri"/>
                <w:color w:val="000000"/>
                <w:kern w:val="0"/>
                <w:sz w:val="20"/>
                <w:szCs w:val="20"/>
                <w:lang w:eastAsia="cs-CZ"/>
                <w14:ligatures w14:val="none"/>
              </w:rPr>
              <w:t>24</w:t>
            </w:r>
          </w:p>
        </w:tc>
        <w:tc>
          <w:tcPr>
            <w:tcW w:w="7791" w:type="dxa"/>
            <w:tcBorders>
              <w:top w:val="nil"/>
              <w:left w:val="single" w:sz="8" w:space="0" w:color="auto"/>
              <w:bottom w:val="single" w:sz="8" w:space="0" w:color="auto"/>
              <w:right w:val="single" w:sz="8" w:space="0" w:color="auto"/>
            </w:tcBorders>
            <w:shd w:val="clear" w:color="auto" w:fill="8EAADB" w:themeFill="accent1" w:themeFillTint="99"/>
            <w:noWrap/>
            <w:vAlign w:val="center"/>
            <w:hideMark/>
          </w:tcPr>
          <w:p w14:paraId="46B26A29" w14:textId="24DC079E" w:rsidR="00CC32C4" w:rsidRPr="00016692" w:rsidRDefault="00CC32C4" w:rsidP="00D561A7">
            <w:pPr>
              <w:spacing w:after="0" w:line="240" w:lineRule="auto"/>
              <w:rPr>
                <w:rFonts w:ascii="Calibri" w:eastAsia="Times New Roman" w:hAnsi="Calibri" w:cs="Calibri"/>
                <w:color w:val="000000"/>
                <w:kern w:val="0"/>
                <w:sz w:val="20"/>
                <w:szCs w:val="20"/>
                <w:lang w:eastAsia="cs-CZ"/>
                <w14:ligatures w14:val="none"/>
              </w:rPr>
            </w:pPr>
            <w:r w:rsidRPr="00016692">
              <w:rPr>
                <w:rFonts w:ascii="Calibri" w:eastAsia="Times New Roman" w:hAnsi="Calibri" w:cs="Calibri"/>
                <w:color w:val="000000"/>
                <w:kern w:val="0"/>
                <w:sz w:val="20"/>
                <w:szCs w:val="20"/>
                <w:lang w:eastAsia="cs-CZ"/>
                <w14:ligatures w14:val="none"/>
              </w:rPr>
              <w:t>Nedostatečná spolupráce v rámci předmětů</w:t>
            </w:r>
          </w:p>
        </w:tc>
        <w:tc>
          <w:tcPr>
            <w:tcW w:w="925" w:type="dxa"/>
            <w:tcBorders>
              <w:top w:val="nil"/>
              <w:left w:val="nil"/>
              <w:bottom w:val="single" w:sz="8" w:space="0" w:color="auto"/>
              <w:right w:val="single" w:sz="8" w:space="0" w:color="auto"/>
            </w:tcBorders>
            <w:shd w:val="clear" w:color="auto" w:fill="8EAADB" w:themeFill="accent1" w:themeFillTint="99"/>
            <w:noWrap/>
            <w:vAlign w:val="center"/>
            <w:hideMark/>
          </w:tcPr>
          <w:p w14:paraId="459F8993" w14:textId="77777777" w:rsidR="00CC32C4" w:rsidRPr="00016692" w:rsidRDefault="00CC32C4" w:rsidP="00D561A7">
            <w:pPr>
              <w:spacing w:after="0" w:line="240" w:lineRule="auto"/>
              <w:jc w:val="right"/>
              <w:rPr>
                <w:rFonts w:ascii="Calibri" w:eastAsia="Times New Roman" w:hAnsi="Calibri" w:cs="Calibri"/>
                <w:color w:val="000000"/>
                <w:kern w:val="0"/>
                <w:sz w:val="20"/>
                <w:szCs w:val="20"/>
                <w:lang w:eastAsia="cs-CZ"/>
                <w14:ligatures w14:val="none"/>
              </w:rPr>
            </w:pPr>
            <w:r w:rsidRPr="00016692">
              <w:rPr>
                <w:rFonts w:ascii="Calibri" w:eastAsia="Times New Roman" w:hAnsi="Calibri" w:cs="Calibri"/>
                <w:color w:val="000000"/>
                <w:kern w:val="0"/>
                <w:sz w:val="20"/>
                <w:szCs w:val="20"/>
                <w:lang w:eastAsia="cs-CZ"/>
                <w14:ligatures w14:val="none"/>
              </w:rPr>
              <w:t>2,4</w:t>
            </w:r>
          </w:p>
        </w:tc>
      </w:tr>
      <w:tr w:rsidR="00CC32C4" w:rsidRPr="00016692" w14:paraId="47FB51B9" w14:textId="77777777" w:rsidTr="001B7D88">
        <w:trPr>
          <w:trHeight w:val="300"/>
          <w:jc w:val="center"/>
        </w:trPr>
        <w:tc>
          <w:tcPr>
            <w:tcW w:w="426" w:type="dxa"/>
            <w:tcBorders>
              <w:top w:val="nil"/>
              <w:left w:val="single" w:sz="8" w:space="0" w:color="auto"/>
              <w:bottom w:val="single" w:sz="8" w:space="0" w:color="auto"/>
              <w:right w:val="single" w:sz="8" w:space="0" w:color="auto"/>
            </w:tcBorders>
            <w:shd w:val="clear" w:color="auto" w:fill="8EAADB" w:themeFill="accent1" w:themeFillTint="99"/>
          </w:tcPr>
          <w:p w14:paraId="4B5CB119" w14:textId="08BC3E22" w:rsidR="00CC32C4" w:rsidRPr="00016692" w:rsidRDefault="00CC32C4" w:rsidP="00D561A7">
            <w:pPr>
              <w:spacing w:after="0" w:line="240" w:lineRule="auto"/>
              <w:rPr>
                <w:rFonts w:ascii="Calibri" w:eastAsia="Times New Roman" w:hAnsi="Calibri" w:cs="Calibri"/>
                <w:color w:val="000000"/>
                <w:kern w:val="0"/>
                <w:sz w:val="20"/>
                <w:szCs w:val="20"/>
                <w:lang w:eastAsia="cs-CZ"/>
                <w14:ligatures w14:val="none"/>
              </w:rPr>
            </w:pPr>
            <w:r>
              <w:rPr>
                <w:rFonts w:ascii="Calibri" w:eastAsia="Times New Roman" w:hAnsi="Calibri" w:cs="Calibri"/>
                <w:color w:val="000000"/>
                <w:kern w:val="0"/>
                <w:sz w:val="20"/>
                <w:szCs w:val="20"/>
                <w:lang w:eastAsia="cs-CZ"/>
                <w14:ligatures w14:val="none"/>
              </w:rPr>
              <w:t>25</w:t>
            </w:r>
          </w:p>
        </w:tc>
        <w:tc>
          <w:tcPr>
            <w:tcW w:w="7791" w:type="dxa"/>
            <w:tcBorders>
              <w:top w:val="nil"/>
              <w:left w:val="single" w:sz="8" w:space="0" w:color="auto"/>
              <w:bottom w:val="single" w:sz="8" w:space="0" w:color="auto"/>
              <w:right w:val="single" w:sz="8" w:space="0" w:color="auto"/>
            </w:tcBorders>
            <w:shd w:val="clear" w:color="auto" w:fill="8EAADB" w:themeFill="accent1" w:themeFillTint="99"/>
            <w:noWrap/>
            <w:vAlign w:val="center"/>
            <w:hideMark/>
          </w:tcPr>
          <w:p w14:paraId="4ED43B95" w14:textId="0AA3DCDD" w:rsidR="00CC32C4" w:rsidRPr="00016692" w:rsidRDefault="00CC32C4" w:rsidP="00D561A7">
            <w:pPr>
              <w:spacing w:after="0" w:line="240" w:lineRule="auto"/>
              <w:rPr>
                <w:rFonts w:ascii="Calibri" w:eastAsia="Times New Roman" w:hAnsi="Calibri" w:cs="Calibri"/>
                <w:color w:val="000000"/>
                <w:kern w:val="0"/>
                <w:sz w:val="20"/>
                <w:szCs w:val="20"/>
                <w:lang w:eastAsia="cs-CZ"/>
                <w14:ligatures w14:val="none"/>
              </w:rPr>
            </w:pPr>
            <w:r w:rsidRPr="00016692">
              <w:rPr>
                <w:rFonts w:ascii="Calibri" w:eastAsia="Times New Roman" w:hAnsi="Calibri" w:cs="Calibri"/>
                <w:color w:val="000000"/>
                <w:kern w:val="0"/>
                <w:sz w:val="20"/>
                <w:szCs w:val="20"/>
                <w:lang w:eastAsia="cs-CZ"/>
                <w14:ligatures w14:val="none"/>
              </w:rPr>
              <w:t>Velký počet žáků ve třídách</w:t>
            </w:r>
          </w:p>
        </w:tc>
        <w:tc>
          <w:tcPr>
            <w:tcW w:w="925" w:type="dxa"/>
            <w:tcBorders>
              <w:top w:val="nil"/>
              <w:left w:val="nil"/>
              <w:bottom w:val="single" w:sz="8" w:space="0" w:color="auto"/>
              <w:right w:val="single" w:sz="8" w:space="0" w:color="auto"/>
            </w:tcBorders>
            <w:shd w:val="clear" w:color="auto" w:fill="8EAADB" w:themeFill="accent1" w:themeFillTint="99"/>
            <w:noWrap/>
            <w:vAlign w:val="center"/>
            <w:hideMark/>
          </w:tcPr>
          <w:p w14:paraId="3EFE9733" w14:textId="77777777" w:rsidR="00CC32C4" w:rsidRPr="00016692" w:rsidRDefault="00CC32C4" w:rsidP="00D561A7">
            <w:pPr>
              <w:spacing w:after="0" w:line="240" w:lineRule="auto"/>
              <w:jc w:val="right"/>
              <w:rPr>
                <w:rFonts w:ascii="Calibri" w:eastAsia="Times New Roman" w:hAnsi="Calibri" w:cs="Calibri"/>
                <w:color w:val="000000"/>
                <w:kern w:val="0"/>
                <w:sz w:val="20"/>
                <w:szCs w:val="20"/>
                <w:lang w:eastAsia="cs-CZ"/>
                <w14:ligatures w14:val="none"/>
              </w:rPr>
            </w:pPr>
            <w:r w:rsidRPr="00016692">
              <w:rPr>
                <w:rFonts w:ascii="Calibri" w:eastAsia="Times New Roman" w:hAnsi="Calibri" w:cs="Calibri"/>
                <w:color w:val="000000"/>
                <w:kern w:val="0"/>
                <w:sz w:val="20"/>
                <w:szCs w:val="20"/>
                <w:lang w:eastAsia="cs-CZ"/>
                <w14:ligatures w14:val="none"/>
              </w:rPr>
              <w:t>2,4</w:t>
            </w:r>
          </w:p>
        </w:tc>
      </w:tr>
      <w:tr w:rsidR="00CC32C4" w:rsidRPr="00016692" w14:paraId="5BF975C1" w14:textId="77777777" w:rsidTr="001B7D88">
        <w:trPr>
          <w:trHeight w:val="300"/>
          <w:jc w:val="center"/>
        </w:trPr>
        <w:tc>
          <w:tcPr>
            <w:tcW w:w="426" w:type="dxa"/>
            <w:tcBorders>
              <w:top w:val="nil"/>
              <w:left w:val="single" w:sz="8" w:space="0" w:color="auto"/>
              <w:bottom w:val="single" w:sz="8" w:space="0" w:color="auto"/>
              <w:right w:val="single" w:sz="8" w:space="0" w:color="auto"/>
            </w:tcBorders>
            <w:shd w:val="clear" w:color="auto" w:fill="8EAADB" w:themeFill="accent1" w:themeFillTint="99"/>
          </w:tcPr>
          <w:p w14:paraId="79168289" w14:textId="2BC84A28" w:rsidR="00CC32C4" w:rsidRPr="00016692" w:rsidRDefault="00CC32C4" w:rsidP="00D561A7">
            <w:pPr>
              <w:spacing w:after="0" w:line="240" w:lineRule="auto"/>
              <w:rPr>
                <w:rFonts w:ascii="Calibri" w:eastAsia="Times New Roman" w:hAnsi="Calibri" w:cs="Calibri"/>
                <w:color w:val="000000"/>
                <w:kern w:val="0"/>
                <w:sz w:val="20"/>
                <w:szCs w:val="20"/>
                <w:lang w:eastAsia="cs-CZ"/>
                <w14:ligatures w14:val="none"/>
              </w:rPr>
            </w:pPr>
            <w:r>
              <w:rPr>
                <w:rFonts w:ascii="Calibri" w:eastAsia="Times New Roman" w:hAnsi="Calibri" w:cs="Calibri"/>
                <w:color w:val="000000"/>
                <w:kern w:val="0"/>
                <w:sz w:val="20"/>
                <w:szCs w:val="20"/>
                <w:lang w:eastAsia="cs-CZ"/>
                <w14:ligatures w14:val="none"/>
              </w:rPr>
              <w:t>26</w:t>
            </w:r>
          </w:p>
        </w:tc>
        <w:tc>
          <w:tcPr>
            <w:tcW w:w="7791" w:type="dxa"/>
            <w:tcBorders>
              <w:top w:val="nil"/>
              <w:left w:val="single" w:sz="8" w:space="0" w:color="auto"/>
              <w:bottom w:val="single" w:sz="8" w:space="0" w:color="auto"/>
              <w:right w:val="single" w:sz="8" w:space="0" w:color="auto"/>
            </w:tcBorders>
            <w:shd w:val="clear" w:color="auto" w:fill="8EAADB" w:themeFill="accent1" w:themeFillTint="99"/>
            <w:noWrap/>
            <w:vAlign w:val="center"/>
            <w:hideMark/>
          </w:tcPr>
          <w:p w14:paraId="0F7B0A04" w14:textId="21955625" w:rsidR="00CC32C4" w:rsidRPr="00016692" w:rsidRDefault="00CC32C4" w:rsidP="00D561A7">
            <w:pPr>
              <w:spacing w:after="0" w:line="240" w:lineRule="auto"/>
              <w:rPr>
                <w:rFonts w:ascii="Calibri" w:eastAsia="Times New Roman" w:hAnsi="Calibri" w:cs="Calibri"/>
                <w:color w:val="000000"/>
                <w:kern w:val="0"/>
                <w:sz w:val="20"/>
                <w:szCs w:val="20"/>
                <w:lang w:eastAsia="cs-CZ"/>
                <w14:ligatures w14:val="none"/>
              </w:rPr>
            </w:pPr>
            <w:r w:rsidRPr="00016692">
              <w:rPr>
                <w:rFonts w:ascii="Calibri" w:eastAsia="Times New Roman" w:hAnsi="Calibri" w:cs="Calibri"/>
                <w:color w:val="000000"/>
                <w:kern w:val="0"/>
                <w:sz w:val="20"/>
                <w:szCs w:val="20"/>
                <w:lang w:eastAsia="cs-CZ"/>
                <w14:ligatures w14:val="none"/>
              </w:rPr>
              <w:t>Velký počet odkladů školní docházky</w:t>
            </w:r>
          </w:p>
        </w:tc>
        <w:tc>
          <w:tcPr>
            <w:tcW w:w="925" w:type="dxa"/>
            <w:tcBorders>
              <w:top w:val="nil"/>
              <w:left w:val="nil"/>
              <w:bottom w:val="single" w:sz="8" w:space="0" w:color="auto"/>
              <w:right w:val="single" w:sz="8" w:space="0" w:color="auto"/>
            </w:tcBorders>
            <w:shd w:val="clear" w:color="auto" w:fill="8EAADB" w:themeFill="accent1" w:themeFillTint="99"/>
            <w:noWrap/>
            <w:vAlign w:val="center"/>
            <w:hideMark/>
          </w:tcPr>
          <w:p w14:paraId="7E3BECD4" w14:textId="77777777" w:rsidR="00CC32C4" w:rsidRPr="00016692" w:rsidRDefault="00CC32C4" w:rsidP="00D561A7">
            <w:pPr>
              <w:spacing w:after="0" w:line="240" w:lineRule="auto"/>
              <w:jc w:val="right"/>
              <w:rPr>
                <w:rFonts w:ascii="Calibri" w:eastAsia="Times New Roman" w:hAnsi="Calibri" w:cs="Calibri"/>
                <w:color w:val="000000"/>
                <w:kern w:val="0"/>
                <w:sz w:val="20"/>
                <w:szCs w:val="20"/>
                <w:lang w:eastAsia="cs-CZ"/>
                <w14:ligatures w14:val="none"/>
              </w:rPr>
            </w:pPr>
            <w:r w:rsidRPr="00016692">
              <w:rPr>
                <w:rFonts w:ascii="Calibri" w:eastAsia="Times New Roman" w:hAnsi="Calibri" w:cs="Calibri"/>
                <w:color w:val="000000"/>
                <w:kern w:val="0"/>
                <w:sz w:val="20"/>
                <w:szCs w:val="20"/>
                <w:lang w:eastAsia="cs-CZ"/>
                <w14:ligatures w14:val="none"/>
              </w:rPr>
              <w:t>2,33</w:t>
            </w:r>
          </w:p>
        </w:tc>
      </w:tr>
      <w:tr w:rsidR="00CC32C4" w:rsidRPr="00016692" w14:paraId="14196674" w14:textId="77777777" w:rsidTr="001B7D88">
        <w:trPr>
          <w:trHeight w:val="300"/>
          <w:jc w:val="center"/>
        </w:trPr>
        <w:tc>
          <w:tcPr>
            <w:tcW w:w="426" w:type="dxa"/>
            <w:tcBorders>
              <w:top w:val="nil"/>
              <w:left w:val="single" w:sz="8" w:space="0" w:color="auto"/>
              <w:bottom w:val="single" w:sz="8" w:space="0" w:color="auto"/>
              <w:right w:val="single" w:sz="8" w:space="0" w:color="auto"/>
            </w:tcBorders>
            <w:shd w:val="clear" w:color="auto" w:fill="8EAADB" w:themeFill="accent1" w:themeFillTint="99"/>
          </w:tcPr>
          <w:p w14:paraId="023B39FE" w14:textId="2E38CA9B" w:rsidR="00CC32C4" w:rsidRPr="00016692" w:rsidRDefault="00CC32C4" w:rsidP="00D561A7">
            <w:pPr>
              <w:spacing w:after="0" w:line="240" w:lineRule="auto"/>
              <w:rPr>
                <w:rFonts w:ascii="Calibri" w:eastAsia="Times New Roman" w:hAnsi="Calibri" w:cs="Calibri"/>
                <w:color w:val="000000"/>
                <w:kern w:val="0"/>
                <w:sz w:val="20"/>
                <w:szCs w:val="20"/>
                <w:lang w:eastAsia="cs-CZ"/>
                <w14:ligatures w14:val="none"/>
              </w:rPr>
            </w:pPr>
            <w:r>
              <w:rPr>
                <w:rFonts w:ascii="Calibri" w:eastAsia="Times New Roman" w:hAnsi="Calibri" w:cs="Calibri"/>
                <w:color w:val="000000"/>
                <w:kern w:val="0"/>
                <w:sz w:val="20"/>
                <w:szCs w:val="20"/>
                <w:lang w:eastAsia="cs-CZ"/>
                <w14:ligatures w14:val="none"/>
              </w:rPr>
              <w:t>27</w:t>
            </w:r>
          </w:p>
        </w:tc>
        <w:tc>
          <w:tcPr>
            <w:tcW w:w="7791" w:type="dxa"/>
            <w:tcBorders>
              <w:top w:val="nil"/>
              <w:left w:val="single" w:sz="8" w:space="0" w:color="auto"/>
              <w:bottom w:val="single" w:sz="8" w:space="0" w:color="auto"/>
              <w:right w:val="single" w:sz="8" w:space="0" w:color="auto"/>
            </w:tcBorders>
            <w:shd w:val="clear" w:color="auto" w:fill="8EAADB" w:themeFill="accent1" w:themeFillTint="99"/>
            <w:noWrap/>
            <w:vAlign w:val="center"/>
            <w:hideMark/>
          </w:tcPr>
          <w:p w14:paraId="0C2746F5" w14:textId="3644A358" w:rsidR="00CC32C4" w:rsidRPr="00016692" w:rsidRDefault="00CC32C4" w:rsidP="00D561A7">
            <w:pPr>
              <w:spacing w:after="0" w:line="240" w:lineRule="auto"/>
              <w:rPr>
                <w:rFonts w:ascii="Calibri" w:eastAsia="Times New Roman" w:hAnsi="Calibri" w:cs="Calibri"/>
                <w:color w:val="000000"/>
                <w:kern w:val="0"/>
                <w:sz w:val="20"/>
                <w:szCs w:val="20"/>
                <w:lang w:eastAsia="cs-CZ"/>
                <w14:ligatures w14:val="none"/>
              </w:rPr>
            </w:pPr>
            <w:r w:rsidRPr="00016692">
              <w:rPr>
                <w:rFonts w:ascii="Calibri" w:eastAsia="Times New Roman" w:hAnsi="Calibri" w:cs="Calibri"/>
                <w:color w:val="000000"/>
                <w:kern w:val="0"/>
                <w:sz w:val="20"/>
                <w:szCs w:val="20"/>
                <w:lang w:eastAsia="cs-CZ"/>
                <w14:ligatures w14:val="none"/>
              </w:rPr>
              <w:t>Nedostatek kvalitních vzdělávacích akcí pro PP</w:t>
            </w:r>
          </w:p>
        </w:tc>
        <w:tc>
          <w:tcPr>
            <w:tcW w:w="925" w:type="dxa"/>
            <w:tcBorders>
              <w:top w:val="nil"/>
              <w:left w:val="nil"/>
              <w:bottom w:val="single" w:sz="8" w:space="0" w:color="auto"/>
              <w:right w:val="single" w:sz="8" w:space="0" w:color="auto"/>
            </w:tcBorders>
            <w:shd w:val="clear" w:color="auto" w:fill="8EAADB" w:themeFill="accent1" w:themeFillTint="99"/>
            <w:noWrap/>
            <w:vAlign w:val="center"/>
            <w:hideMark/>
          </w:tcPr>
          <w:p w14:paraId="59D9D050" w14:textId="77777777" w:rsidR="00CC32C4" w:rsidRPr="00016692" w:rsidRDefault="00CC32C4" w:rsidP="00D561A7">
            <w:pPr>
              <w:spacing w:after="0" w:line="240" w:lineRule="auto"/>
              <w:jc w:val="right"/>
              <w:rPr>
                <w:rFonts w:ascii="Calibri" w:eastAsia="Times New Roman" w:hAnsi="Calibri" w:cs="Calibri"/>
                <w:color w:val="000000"/>
                <w:kern w:val="0"/>
                <w:sz w:val="20"/>
                <w:szCs w:val="20"/>
                <w:lang w:eastAsia="cs-CZ"/>
                <w14:ligatures w14:val="none"/>
              </w:rPr>
            </w:pPr>
            <w:r w:rsidRPr="00016692">
              <w:rPr>
                <w:rFonts w:ascii="Calibri" w:eastAsia="Times New Roman" w:hAnsi="Calibri" w:cs="Calibri"/>
                <w:color w:val="000000"/>
                <w:kern w:val="0"/>
                <w:sz w:val="20"/>
                <w:szCs w:val="20"/>
                <w:lang w:eastAsia="cs-CZ"/>
                <w14:ligatures w14:val="none"/>
              </w:rPr>
              <w:t>2,06</w:t>
            </w:r>
          </w:p>
        </w:tc>
      </w:tr>
    </w:tbl>
    <w:p w14:paraId="2D7C3E5E" w14:textId="77777777" w:rsidR="0047293B" w:rsidRDefault="0047293B" w:rsidP="0047293B">
      <w:pPr>
        <w:jc w:val="center"/>
        <w:rPr>
          <w:rFonts w:cstheme="minorHAnsi"/>
        </w:rPr>
      </w:pPr>
    </w:p>
    <w:p w14:paraId="127167E7" w14:textId="77777777" w:rsidR="0047293B" w:rsidRDefault="0047293B" w:rsidP="0047293B">
      <w:pPr>
        <w:rPr>
          <w:rFonts w:cstheme="minorHAnsi"/>
        </w:rPr>
      </w:pPr>
    </w:p>
    <w:p w14:paraId="19C88E14" w14:textId="77777777" w:rsidR="003F1621" w:rsidRDefault="003F1621" w:rsidP="003F1621">
      <w:pPr>
        <w:tabs>
          <w:tab w:val="left" w:pos="3516"/>
        </w:tabs>
        <w:jc w:val="both"/>
      </w:pPr>
    </w:p>
    <w:p w14:paraId="00A277AF" w14:textId="77777777" w:rsidR="00CE022F" w:rsidRDefault="00CE022F" w:rsidP="003F1621">
      <w:pPr>
        <w:tabs>
          <w:tab w:val="left" w:pos="3516"/>
        </w:tabs>
        <w:jc w:val="both"/>
      </w:pPr>
    </w:p>
    <w:p w14:paraId="7B18BD64" w14:textId="77777777" w:rsidR="00CE022F" w:rsidRDefault="00CE022F" w:rsidP="003F1621">
      <w:pPr>
        <w:tabs>
          <w:tab w:val="left" w:pos="3516"/>
        </w:tabs>
        <w:jc w:val="both"/>
      </w:pPr>
    </w:p>
    <w:p w14:paraId="07AC2F8A" w14:textId="77777777" w:rsidR="00CE022F" w:rsidRDefault="00CE022F" w:rsidP="003F1621">
      <w:pPr>
        <w:tabs>
          <w:tab w:val="left" w:pos="3516"/>
        </w:tabs>
        <w:jc w:val="both"/>
      </w:pPr>
    </w:p>
    <w:p w14:paraId="7E6E607C" w14:textId="77777777" w:rsidR="003F1621" w:rsidRDefault="003F1621" w:rsidP="003F1621">
      <w:pPr>
        <w:tabs>
          <w:tab w:val="left" w:pos="3516"/>
        </w:tabs>
        <w:jc w:val="both"/>
      </w:pPr>
    </w:p>
    <w:p w14:paraId="1F69AB4A" w14:textId="42D82931" w:rsidR="006D3CF3" w:rsidRDefault="006D3CF3" w:rsidP="002C468D">
      <w:pPr>
        <w:pStyle w:val="Odstavecseseznamem"/>
        <w:numPr>
          <w:ilvl w:val="0"/>
          <w:numId w:val="1"/>
        </w:numPr>
        <w:tabs>
          <w:tab w:val="left" w:pos="3516"/>
        </w:tabs>
        <w:jc w:val="both"/>
      </w:pPr>
      <w:r>
        <w:t>Souběžně</w:t>
      </w:r>
      <w:r w:rsidR="003F25B6">
        <w:t xml:space="preserve"> probíhala dotazníková šetření</w:t>
      </w:r>
      <w:r w:rsidR="00A76DA6">
        <w:t xml:space="preserve"> opět prostřednictvím Google </w:t>
      </w:r>
      <w:proofErr w:type="spellStart"/>
      <w:r w:rsidR="00A76DA6">
        <w:t>Forms</w:t>
      </w:r>
      <w:proofErr w:type="spellEnd"/>
      <w:r w:rsidR="00FB575C">
        <w:t>,</w:t>
      </w:r>
      <w:r w:rsidR="003F25B6">
        <w:t xml:space="preserve"> zaměřená na </w:t>
      </w:r>
      <w:r w:rsidR="006E1251">
        <w:t xml:space="preserve">stávající v </w:t>
      </w:r>
      <w:r w:rsidR="006E0095">
        <w:t xml:space="preserve">stav </w:t>
      </w:r>
      <w:r w:rsidR="003F25B6">
        <w:t xml:space="preserve">oblasti rovných příležitostí, sebereflexe </w:t>
      </w:r>
      <w:r w:rsidR="00A76DA6">
        <w:t xml:space="preserve">mateřských </w:t>
      </w:r>
      <w:r w:rsidR="003F25B6">
        <w:t>škol, stav gramotností opět napříč oblastmi, z</w:t>
      </w:r>
      <w:r w:rsidR="006E1251">
        <w:t> </w:t>
      </w:r>
      <w:r w:rsidR="003F25B6">
        <w:t>nichž</w:t>
      </w:r>
      <w:r w:rsidR="006E1251">
        <w:t xml:space="preserve"> poté </w:t>
      </w:r>
      <w:r w:rsidR="003F25B6">
        <w:t xml:space="preserve">vzešly nové </w:t>
      </w:r>
      <w:r w:rsidR="006E1251">
        <w:t xml:space="preserve">podněty na </w:t>
      </w:r>
      <w:r w:rsidR="003F25B6">
        <w:t xml:space="preserve">problémové oblasti. </w:t>
      </w:r>
    </w:p>
    <w:p w14:paraId="418C380C" w14:textId="458B2302" w:rsidR="006D3CF3" w:rsidRDefault="00A76DA6" w:rsidP="002C468D">
      <w:pPr>
        <w:pStyle w:val="Odstavecseseznamem"/>
        <w:numPr>
          <w:ilvl w:val="0"/>
          <w:numId w:val="1"/>
        </w:numPr>
        <w:tabs>
          <w:tab w:val="left" w:pos="3516"/>
        </w:tabs>
        <w:jc w:val="both"/>
      </w:pPr>
      <w:r>
        <w:t xml:space="preserve">Dále </w:t>
      </w:r>
      <w:r w:rsidR="009B6B16">
        <w:t xml:space="preserve">probíhala komunikace </w:t>
      </w:r>
      <w:r w:rsidR="009653E5">
        <w:t xml:space="preserve">s aktéry ve vzdělávání </w:t>
      </w:r>
      <w:r w:rsidR="009B6B16">
        <w:t>ke stávajícím SWOT analýzám a</w:t>
      </w:r>
      <w:r w:rsidR="006D3CF3">
        <w:t xml:space="preserve"> k sestavení a aktualizaci SWOT analýz v povinných tématech, které</w:t>
      </w:r>
      <w:r w:rsidR="009B6B16">
        <w:t xml:space="preserve"> opět</w:t>
      </w:r>
      <w:r w:rsidR="006D3CF3">
        <w:t xml:space="preserve"> zohledňují</w:t>
      </w:r>
      <w:r w:rsidR="009B6B16">
        <w:t xml:space="preserve"> určité</w:t>
      </w:r>
      <w:r w:rsidR="006D3CF3">
        <w:t xml:space="preserve"> problémové oblasti.</w:t>
      </w:r>
    </w:p>
    <w:p w14:paraId="59949A65" w14:textId="66C81FF7" w:rsidR="003F25B6" w:rsidRPr="00912667" w:rsidRDefault="009653E5" w:rsidP="00912667">
      <w:pPr>
        <w:pStyle w:val="Odstavecseseznamem"/>
        <w:numPr>
          <w:ilvl w:val="0"/>
          <w:numId w:val="1"/>
        </w:numPr>
        <w:jc w:val="both"/>
        <w:rPr>
          <w:b/>
          <w:bCs/>
          <w:sz w:val="36"/>
          <w:szCs w:val="36"/>
        </w:rPr>
      </w:pPr>
      <w:r>
        <w:t>V konečné fázi</w:t>
      </w:r>
      <w:r w:rsidR="003F25B6">
        <w:t xml:space="preserve"> probíhaly diskuse </w:t>
      </w:r>
      <w:r>
        <w:t>se členy pracovních skupin</w:t>
      </w:r>
      <w:r w:rsidR="003F25B6">
        <w:t xml:space="preserve"> k</w:t>
      </w:r>
      <w:r w:rsidR="006D3CF3">
        <w:t> </w:t>
      </w:r>
      <w:r w:rsidR="003F25B6">
        <w:t>upřesňování</w:t>
      </w:r>
      <w:r w:rsidR="006D3CF3">
        <w:t xml:space="preserve"> a konečnému zpracování dokumentu </w:t>
      </w:r>
      <w:r w:rsidR="00CA4B80">
        <w:t>„</w:t>
      </w:r>
      <w:r w:rsidR="00CA4B80" w:rsidRPr="00912667">
        <w:rPr>
          <w:b/>
          <w:bCs/>
        </w:rPr>
        <w:t>Aktualizace hlavních problémů k řešení, popis jejich příčin a návrhy řešení“</w:t>
      </w:r>
      <w:r w:rsidR="006E0095">
        <w:t>, který níže p</w:t>
      </w:r>
      <w:r w:rsidR="002D7F93">
        <w:t>ředkládáme.</w:t>
      </w:r>
    </w:p>
    <w:p w14:paraId="3A400014" w14:textId="77777777" w:rsidR="006D3CF3" w:rsidRDefault="006D3CF3" w:rsidP="003F25B6">
      <w:pPr>
        <w:tabs>
          <w:tab w:val="left" w:pos="3516"/>
        </w:tabs>
        <w:jc w:val="both"/>
      </w:pPr>
    </w:p>
    <w:p w14:paraId="0004152B" w14:textId="77777777" w:rsidR="006D3CF3" w:rsidRDefault="006D3CF3" w:rsidP="003F25B6">
      <w:pPr>
        <w:tabs>
          <w:tab w:val="left" w:pos="3516"/>
        </w:tabs>
        <w:jc w:val="both"/>
      </w:pPr>
    </w:p>
    <w:p w14:paraId="7A805B85" w14:textId="77777777" w:rsidR="006D3CF3" w:rsidRDefault="006D3CF3" w:rsidP="003F25B6">
      <w:pPr>
        <w:tabs>
          <w:tab w:val="left" w:pos="3516"/>
        </w:tabs>
        <w:jc w:val="both"/>
      </w:pPr>
    </w:p>
    <w:p w14:paraId="2E733F4F" w14:textId="77777777" w:rsidR="006D3CF3" w:rsidRDefault="006D3CF3" w:rsidP="003F25B6">
      <w:pPr>
        <w:tabs>
          <w:tab w:val="left" w:pos="3516"/>
        </w:tabs>
        <w:jc w:val="both"/>
      </w:pPr>
    </w:p>
    <w:p w14:paraId="2A309E37" w14:textId="77777777" w:rsidR="006D3CF3" w:rsidRDefault="006D3CF3" w:rsidP="003F25B6">
      <w:pPr>
        <w:tabs>
          <w:tab w:val="left" w:pos="3516"/>
        </w:tabs>
        <w:jc w:val="both"/>
      </w:pPr>
    </w:p>
    <w:p w14:paraId="76CD3897" w14:textId="77777777" w:rsidR="006D3CF3" w:rsidRDefault="006D3CF3" w:rsidP="003F25B6">
      <w:pPr>
        <w:tabs>
          <w:tab w:val="left" w:pos="3516"/>
        </w:tabs>
        <w:jc w:val="both"/>
      </w:pPr>
    </w:p>
    <w:p w14:paraId="53CC95D8" w14:textId="77777777" w:rsidR="006D3CF3" w:rsidRDefault="006D3CF3" w:rsidP="003F25B6">
      <w:pPr>
        <w:tabs>
          <w:tab w:val="left" w:pos="3516"/>
        </w:tabs>
        <w:jc w:val="both"/>
      </w:pPr>
    </w:p>
    <w:p w14:paraId="358B6E6D" w14:textId="77777777" w:rsidR="006D3CF3" w:rsidRDefault="006D3CF3" w:rsidP="003F25B6">
      <w:pPr>
        <w:tabs>
          <w:tab w:val="left" w:pos="3516"/>
        </w:tabs>
        <w:jc w:val="both"/>
      </w:pPr>
    </w:p>
    <w:p w14:paraId="56586BBF" w14:textId="77777777" w:rsidR="006D3CF3" w:rsidRDefault="006D3CF3" w:rsidP="003F25B6">
      <w:pPr>
        <w:tabs>
          <w:tab w:val="left" w:pos="3516"/>
        </w:tabs>
        <w:jc w:val="both"/>
      </w:pPr>
    </w:p>
    <w:p w14:paraId="0A50862F" w14:textId="77777777" w:rsidR="006D3CF3" w:rsidRDefault="006D3CF3" w:rsidP="003F25B6">
      <w:pPr>
        <w:tabs>
          <w:tab w:val="left" w:pos="3516"/>
        </w:tabs>
        <w:jc w:val="both"/>
      </w:pPr>
    </w:p>
    <w:p w14:paraId="652214F9" w14:textId="77777777" w:rsidR="006D3CF3" w:rsidRDefault="006D3CF3" w:rsidP="003F25B6">
      <w:pPr>
        <w:tabs>
          <w:tab w:val="left" w:pos="3516"/>
        </w:tabs>
        <w:jc w:val="both"/>
      </w:pPr>
    </w:p>
    <w:p w14:paraId="6B49C8D2" w14:textId="77777777" w:rsidR="006D3CF3" w:rsidRDefault="006D3CF3" w:rsidP="003F25B6">
      <w:pPr>
        <w:tabs>
          <w:tab w:val="left" w:pos="3516"/>
        </w:tabs>
        <w:jc w:val="both"/>
      </w:pPr>
    </w:p>
    <w:p w14:paraId="015FB6F1" w14:textId="77777777" w:rsidR="006D3CF3" w:rsidRDefault="006D3CF3" w:rsidP="003F25B6">
      <w:pPr>
        <w:tabs>
          <w:tab w:val="left" w:pos="3516"/>
        </w:tabs>
        <w:jc w:val="both"/>
      </w:pPr>
    </w:p>
    <w:p w14:paraId="41AFD896" w14:textId="77777777" w:rsidR="006D3CF3" w:rsidRDefault="006D3CF3" w:rsidP="003F25B6">
      <w:pPr>
        <w:tabs>
          <w:tab w:val="left" w:pos="3516"/>
        </w:tabs>
        <w:jc w:val="both"/>
      </w:pPr>
    </w:p>
    <w:p w14:paraId="454B4F64" w14:textId="77777777" w:rsidR="006D3CF3" w:rsidRDefault="006D3CF3" w:rsidP="003F25B6">
      <w:pPr>
        <w:tabs>
          <w:tab w:val="left" w:pos="3516"/>
        </w:tabs>
        <w:jc w:val="both"/>
      </w:pPr>
    </w:p>
    <w:p w14:paraId="0AE06BD8" w14:textId="77777777" w:rsidR="006D3CF3" w:rsidRDefault="006D3CF3" w:rsidP="003F25B6">
      <w:pPr>
        <w:tabs>
          <w:tab w:val="left" w:pos="3516"/>
        </w:tabs>
        <w:jc w:val="both"/>
      </w:pPr>
    </w:p>
    <w:p w14:paraId="4787C913" w14:textId="77777777" w:rsidR="006D3CF3" w:rsidRPr="00481B9E" w:rsidRDefault="006D3CF3" w:rsidP="006D3CF3">
      <w:pPr>
        <w:rPr>
          <w:rFonts w:cstheme="minorHAnsi"/>
        </w:rPr>
      </w:pPr>
    </w:p>
    <w:p w14:paraId="3F39C9B9" w14:textId="77777777" w:rsidR="006D3CF3" w:rsidRPr="00481B9E" w:rsidRDefault="006D3CF3" w:rsidP="006D3CF3">
      <w:pPr>
        <w:rPr>
          <w:rFonts w:cstheme="minorHAnsi"/>
        </w:rPr>
      </w:pPr>
    </w:p>
    <w:p w14:paraId="26FCA6A9" w14:textId="77777777" w:rsidR="006D3CF3" w:rsidRPr="00481B9E" w:rsidRDefault="006D3CF3" w:rsidP="006D3CF3">
      <w:pPr>
        <w:rPr>
          <w:rFonts w:cstheme="minorHAnsi"/>
        </w:rPr>
      </w:pPr>
    </w:p>
    <w:p w14:paraId="45925CD0" w14:textId="77777777" w:rsidR="006D3CF3" w:rsidRDefault="006D3CF3" w:rsidP="006D3CF3">
      <w:pPr>
        <w:rPr>
          <w:rFonts w:cstheme="minorHAnsi"/>
        </w:rPr>
      </w:pPr>
    </w:p>
    <w:p w14:paraId="7FAB62C3" w14:textId="77777777" w:rsidR="00F740EE" w:rsidRPr="00481B9E" w:rsidRDefault="00F740EE" w:rsidP="006D3CF3">
      <w:pPr>
        <w:rPr>
          <w:rFonts w:cstheme="minorHAnsi"/>
        </w:rPr>
      </w:pPr>
    </w:p>
    <w:p w14:paraId="7EEA7EDE" w14:textId="77777777" w:rsidR="006D3CF3" w:rsidRPr="00481B9E" w:rsidRDefault="006D3CF3" w:rsidP="006D3CF3">
      <w:pPr>
        <w:rPr>
          <w:rFonts w:cstheme="minorHAnsi"/>
        </w:rPr>
      </w:pPr>
    </w:p>
    <w:tbl>
      <w:tblPr>
        <w:tblStyle w:val="Mkatabulky"/>
        <w:tblW w:w="0" w:type="auto"/>
        <w:tblLook w:val="04A0" w:firstRow="1" w:lastRow="0" w:firstColumn="1" w:lastColumn="0" w:noHBand="0" w:noVBand="1"/>
      </w:tblPr>
      <w:tblGrid>
        <w:gridCol w:w="1238"/>
        <w:gridCol w:w="7824"/>
      </w:tblGrid>
      <w:tr w:rsidR="007400FF" w14:paraId="27B6C2E2" w14:textId="77777777" w:rsidTr="007400FF">
        <w:tc>
          <w:tcPr>
            <w:tcW w:w="1242" w:type="dxa"/>
            <w:shd w:val="clear" w:color="auto" w:fill="8EAADB" w:themeFill="accent1" w:themeFillTint="99"/>
          </w:tcPr>
          <w:p w14:paraId="4205BCF4" w14:textId="55422AAA" w:rsidR="007400FF" w:rsidRPr="00D075C1" w:rsidRDefault="007400FF" w:rsidP="007400FF">
            <w:pPr>
              <w:pStyle w:val="Odstavecseseznamem"/>
              <w:numPr>
                <w:ilvl w:val="0"/>
                <w:numId w:val="52"/>
              </w:numPr>
              <w:rPr>
                <w:rFonts w:cstheme="minorHAnsi"/>
                <w:b/>
                <w:bCs/>
                <w:color w:val="000000" w:themeColor="text1"/>
              </w:rPr>
            </w:pPr>
          </w:p>
        </w:tc>
        <w:tc>
          <w:tcPr>
            <w:tcW w:w="7970" w:type="dxa"/>
            <w:shd w:val="clear" w:color="auto" w:fill="8EAADB" w:themeFill="accent1" w:themeFillTint="99"/>
          </w:tcPr>
          <w:p w14:paraId="712EB3DB" w14:textId="7EFA82E6" w:rsidR="007400FF" w:rsidRPr="00D075C1" w:rsidRDefault="007400FF" w:rsidP="006D3CF3">
            <w:pPr>
              <w:rPr>
                <w:rFonts w:cstheme="minorHAnsi"/>
                <w:b/>
                <w:bCs/>
                <w:color w:val="000000" w:themeColor="text1"/>
              </w:rPr>
            </w:pPr>
            <w:r w:rsidRPr="00D075C1">
              <w:rPr>
                <w:rFonts w:cstheme="minorHAnsi"/>
                <w:b/>
                <w:bCs/>
                <w:color w:val="000000" w:themeColor="text1"/>
              </w:rPr>
              <w:t>Nedostatek stabilní finanční podpory</w:t>
            </w:r>
          </w:p>
        </w:tc>
      </w:tr>
      <w:tr w:rsidR="007400FF" w14:paraId="6E0BBE17" w14:textId="77777777" w:rsidTr="0057614B">
        <w:tc>
          <w:tcPr>
            <w:tcW w:w="1242" w:type="dxa"/>
            <w:vAlign w:val="center"/>
          </w:tcPr>
          <w:p w14:paraId="11BEC075" w14:textId="77777777" w:rsidR="007400FF" w:rsidRDefault="007400FF" w:rsidP="0057614B">
            <w:pPr>
              <w:jc w:val="center"/>
              <w:rPr>
                <w:rFonts w:cstheme="minorHAnsi"/>
              </w:rPr>
            </w:pPr>
          </w:p>
          <w:p w14:paraId="73386C14" w14:textId="77777777" w:rsidR="0075265D" w:rsidRDefault="0075265D" w:rsidP="0057614B">
            <w:pPr>
              <w:jc w:val="center"/>
              <w:rPr>
                <w:rFonts w:cstheme="minorHAnsi"/>
              </w:rPr>
            </w:pPr>
          </w:p>
          <w:p w14:paraId="01B1C947" w14:textId="77777777" w:rsidR="0075265D" w:rsidRDefault="0075265D" w:rsidP="0057614B">
            <w:pPr>
              <w:jc w:val="center"/>
              <w:rPr>
                <w:rFonts w:cstheme="minorHAnsi"/>
              </w:rPr>
            </w:pPr>
          </w:p>
          <w:p w14:paraId="295F285A" w14:textId="389B595B" w:rsidR="0075265D" w:rsidRDefault="005713BC" w:rsidP="0057614B">
            <w:pPr>
              <w:jc w:val="center"/>
              <w:rPr>
                <w:rFonts w:cstheme="minorHAnsi"/>
              </w:rPr>
            </w:pPr>
            <w:r>
              <w:rPr>
                <w:rFonts w:cstheme="minorHAnsi"/>
              </w:rPr>
              <w:t>Případný doplňující p</w:t>
            </w:r>
            <w:r w:rsidR="0075265D">
              <w:rPr>
                <w:rFonts w:cstheme="minorHAnsi"/>
              </w:rPr>
              <w:t>opis</w:t>
            </w:r>
          </w:p>
        </w:tc>
        <w:tc>
          <w:tcPr>
            <w:tcW w:w="7970" w:type="dxa"/>
          </w:tcPr>
          <w:p w14:paraId="21A1BDD7" w14:textId="357C6042" w:rsidR="0075265D" w:rsidRDefault="0075265D" w:rsidP="0075265D">
            <w:pPr>
              <w:rPr>
                <w:rFonts w:ascii="Calibri" w:eastAsia="Times New Roman" w:hAnsi="Calibri" w:cs="Calibri"/>
                <w:lang w:eastAsia="cs-CZ"/>
              </w:rPr>
            </w:pPr>
            <w:r>
              <w:rPr>
                <w:rFonts w:ascii="Calibri" w:eastAsia="Times New Roman" w:hAnsi="Calibri" w:cs="Calibri"/>
                <w:lang w:eastAsia="cs-CZ"/>
              </w:rPr>
              <w:t>Tato problémová oblast zahrnuje</w:t>
            </w:r>
            <w:r w:rsidR="00EA0D25">
              <w:rPr>
                <w:rFonts w:ascii="Calibri" w:eastAsia="Times New Roman" w:hAnsi="Calibri" w:cs="Calibri"/>
                <w:lang w:eastAsia="cs-CZ"/>
              </w:rPr>
              <w:t>:</w:t>
            </w:r>
          </w:p>
          <w:p w14:paraId="54FC98C7" w14:textId="7F35AFA5" w:rsidR="0075265D" w:rsidRPr="008C0076" w:rsidRDefault="00D26557" w:rsidP="00D075C1">
            <w:pPr>
              <w:pStyle w:val="Odstavecseseznamem"/>
              <w:numPr>
                <w:ilvl w:val="0"/>
                <w:numId w:val="54"/>
              </w:numPr>
              <w:spacing w:line="256" w:lineRule="auto"/>
              <w:ind w:left="737" w:hanging="425"/>
              <w:rPr>
                <w:rFonts w:ascii="Calibri" w:eastAsia="Times New Roman" w:hAnsi="Calibri" w:cs="Calibri"/>
                <w:lang w:eastAsia="cs-CZ"/>
              </w:rPr>
            </w:pPr>
            <w:r>
              <w:rPr>
                <w:rFonts w:ascii="Calibri" w:eastAsia="Times New Roman" w:hAnsi="Calibri" w:cs="Calibri"/>
                <w:lang w:eastAsia="cs-CZ"/>
              </w:rPr>
              <w:t>kvalit</w:t>
            </w:r>
            <w:r w:rsidR="00933FE2">
              <w:rPr>
                <w:rFonts w:ascii="Calibri" w:eastAsia="Times New Roman" w:hAnsi="Calibri" w:cs="Calibri"/>
                <w:lang w:eastAsia="cs-CZ"/>
              </w:rPr>
              <w:t>u</w:t>
            </w:r>
            <w:r>
              <w:rPr>
                <w:rFonts w:ascii="Calibri" w:eastAsia="Times New Roman" w:hAnsi="Calibri" w:cs="Calibri"/>
                <w:lang w:eastAsia="cs-CZ"/>
              </w:rPr>
              <w:t xml:space="preserve"> zázemí školských subjektů</w:t>
            </w:r>
          </w:p>
          <w:p w14:paraId="797DE28E" w14:textId="77777777" w:rsidR="0075265D" w:rsidRDefault="0075265D" w:rsidP="00D075C1">
            <w:pPr>
              <w:pStyle w:val="Odstavecseseznamem"/>
              <w:numPr>
                <w:ilvl w:val="0"/>
                <w:numId w:val="54"/>
              </w:numPr>
              <w:spacing w:line="256" w:lineRule="auto"/>
              <w:ind w:left="737" w:hanging="425"/>
              <w:rPr>
                <w:rFonts w:ascii="Calibri" w:eastAsia="Times New Roman" w:hAnsi="Calibri" w:cs="Calibri"/>
                <w:lang w:eastAsia="cs-CZ"/>
              </w:rPr>
            </w:pPr>
            <w:r>
              <w:rPr>
                <w:rFonts w:ascii="Calibri" w:eastAsia="Times New Roman" w:hAnsi="Calibri" w:cs="Calibri"/>
                <w:lang w:eastAsia="cs-CZ"/>
              </w:rPr>
              <w:t xml:space="preserve">zastarávání a opotřebení majetku a vybavení </w:t>
            </w:r>
          </w:p>
          <w:p w14:paraId="18DB3FA8" w14:textId="3489A9C0" w:rsidR="00D26557" w:rsidRPr="00021106" w:rsidRDefault="00D26557" w:rsidP="00021106">
            <w:pPr>
              <w:pStyle w:val="Odstavecseseznamem"/>
              <w:numPr>
                <w:ilvl w:val="0"/>
                <w:numId w:val="54"/>
              </w:numPr>
              <w:spacing w:line="256" w:lineRule="auto"/>
              <w:ind w:left="737" w:hanging="425"/>
              <w:rPr>
                <w:rFonts w:ascii="Calibri" w:eastAsia="Times New Roman" w:hAnsi="Calibri" w:cs="Calibri"/>
                <w:lang w:eastAsia="cs-CZ"/>
              </w:rPr>
            </w:pPr>
            <w:r>
              <w:rPr>
                <w:rFonts w:ascii="Calibri" w:eastAsia="Times New Roman" w:hAnsi="Calibri" w:cs="Calibri"/>
                <w:lang w:eastAsia="cs-CZ"/>
              </w:rPr>
              <w:t>nedostatek moderních didaktických pomůcek pro podporu výuky napříč gramotnostmi</w:t>
            </w:r>
          </w:p>
          <w:p w14:paraId="6D6960BD" w14:textId="77777777" w:rsidR="0075265D" w:rsidRDefault="0075265D" w:rsidP="00D075C1">
            <w:pPr>
              <w:pStyle w:val="Odstavecseseznamem"/>
              <w:numPr>
                <w:ilvl w:val="0"/>
                <w:numId w:val="54"/>
              </w:numPr>
              <w:spacing w:line="256" w:lineRule="auto"/>
              <w:ind w:left="737" w:hanging="425"/>
              <w:rPr>
                <w:rFonts w:ascii="Calibri" w:eastAsia="Times New Roman" w:hAnsi="Calibri" w:cs="Calibri"/>
                <w:lang w:eastAsia="cs-CZ"/>
              </w:rPr>
            </w:pPr>
            <w:r>
              <w:rPr>
                <w:rFonts w:ascii="Calibri" w:eastAsia="Times New Roman" w:hAnsi="Calibri" w:cs="Calibri"/>
                <w:lang w:eastAsia="cs-CZ"/>
              </w:rPr>
              <w:t xml:space="preserve">finanční prostředky na pořizování dalších nových pomůcek </w:t>
            </w:r>
          </w:p>
          <w:p w14:paraId="7EB115F0" w14:textId="77777777" w:rsidR="0075265D" w:rsidRDefault="0075265D" w:rsidP="00D075C1">
            <w:pPr>
              <w:pStyle w:val="Odstavecseseznamem"/>
              <w:numPr>
                <w:ilvl w:val="0"/>
                <w:numId w:val="54"/>
              </w:numPr>
              <w:spacing w:line="256" w:lineRule="auto"/>
              <w:ind w:left="737" w:hanging="425"/>
              <w:rPr>
                <w:rFonts w:ascii="Calibri" w:eastAsia="Times New Roman" w:hAnsi="Calibri" w:cs="Calibri"/>
                <w:lang w:eastAsia="cs-CZ"/>
              </w:rPr>
            </w:pPr>
            <w:r>
              <w:rPr>
                <w:rFonts w:ascii="Calibri" w:eastAsia="Times New Roman" w:hAnsi="Calibri" w:cs="Calibri"/>
                <w:lang w:eastAsia="cs-CZ"/>
              </w:rPr>
              <w:t>dlouhodobé podfinancování realizace inkluzivního vzdělávání</w:t>
            </w:r>
          </w:p>
          <w:p w14:paraId="6AA38BF3" w14:textId="77777777" w:rsidR="0075265D" w:rsidRDefault="0075265D" w:rsidP="00D075C1">
            <w:pPr>
              <w:pStyle w:val="Odstavecseseznamem"/>
              <w:numPr>
                <w:ilvl w:val="0"/>
                <w:numId w:val="54"/>
              </w:numPr>
              <w:spacing w:line="256" w:lineRule="auto"/>
              <w:ind w:left="737" w:hanging="425"/>
              <w:rPr>
                <w:rFonts w:ascii="Calibri" w:eastAsia="Times New Roman" w:hAnsi="Calibri" w:cs="Calibri"/>
                <w:lang w:eastAsia="cs-CZ"/>
              </w:rPr>
            </w:pPr>
            <w:r>
              <w:rPr>
                <w:rFonts w:ascii="Calibri" w:eastAsia="Times New Roman" w:hAnsi="Calibri" w:cs="Calibri"/>
                <w:lang w:eastAsia="cs-CZ"/>
              </w:rPr>
              <w:t>nedostatek finančního zajištění personálních nákladů na práci s heterogenními skupinami dětí</w:t>
            </w:r>
          </w:p>
          <w:p w14:paraId="1F3CDB8C" w14:textId="77777777" w:rsidR="0075265D" w:rsidRDefault="0075265D" w:rsidP="00D075C1">
            <w:pPr>
              <w:pStyle w:val="Odstavecseseznamem"/>
              <w:numPr>
                <w:ilvl w:val="0"/>
                <w:numId w:val="54"/>
              </w:numPr>
              <w:spacing w:line="256" w:lineRule="auto"/>
              <w:ind w:left="737" w:hanging="425"/>
              <w:rPr>
                <w:rFonts w:ascii="Calibri" w:eastAsia="Times New Roman" w:hAnsi="Calibri" w:cs="Calibri"/>
                <w:lang w:eastAsia="cs-CZ"/>
              </w:rPr>
            </w:pPr>
            <w:r>
              <w:rPr>
                <w:rFonts w:ascii="Calibri" w:eastAsia="Times New Roman" w:hAnsi="Calibri" w:cs="Calibri"/>
                <w:lang w:eastAsia="cs-CZ"/>
              </w:rPr>
              <w:t>finance na běžné opravy</w:t>
            </w:r>
          </w:p>
          <w:p w14:paraId="35295411" w14:textId="395717B6" w:rsidR="00747D66" w:rsidRDefault="00747D66" w:rsidP="00D075C1">
            <w:pPr>
              <w:pStyle w:val="Odstavecseseznamem"/>
              <w:numPr>
                <w:ilvl w:val="0"/>
                <w:numId w:val="54"/>
              </w:numPr>
              <w:spacing w:line="256" w:lineRule="auto"/>
              <w:ind w:left="737" w:hanging="425"/>
              <w:rPr>
                <w:rFonts w:ascii="Calibri" w:eastAsia="Times New Roman" w:hAnsi="Calibri" w:cs="Calibri"/>
                <w:lang w:eastAsia="cs-CZ"/>
              </w:rPr>
            </w:pPr>
            <w:r>
              <w:rPr>
                <w:rFonts w:ascii="Calibri" w:eastAsia="Times New Roman" w:hAnsi="Calibri" w:cs="Calibri"/>
                <w:lang w:eastAsia="cs-CZ"/>
              </w:rPr>
              <w:t xml:space="preserve">finance </w:t>
            </w:r>
            <w:r w:rsidR="00B71BA6">
              <w:rPr>
                <w:rFonts w:ascii="Calibri" w:eastAsia="Times New Roman" w:hAnsi="Calibri" w:cs="Calibri"/>
                <w:lang w:eastAsia="cs-CZ"/>
              </w:rPr>
              <w:t>do celkové infrastruktury škol</w:t>
            </w:r>
            <w:r w:rsidR="007A7275">
              <w:rPr>
                <w:rFonts w:ascii="Calibri" w:eastAsia="Times New Roman" w:hAnsi="Calibri" w:cs="Calibri"/>
                <w:lang w:eastAsia="cs-CZ"/>
              </w:rPr>
              <w:t>.</w:t>
            </w:r>
          </w:p>
          <w:p w14:paraId="7CBF3D68" w14:textId="4C922456" w:rsidR="0075265D" w:rsidRDefault="0075265D" w:rsidP="0075265D">
            <w:pPr>
              <w:jc w:val="both"/>
              <w:rPr>
                <w:rFonts w:cstheme="minorHAnsi"/>
              </w:rPr>
            </w:pPr>
            <w:r>
              <w:rPr>
                <w:rFonts w:cstheme="minorHAnsi"/>
              </w:rPr>
              <w:t xml:space="preserve">Je nutno </w:t>
            </w:r>
            <w:proofErr w:type="gramStart"/>
            <w:r>
              <w:rPr>
                <w:rFonts w:cstheme="minorHAnsi"/>
              </w:rPr>
              <w:t>říci</w:t>
            </w:r>
            <w:proofErr w:type="gramEnd"/>
            <w:r>
              <w:rPr>
                <w:rFonts w:cstheme="minorHAnsi"/>
              </w:rPr>
              <w:t xml:space="preserve">, že </w:t>
            </w:r>
            <w:r w:rsidR="000F30C0">
              <w:rPr>
                <w:rFonts w:cstheme="minorHAnsi"/>
              </w:rPr>
              <w:t>v některých výše uvedených případech se jedná spíše o in</w:t>
            </w:r>
            <w:r w:rsidR="002E2542">
              <w:rPr>
                <w:rFonts w:cstheme="minorHAnsi"/>
              </w:rPr>
              <w:t>d</w:t>
            </w:r>
            <w:r w:rsidR="000F30C0">
              <w:rPr>
                <w:rFonts w:cstheme="minorHAnsi"/>
              </w:rPr>
              <w:t>ividuální problematiku</w:t>
            </w:r>
            <w:r w:rsidR="002E2542">
              <w:rPr>
                <w:rFonts w:cstheme="minorHAnsi"/>
              </w:rPr>
              <w:t xml:space="preserve"> v rámci některých škol</w:t>
            </w:r>
            <w:r w:rsidR="00DF1E6A">
              <w:rPr>
                <w:rFonts w:cstheme="minorHAnsi"/>
              </w:rPr>
              <w:t>.</w:t>
            </w:r>
            <w:r w:rsidR="002E2542">
              <w:rPr>
                <w:rFonts w:cstheme="minorHAnsi"/>
              </w:rPr>
              <w:t xml:space="preserve"> </w:t>
            </w:r>
            <w:r w:rsidR="00DF1E6A">
              <w:rPr>
                <w:rFonts w:cstheme="minorHAnsi"/>
              </w:rPr>
              <w:t>S</w:t>
            </w:r>
            <w:r w:rsidR="002E2542">
              <w:rPr>
                <w:rFonts w:cstheme="minorHAnsi"/>
              </w:rPr>
              <w:t>ituace se v území značně zlepšila díky realizaci projektů Šablon OP VVV, OP JAK a podpory z NPO. D</w:t>
            </w:r>
            <w:r>
              <w:rPr>
                <w:rFonts w:cstheme="minorHAnsi"/>
              </w:rPr>
              <w:t xml:space="preserve">íky dotačním titulům a projektům si již mnohé školy v území ORP Louny měly možnost </w:t>
            </w:r>
            <w:r w:rsidR="00DF1E6A">
              <w:rPr>
                <w:rFonts w:cstheme="minorHAnsi"/>
              </w:rPr>
              <w:t xml:space="preserve">např. </w:t>
            </w:r>
            <w:r>
              <w:rPr>
                <w:rFonts w:cstheme="minorHAnsi"/>
              </w:rPr>
              <w:t>zrekonstruovat zázemí školy a odborné učebny.</w:t>
            </w:r>
          </w:p>
          <w:p w14:paraId="4FA3BDC9" w14:textId="77777777" w:rsidR="0075265D" w:rsidRDefault="0075265D" w:rsidP="0075265D">
            <w:pPr>
              <w:jc w:val="both"/>
              <w:rPr>
                <w:rFonts w:cstheme="minorHAnsi"/>
              </w:rPr>
            </w:pPr>
            <w:r>
              <w:rPr>
                <w:rFonts w:cstheme="minorHAnsi"/>
              </w:rPr>
              <w:t xml:space="preserve">Zároveň díky dalším grantům a dotačním titulům si mohou krátkodobě vypomáhat ve financování zaměstnanců, nákupu pomůcek či vybavení učeben. </w:t>
            </w:r>
          </w:p>
          <w:p w14:paraId="429BCCC7" w14:textId="4ACFBBB5" w:rsidR="007400FF" w:rsidRDefault="0075265D" w:rsidP="00EA0D25">
            <w:pPr>
              <w:jc w:val="both"/>
              <w:rPr>
                <w:rFonts w:cstheme="minorHAnsi"/>
              </w:rPr>
            </w:pPr>
            <w:r>
              <w:t xml:space="preserve">Školy však musí vynakládat značné úsilí na získávání prostředků </w:t>
            </w:r>
            <w:r w:rsidR="001D58CC">
              <w:t>prostřednictvím různých</w:t>
            </w:r>
            <w:r>
              <w:t xml:space="preserve"> grant</w:t>
            </w:r>
            <w:r w:rsidR="001D58CC">
              <w:t>ů</w:t>
            </w:r>
            <w:r>
              <w:t xml:space="preserve"> a projekt</w:t>
            </w:r>
            <w:r w:rsidR="001D58CC">
              <w:t>ů</w:t>
            </w:r>
            <w:r w:rsidR="00967A28">
              <w:t>.</w:t>
            </w:r>
            <w:r>
              <w:t xml:space="preserve"> </w:t>
            </w:r>
            <w:r w:rsidR="00967A28">
              <w:t>Tento</w:t>
            </w:r>
            <w:r w:rsidR="001D58CC">
              <w:t xml:space="preserve"> </w:t>
            </w:r>
            <w:r>
              <w:t>proces je pro ně</w:t>
            </w:r>
            <w:r w:rsidR="001D58CC">
              <w:t xml:space="preserve"> velice</w:t>
            </w:r>
            <w:r>
              <w:t xml:space="preserve"> administrativně</w:t>
            </w:r>
            <w:r w:rsidR="00967A28">
              <w:t xml:space="preserve"> a časově</w:t>
            </w:r>
            <w:r>
              <w:t xml:space="preserve"> náročný.</w:t>
            </w:r>
          </w:p>
        </w:tc>
      </w:tr>
      <w:tr w:rsidR="007400FF" w14:paraId="02D6B919" w14:textId="77777777" w:rsidTr="0057614B">
        <w:tc>
          <w:tcPr>
            <w:tcW w:w="1242" w:type="dxa"/>
            <w:vAlign w:val="center"/>
          </w:tcPr>
          <w:p w14:paraId="5388635A" w14:textId="19783AD5" w:rsidR="007400FF" w:rsidRDefault="0075265D" w:rsidP="0057614B">
            <w:pPr>
              <w:jc w:val="center"/>
              <w:rPr>
                <w:rFonts w:cstheme="minorHAnsi"/>
              </w:rPr>
            </w:pPr>
            <w:r>
              <w:rPr>
                <w:rFonts w:cstheme="minorHAnsi"/>
              </w:rPr>
              <w:t>Příčiny</w:t>
            </w:r>
          </w:p>
        </w:tc>
        <w:tc>
          <w:tcPr>
            <w:tcW w:w="7970" w:type="dxa"/>
          </w:tcPr>
          <w:p w14:paraId="165C7518" w14:textId="77777777" w:rsidR="0075265D" w:rsidRDefault="0075265D" w:rsidP="0075265D">
            <w:pPr>
              <w:pStyle w:val="Odstavecseseznamem"/>
              <w:numPr>
                <w:ilvl w:val="0"/>
                <w:numId w:val="4"/>
              </w:numPr>
              <w:spacing w:line="256" w:lineRule="auto"/>
              <w:rPr>
                <w:rFonts w:ascii="Calibri" w:eastAsia="Times New Roman" w:hAnsi="Calibri" w:cs="Calibri"/>
                <w:lang w:eastAsia="cs-CZ"/>
              </w:rPr>
            </w:pPr>
            <w:r>
              <w:rPr>
                <w:rFonts w:ascii="Calibri" w:eastAsia="Times New Roman" w:hAnsi="Calibri" w:cs="Calibri"/>
                <w:lang w:eastAsia="cs-CZ"/>
              </w:rPr>
              <w:t>V území vyplývá, že je stále silná potřeba stabilních investic.</w:t>
            </w:r>
          </w:p>
          <w:p w14:paraId="7404D954" w14:textId="77777777" w:rsidR="0075265D" w:rsidRDefault="0075265D" w:rsidP="0075265D">
            <w:pPr>
              <w:pStyle w:val="Odstavecseseznamem"/>
              <w:numPr>
                <w:ilvl w:val="0"/>
                <w:numId w:val="4"/>
              </w:numPr>
              <w:spacing w:line="256" w:lineRule="auto"/>
              <w:jc w:val="both"/>
              <w:rPr>
                <w:rFonts w:ascii="Calibri" w:eastAsia="Times New Roman" w:hAnsi="Calibri" w:cs="Calibri"/>
                <w:lang w:eastAsia="cs-CZ"/>
              </w:rPr>
            </w:pPr>
            <w:r>
              <w:rPr>
                <w:rFonts w:ascii="Calibri" w:eastAsia="Times New Roman" w:hAnsi="Calibri" w:cs="Calibri"/>
                <w:lang w:eastAsia="cs-CZ"/>
              </w:rPr>
              <w:t>Školy často nedostávají dostatek finančních prostředků od státu nebo obcí, což omezuje jejich schopnost zajistit, a i udržet kvalitní pedagogy a podpůrné pracovníky a moderní vybavení.</w:t>
            </w:r>
          </w:p>
          <w:p w14:paraId="791273E2" w14:textId="77777777" w:rsidR="0075265D" w:rsidRDefault="0075265D" w:rsidP="00EA0D25">
            <w:pPr>
              <w:pStyle w:val="Odstavecseseznamem"/>
              <w:numPr>
                <w:ilvl w:val="0"/>
                <w:numId w:val="4"/>
              </w:numPr>
              <w:spacing w:line="256" w:lineRule="auto"/>
              <w:jc w:val="both"/>
              <w:rPr>
                <w:rFonts w:ascii="Calibri" w:eastAsia="Times New Roman" w:hAnsi="Calibri" w:cs="Calibri"/>
                <w:lang w:eastAsia="cs-CZ"/>
              </w:rPr>
            </w:pPr>
            <w:r w:rsidRPr="00EA0D25">
              <w:rPr>
                <w:rFonts w:ascii="Calibri" w:eastAsia="Times New Roman" w:hAnsi="Calibri" w:cs="Calibri"/>
                <w:lang w:eastAsia="cs-CZ"/>
              </w:rPr>
              <w:t xml:space="preserve">Školy, </w:t>
            </w:r>
            <w:proofErr w:type="spellStart"/>
            <w:r w:rsidRPr="00EA0D25">
              <w:rPr>
                <w:rFonts w:ascii="Calibri" w:eastAsia="Times New Roman" w:hAnsi="Calibri" w:cs="Calibri"/>
                <w:lang w:eastAsia="cs-CZ"/>
              </w:rPr>
              <w:t>ikdyž</w:t>
            </w:r>
            <w:proofErr w:type="spellEnd"/>
            <w:r w:rsidRPr="00EA0D25">
              <w:rPr>
                <w:rFonts w:ascii="Calibri" w:eastAsia="Times New Roman" w:hAnsi="Calibri" w:cs="Calibri"/>
                <w:lang w:eastAsia="cs-CZ"/>
              </w:rPr>
              <w:t xml:space="preserve"> v současné době disponují např. pomůckami, či technologiemi – tak je neustále nutné mít prostředky na jejich údržbu či obměnu. Pomůcky se vyvíjejí, inovují a je nutné nadále investovat do moderního vybavení a pomůcek pro kvalitní vedení výuky. Školy však často nemají dostatek prostředků na zavádění nových technologií a inovativních metod do výuky, což může následně omezovat jejich schopnost poskytovat moderní a kvalitní vzdělávání.</w:t>
            </w:r>
          </w:p>
          <w:p w14:paraId="53F4956B" w14:textId="77777777" w:rsidR="0075265D" w:rsidRDefault="0075265D" w:rsidP="00EA0D25">
            <w:pPr>
              <w:pStyle w:val="Odstavecseseznamem"/>
              <w:numPr>
                <w:ilvl w:val="0"/>
                <w:numId w:val="4"/>
              </w:numPr>
              <w:spacing w:line="256" w:lineRule="auto"/>
              <w:jc w:val="both"/>
              <w:rPr>
                <w:rFonts w:ascii="Calibri" w:eastAsia="Times New Roman" w:hAnsi="Calibri" w:cs="Calibri"/>
                <w:lang w:eastAsia="cs-CZ"/>
              </w:rPr>
            </w:pPr>
            <w:r w:rsidRPr="00EA0D25">
              <w:rPr>
                <w:rFonts w:ascii="Calibri" w:eastAsia="Times New Roman" w:hAnsi="Calibri" w:cs="Calibri"/>
                <w:lang w:eastAsia="cs-CZ"/>
              </w:rPr>
              <w:t>Školy nemají dostatek prostředků na administrátory a IT specialisty, kteří by udržovali daná zařízení v chodu. Dalším problém je i skutečnost, že těchto odborníků je nedostatek.</w:t>
            </w:r>
          </w:p>
          <w:p w14:paraId="69150E7F" w14:textId="77777777" w:rsidR="0075265D" w:rsidRDefault="0075265D" w:rsidP="00EA0D25">
            <w:pPr>
              <w:pStyle w:val="Odstavecseseznamem"/>
              <w:numPr>
                <w:ilvl w:val="0"/>
                <w:numId w:val="4"/>
              </w:numPr>
              <w:spacing w:line="256" w:lineRule="auto"/>
              <w:jc w:val="both"/>
              <w:rPr>
                <w:rFonts w:ascii="Calibri" w:eastAsia="Times New Roman" w:hAnsi="Calibri" w:cs="Calibri"/>
                <w:lang w:eastAsia="cs-CZ"/>
              </w:rPr>
            </w:pPr>
            <w:r w:rsidRPr="00EA0D25">
              <w:rPr>
                <w:rFonts w:ascii="Calibri" w:eastAsia="Times New Roman" w:hAnsi="Calibri" w:cs="Calibri"/>
                <w:lang w:eastAsia="cs-CZ"/>
              </w:rPr>
              <w:t>Nedostatek ICT koordinátorů a financí na ně, kteří by školám pomáhali se zaváděním technologií do výuky (pomoc při výběru vhodné technologie SW a HW, vhodného školení)</w:t>
            </w:r>
          </w:p>
          <w:p w14:paraId="0B22F930" w14:textId="70EB259C" w:rsidR="00EA0D25" w:rsidRPr="00307B09" w:rsidRDefault="0075265D" w:rsidP="00307B09">
            <w:pPr>
              <w:pStyle w:val="Odstavecseseznamem"/>
              <w:numPr>
                <w:ilvl w:val="0"/>
                <w:numId w:val="4"/>
              </w:numPr>
              <w:spacing w:line="256" w:lineRule="auto"/>
              <w:jc w:val="both"/>
              <w:rPr>
                <w:rFonts w:ascii="Calibri" w:eastAsia="Times New Roman" w:hAnsi="Calibri" w:cs="Calibri"/>
                <w:lang w:eastAsia="cs-CZ"/>
              </w:rPr>
            </w:pPr>
            <w:r w:rsidRPr="00EA0D25">
              <w:rPr>
                <w:rFonts w:ascii="Calibri" w:eastAsia="Times New Roman" w:hAnsi="Calibri" w:cs="Calibri"/>
                <w:lang w:eastAsia="cs-CZ"/>
              </w:rPr>
              <w:t>Důležité je i zmínit sociální nerovnost – financování škol ne vždy reflektuje sociální situaci a vzdělávací potřeby žáků. Školy v sociálně znevýhodněných oblastech často nemají dostatek prostředků na kompenzaci těchto nevýhod, a musí čelit často větším výzvám – řeší nejenom vzdělávací, ale i sociální problémy svých žáků.</w:t>
            </w:r>
          </w:p>
          <w:p w14:paraId="32585C39" w14:textId="77777777" w:rsidR="007400FF" w:rsidRDefault="007400FF" w:rsidP="006D3CF3">
            <w:pPr>
              <w:rPr>
                <w:rFonts w:cstheme="minorHAnsi"/>
              </w:rPr>
            </w:pPr>
          </w:p>
        </w:tc>
      </w:tr>
      <w:tr w:rsidR="007400FF" w14:paraId="2262B5DE" w14:textId="77777777" w:rsidTr="004D70E3">
        <w:tc>
          <w:tcPr>
            <w:tcW w:w="1242" w:type="dxa"/>
            <w:vAlign w:val="center"/>
          </w:tcPr>
          <w:p w14:paraId="0287A504" w14:textId="70038B81" w:rsidR="007400FF" w:rsidRDefault="0075265D" w:rsidP="004D70E3">
            <w:pPr>
              <w:jc w:val="center"/>
              <w:rPr>
                <w:rFonts w:cstheme="minorHAnsi"/>
              </w:rPr>
            </w:pPr>
            <w:r>
              <w:rPr>
                <w:rFonts w:cstheme="minorHAnsi"/>
              </w:rPr>
              <w:t>Návrhy řešení</w:t>
            </w:r>
          </w:p>
        </w:tc>
        <w:tc>
          <w:tcPr>
            <w:tcW w:w="7970" w:type="dxa"/>
          </w:tcPr>
          <w:p w14:paraId="69E79BB7" w14:textId="20FCB06B" w:rsidR="00D075C1" w:rsidRDefault="00D075C1" w:rsidP="00D075C1">
            <w:pPr>
              <w:pStyle w:val="Odstavecseseznamem"/>
              <w:numPr>
                <w:ilvl w:val="0"/>
                <w:numId w:val="6"/>
              </w:numPr>
              <w:spacing w:line="256" w:lineRule="auto"/>
              <w:jc w:val="both"/>
              <w:rPr>
                <w:rFonts w:ascii="Calibri" w:eastAsia="Times New Roman" w:hAnsi="Calibri" w:cs="Calibri"/>
                <w:lang w:eastAsia="cs-CZ"/>
              </w:rPr>
            </w:pPr>
            <w:r>
              <w:rPr>
                <w:rFonts w:ascii="Calibri" w:eastAsia="Times New Roman" w:hAnsi="Calibri" w:cs="Calibri"/>
                <w:lang w:eastAsia="cs-CZ"/>
              </w:rPr>
              <w:t>Systémová řešení</w:t>
            </w:r>
            <w:r w:rsidR="00F740EE">
              <w:rPr>
                <w:rFonts w:ascii="Calibri" w:eastAsia="Times New Roman" w:hAnsi="Calibri" w:cs="Calibri"/>
                <w:lang w:eastAsia="cs-CZ"/>
              </w:rPr>
              <w:t>.</w:t>
            </w:r>
          </w:p>
          <w:p w14:paraId="754D9F6F" w14:textId="77777777" w:rsidR="00D075C1" w:rsidRDefault="00D075C1" w:rsidP="00D075C1">
            <w:pPr>
              <w:pStyle w:val="Odstavecseseznamem"/>
              <w:numPr>
                <w:ilvl w:val="0"/>
                <w:numId w:val="6"/>
              </w:numPr>
              <w:spacing w:line="256" w:lineRule="auto"/>
              <w:jc w:val="both"/>
              <w:rPr>
                <w:rFonts w:ascii="Calibri" w:eastAsia="Times New Roman" w:hAnsi="Calibri" w:cs="Calibri"/>
                <w:lang w:eastAsia="cs-CZ"/>
              </w:rPr>
            </w:pPr>
            <w:r>
              <w:rPr>
                <w:rFonts w:ascii="Calibri" w:eastAsia="Times New Roman" w:hAnsi="Calibri" w:cs="Calibri"/>
                <w:lang w:eastAsia="cs-CZ"/>
              </w:rPr>
              <w:t>Navýšení státního rozpočtu na školství – zvýšení finančních prostředků přidělovaných školám může pomoci zajistit lepší platy pro učitele, modernizaci vybavení a podporu pro žáky.</w:t>
            </w:r>
          </w:p>
          <w:p w14:paraId="3DEA4B01" w14:textId="77777777" w:rsidR="00D075C1" w:rsidRDefault="00D075C1" w:rsidP="00D075C1">
            <w:pPr>
              <w:pStyle w:val="Odstavecseseznamem"/>
              <w:numPr>
                <w:ilvl w:val="0"/>
                <w:numId w:val="6"/>
              </w:numPr>
              <w:spacing w:line="256" w:lineRule="auto"/>
              <w:jc w:val="both"/>
              <w:rPr>
                <w:rFonts w:ascii="Calibri" w:eastAsia="Times New Roman" w:hAnsi="Calibri" w:cs="Calibri"/>
                <w:lang w:eastAsia="cs-CZ"/>
              </w:rPr>
            </w:pPr>
            <w:r>
              <w:rPr>
                <w:rFonts w:ascii="Calibri" w:eastAsia="Times New Roman" w:hAnsi="Calibri" w:cs="Calibri"/>
                <w:lang w:eastAsia="cs-CZ"/>
              </w:rPr>
              <w:t>Rovnoměrné rozdělování prostředků – zajistit, aby financování bylo spravedlivě rozděleno mezi všechny školy, bez ohledu na jejich geografickou polohu či sociální situaci žáků.</w:t>
            </w:r>
          </w:p>
          <w:p w14:paraId="604C2B92" w14:textId="77777777" w:rsidR="00D075C1" w:rsidRDefault="00D075C1" w:rsidP="00D075C1">
            <w:pPr>
              <w:pStyle w:val="Odstavecseseznamem"/>
              <w:numPr>
                <w:ilvl w:val="0"/>
                <w:numId w:val="6"/>
              </w:numPr>
              <w:spacing w:line="256" w:lineRule="auto"/>
              <w:jc w:val="both"/>
              <w:rPr>
                <w:rFonts w:ascii="Calibri" w:eastAsia="Times New Roman" w:hAnsi="Calibri" w:cs="Calibri"/>
                <w:lang w:eastAsia="cs-CZ"/>
              </w:rPr>
            </w:pPr>
            <w:r>
              <w:rPr>
                <w:rFonts w:ascii="Calibri" w:eastAsia="Times New Roman" w:hAnsi="Calibri" w:cs="Calibri"/>
                <w:lang w:eastAsia="cs-CZ"/>
              </w:rPr>
              <w:t>Snížení administrativní zátěže, zjednodušení administrativních procesů spojených s financováním může školám umožnit více se soustředit na vzdělávání než na byrokracii</w:t>
            </w:r>
          </w:p>
          <w:p w14:paraId="65306172" w14:textId="77777777" w:rsidR="00D075C1" w:rsidRDefault="00D075C1" w:rsidP="00D075C1">
            <w:pPr>
              <w:pStyle w:val="Odstavecseseznamem"/>
              <w:numPr>
                <w:ilvl w:val="0"/>
                <w:numId w:val="6"/>
              </w:numPr>
              <w:spacing w:line="256" w:lineRule="auto"/>
              <w:jc w:val="both"/>
              <w:rPr>
                <w:rFonts w:ascii="Calibri" w:eastAsia="Times New Roman" w:hAnsi="Calibri" w:cs="Calibri"/>
                <w:lang w:eastAsia="cs-CZ"/>
              </w:rPr>
            </w:pPr>
            <w:r>
              <w:rPr>
                <w:rFonts w:ascii="Calibri" w:eastAsia="Times New Roman" w:hAnsi="Calibri" w:cs="Calibri"/>
                <w:lang w:eastAsia="cs-CZ"/>
              </w:rPr>
              <w:t>Poskytnutí dodatečných prostředků školám v sociálně znevýhodněných oblastech může pomoci vyrovnat vzdělávací příležitosti pro všechny žáky.</w:t>
            </w:r>
          </w:p>
          <w:p w14:paraId="0C17315A" w14:textId="77777777" w:rsidR="00D075C1" w:rsidRDefault="00D075C1" w:rsidP="00D075C1">
            <w:pPr>
              <w:pStyle w:val="Odstavecseseznamem"/>
              <w:numPr>
                <w:ilvl w:val="0"/>
                <w:numId w:val="6"/>
              </w:numPr>
              <w:spacing w:line="256" w:lineRule="auto"/>
              <w:jc w:val="both"/>
              <w:rPr>
                <w:rFonts w:ascii="Calibri" w:eastAsia="Times New Roman" w:hAnsi="Calibri" w:cs="Calibri"/>
                <w:lang w:eastAsia="cs-CZ"/>
              </w:rPr>
            </w:pPr>
            <w:r>
              <w:rPr>
                <w:rFonts w:ascii="Calibri" w:eastAsia="Times New Roman" w:hAnsi="Calibri" w:cs="Calibri"/>
                <w:lang w:eastAsia="cs-CZ"/>
              </w:rPr>
              <w:t>Zajištění pomoci při vyhledávání dotačních titulů, aktivitní informovanost o aktuálních grantech, dotací a poskytovat pomoc školám při využívání dotačních titulů.</w:t>
            </w:r>
          </w:p>
          <w:p w14:paraId="70CD027D" w14:textId="77777777" w:rsidR="00D075C1" w:rsidRDefault="00D075C1" w:rsidP="00D075C1">
            <w:pPr>
              <w:pStyle w:val="Odstavecseseznamem"/>
              <w:numPr>
                <w:ilvl w:val="0"/>
                <w:numId w:val="6"/>
              </w:numPr>
              <w:spacing w:line="256" w:lineRule="auto"/>
              <w:jc w:val="both"/>
              <w:rPr>
                <w:rFonts w:ascii="Calibri" w:eastAsia="Times New Roman" w:hAnsi="Calibri" w:cs="Calibri"/>
                <w:lang w:eastAsia="cs-CZ"/>
              </w:rPr>
            </w:pPr>
            <w:r>
              <w:rPr>
                <w:rFonts w:ascii="Calibri" w:eastAsia="Times New Roman" w:hAnsi="Calibri" w:cs="Calibri"/>
                <w:lang w:eastAsia="cs-CZ"/>
              </w:rPr>
              <w:t>Podpora činnosti pracovní skupiny pro financování – vyhledávání možností dotačních titulů pro identifikované potřeby škol ve Strategickém investičním rámci (národní, krajské, dotace, sponzoři)</w:t>
            </w:r>
          </w:p>
          <w:p w14:paraId="03E5697A" w14:textId="77777777" w:rsidR="00D075C1" w:rsidRDefault="00D075C1" w:rsidP="00D075C1">
            <w:pPr>
              <w:pStyle w:val="Odstavecseseznamem"/>
              <w:numPr>
                <w:ilvl w:val="0"/>
                <w:numId w:val="6"/>
              </w:numPr>
              <w:spacing w:line="256" w:lineRule="auto"/>
              <w:jc w:val="both"/>
              <w:rPr>
                <w:rFonts w:ascii="Calibri" w:eastAsia="Times New Roman" w:hAnsi="Calibri" w:cs="Calibri"/>
                <w:lang w:eastAsia="cs-CZ"/>
              </w:rPr>
            </w:pPr>
            <w:r>
              <w:rPr>
                <w:rFonts w:ascii="Calibri" w:eastAsia="Times New Roman" w:hAnsi="Calibri" w:cs="Calibri"/>
                <w:lang w:eastAsia="cs-CZ"/>
              </w:rPr>
              <w:t>Podpora spolupráce škol a zřizovatelů v přípravě investičních záměrů a čerpání finančních prostředků z dotačních programů.</w:t>
            </w:r>
          </w:p>
          <w:p w14:paraId="28D22F06" w14:textId="77777777" w:rsidR="007400FF" w:rsidRDefault="007400FF" w:rsidP="006D3CF3">
            <w:pPr>
              <w:rPr>
                <w:rFonts w:cstheme="minorHAnsi"/>
              </w:rPr>
            </w:pPr>
          </w:p>
        </w:tc>
      </w:tr>
    </w:tbl>
    <w:p w14:paraId="1E851266" w14:textId="77777777" w:rsidR="006D3CF3" w:rsidRDefault="006D3CF3" w:rsidP="006D3CF3">
      <w:pPr>
        <w:rPr>
          <w:rFonts w:cstheme="minorHAnsi"/>
        </w:rPr>
      </w:pPr>
    </w:p>
    <w:tbl>
      <w:tblPr>
        <w:tblStyle w:val="Mkatabulky"/>
        <w:tblW w:w="0" w:type="auto"/>
        <w:tblLook w:val="04A0" w:firstRow="1" w:lastRow="0" w:firstColumn="1" w:lastColumn="0" w:noHBand="0" w:noVBand="1"/>
      </w:tblPr>
      <w:tblGrid>
        <w:gridCol w:w="1238"/>
        <w:gridCol w:w="7824"/>
      </w:tblGrid>
      <w:tr w:rsidR="00D075C1" w14:paraId="0E72BD7A" w14:textId="77777777" w:rsidTr="00D561A7">
        <w:tc>
          <w:tcPr>
            <w:tcW w:w="1242" w:type="dxa"/>
            <w:shd w:val="clear" w:color="auto" w:fill="8EAADB" w:themeFill="accent1" w:themeFillTint="99"/>
          </w:tcPr>
          <w:p w14:paraId="66BD5FC2" w14:textId="77777777" w:rsidR="00D075C1" w:rsidRPr="00D075C1" w:rsidRDefault="00D075C1" w:rsidP="00D561A7">
            <w:pPr>
              <w:pStyle w:val="Odstavecseseznamem"/>
              <w:numPr>
                <w:ilvl w:val="0"/>
                <w:numId w:val="52"/>
              </w:numPr>
              <w:rPr>
                <w:rFonts w:cstheme="minorHAnsi"/>
                <w:b/>
                <w:bCs/>
                <w:color w:val="000000" w:themeColor="text1"/>
              </w:rPr>
            </w:pPr>
          </w:p>
        </w:tc>
        <w:tc>
          <w:tcPr>
            <w:tcW w:w="7970" w:type="dxa"/>
            <w:shd w:val="clear" w:color="auto" w:fill="8EAADB" w:themeFill="accent1" w:themeFillTint="99"/>
          </w:tcPr>
          <w:p w14:paraId="0A0F77C7" w14:textId="2F9563EB" w:rsidR="00D075C1" w:rsidRPr="00D075C1" w:rsidRDefault="00D075C1" w:rsidP="00D561A7">
            <w:pPr>
              <w:rPr>
                <w:rFonts w:cstheme="minorHAnsi"/>
                <w:b/>
                <w:bCs/>
                <w:color w:val="000000" w:themeColor="text1"/>
              </w:rPr>
            </w:pPr>
            <w:r>
              <w:rPr>
                <w:rFonts w:cstheme="minorHAnsi"/>
                <w:b/>
                <w:bCs/>
              </w:rPr>
              <w:t>Oblast polytechnika, podnikavost, finanční gramotnost a kreativita</w:t>
            </w:r>
          </w:p>
        </w:tc>
      </w:tr>
      <w:tr w:rsidR="00D075C1" w14:paraId="3C11F384" w14:textId="77777777" w:rsidTr="002C15C8">
        <w:tc>
          <w:tcPr>
            <w:tcW w:w="1242" w:type="dxa"/>
            <w:vAlign w:val="center"/>
          </w:tcPr>
          <w:p w14:paraId="62DB9CED" w14:textId="77777777" w:rsidR="00D075C1" w:rsidRDefault="00D075C1" w:rsidP="002C15C8">
            <w:pPr>
              <w:jc w:val="center"/>
              <w:rPr>
                <w:rFonts w:cstheme="minorHAnsi"/>
              </w:rPr>
            </w:pPr>
          </w:p>
          <w:p w14:paraId="1E20255D" w14:textId="77777777" w:rsidR="00D075C1" w:rsidRDefault="00D075C1" w:rsidP="002C15C8">
            <w:pPr>
              <w:jc w:val="center"/>
              <w:rPr>
                <w:rFonts w:cstheme="minorHAnsi"/>
              </w:rPr>
            </w:pPr>
          </w:p>
          <w:p w14:paraId="52461E86" w14:textId="77777777" w:rsidR="00D075C1" w:rsidRDefault="00D075C1" w:rsidP="002C15C8">
            <w:pPr>
              <w:jc w:val="center"/>
              <w:rPr>
                <w:rFonts w:cstheme="minorHAnsi"/>
              </w:rPr>
            </w:pPr>
          </w:p>
          <w:p w14:paraId="670DEE4B" w14:textId="65918BC6" w:rsidR="00D075C1" w:rsidRDefault="005713BC" w:rsidP="002C15C8">
            <w:pPr>
              <w:jc w:val="center"/>
              <w:rPr>
                <w:rFonts w:cstheme="minorHAnsi"/>
              </w:rPr>
            </w:pPr>
            <w:r>
              <w:rPr>
                <w:rFonts w:cstheme="minorHAnsi"/>
              </w:rPr>
              <w:t>Případný doplňující p</w:t>
            </w:r>
            <w:r w:rsidR="00D075C1">
              <w:rPr>
                <w:rFonts w:cstheme="minorHAnsi"/>
              </w:rPr>
              <w:t>opis</w:t>
            </w:r>
          </w:p>
        </w:tc>
        <w:tc>
          <w:tcPr>
            <w:tcW w:w="7970" w:type="dxa"/>
          </w:tcPr>
          <w:p w14:paraId="1BDF5664" w14:textId="43037560" w:rsidR="00D075C1" w:rsidRDefault="00D075C1" w:rsidP="00D075C1">
            <w:pPr>
              <w:jc w:val="both"/>
              <w:rPr>
                <w:rFonts w:cstheme="minorHAnsi"/>
              </w:rPr>
            </w:pPr>
            <w:r>
              <w:rPr>
                <w:rFonts w:cstheme="minorHAnsi"/>
              </w:rPr>
              <w:t>Výsledky dotazníkového šetření a většina argumentů ve SWOT analýze ukazuje, že ve většině případů je např. oblast MG a ČG celkem zabezpečena. Ano</w:t>
            </w:r>
            <w:r w:rsidR="00307B09">
              <w:rPr>
                <w:rFonts w:cstheme="minorHAnsi"/>
              </w:rPr>
              <w:t>,</w:t>
            </w:r>
            <w:r>
              <w:rPr>
                <w:rFonts w:cstheme="minorHAnsi"/>
              </w:rPr>
              <w:t xml:space="preserve"> je potřeba nadále pořizovat pomůcky –</w:t>
            </w:r>
            <w:r w:rsidR="00C3649B">
              <w:rPr>
                <w:rFonts w:cstheme="minorHAnsi"/>
              </w:rPr>
              <w:t xml:space="preserve"> </w:t>
            </w:r>
            <w:r>
              <w:rPr>
                <w:rFonts w:cstheme="minorHAnsi"/>
              </w:rPr>
              <w:t xml:space="preserve">z podrobnějšího šetření např typu: </w:t>
            </w:r>
            <w:proofErr w:type="spellStart"/>
            <w:r>
              <w:rPr>
                <w:rFonts w:cstheme="minorHAnsi"/>
              </w:rPr>
              <w:t>literutur</w:t>
            </w:r>
            <w:r w:rsidR="00C3649B">
              <w:rPr>
                <w:rFonts w:cstheme="minorHAnsi"/>
              </w:rPr>
              <w:t>a</w:t>
            </w:r>
            <w:proofErr w:type="spellEnd"/>
            <w:r>
              <w:rPr>
                <w:rFonts w:cstheme="minorHAnsi"/>
              </w:rPr>
              <w:t xml:space="preserve">, encyklopedie, pomůcky na MG – rozvoj logického myšlení, cvičební pomůcky pro rozvoj hrubé motoriky, vybavení na pokusy a objevy apod. </w:t>
            </w:r>
          </w:p>
          <w:p w14:paraId="6201F632" w14:textId="77777777" w:rsidR="00D075C1" w:rsidRDefault="00D075C1" w:rsidP="00D075C1">
            <w:pPr>
              <w:jc w:val="both"/>
              <w:rPr>
                <w:rFonts w:cstheme="minorHAnsi"/>
              </w:rPr>
            </w:pPr>
            <w:r>
              <w:rPr>
                <w:rFonts w:cstheme="minorHAnsi"/>
              </w:rPr>
              <w:t>Lze ale konstatovat, že jak kvalifikovanost PP, tak vybavení je v těchto oblastech na dobré úrovni.</w:t>
            </w:r>
          </w:p>
          <w:p w14:paraId="004EBB07" w14:textId="2F631BC6" w:rsidR="00D075C1" w:rsidRDefault="00D075C1" w:rsidP="00D075C1">
            <w:pPr>
              <w:jc w:val="both"/>
              <w:rPr>
                <w:rFonts w:cstheme="minorHAnsi"/>
              </w:rPr>
            </w:pPr>
            <w:r>
              <w:rPr>
                <w:rFonts w:cstheme="minorHAnsi"/>
              </w:rPr>
              <w:t xml:space="preserve">Nyní je možné </w:t>
            </w:r>
            <w:proofErr w:type="gramStart"/>
            <w:r>
              <w:rPr>
                <w:rFonts w:cstheme="minorHAnsi"/>
              </w:rPr>
              <w:t>říci</w:t>
            </w:r>
            <w:proofErr w:type="gramEnd"/>
            <w:r>
              <w:rPr>
                <w:rFonts w:cstheme="minorHAnsi"/>
              </w:rPr>
              <w:t>, že za tzv. problematickou se jeví oblast polytechniky a podnikání. V některých případech i cizí jazyky či IT</w:t>
            </w:r>
            <w:r w:rsidR="00C1221D">
              <w:rPr>
                <w:rFonts w:cstheme="minorHAnsi"/>
              </w:rPr>
              <w:t>,</w:t>
            </w:r>
            <w:r>
              <w:rPr>
                <w:rFonts w:cstheme="minorHAnsi"/>
              </w:rPr>
              <w:t xml:space="preserve"> a to nejenom v případě nabídky a čerpání dotačních titulů na tato témata,  ale i účast na kvalitních tematických seminářích, postoj PP k </w:t>
            </w:r>
            <w:proofErr w:type="spellStart"/>
            <w:r>
              <w:rPr>
                <w:rFonts w:cstheme="minorHAnsi"/>
              </w:rPr>
              <w:t>samovzdělávání</w:t>
            </w:r>
            <w:proofErr w:type="spellEnd"/>
            <w:r>
              <w:rPr>
                <w:rFonts w:cstheme="minorHAnsi"/>
              </w:rPr>
              <w:t xml:space="preserve"> na podporu výuky v této oblasti či organizace a účast na soutěžích a akcích pro děti a žáky.</w:t>
            </w:r>
          </w:p>
          <w:p w14:paraId="7F10A189" w14:textId="69A3F6A9" w:rsidR="00D075C1" w:rsidRPr="00DE5E63" w:rsidRDefault="00D075C1" w:rsidP="00DE5E63">
            <w:pPr>
              <w:jc w:val="both"/>
              <w:rPr>
                <w:rFonts w:ascii="Calibri" w:eastAsia="Times New Roman" w:hAnsi="Calibri" w:cs="Calibri"/>
                <w:lang w:eastAsia="cs-CZ"/>
              </w:rPr>
            </w:pPr>
            <w:r>
              <w:rPr>
                <w:rFonts w:ascii="Calibri" w:eastAsia="Times New Roman" w:hAnsi="Calibri" w:cs="Calibri"/>
                <w:lang w:eastAsia="cs-CZ"/>
              </w:rPr>
              <w:t xml:space="preserve">Z podrobnějšího dotazování </w:t>
            </w:r>
            <w:r w:rsidR="00C1221D">
              <w:rPr>
                <w:rFonts w:ascii="Calibri" w:eastAsia="Times New Roman" w:hAnsi="Calibri" w:cs="Calibri"/>
                <w:lang w:eastAsia="cs-CZ"/>
              </w:rPr>
              <w:t>vzešl</w:t>
            </w:r>
            <w:r w:rsidR="00DE5E63">
              <w:rPr>
                <w:rFonts w:ascii="Calibri" w:eastAsia="Times New Roman" w:hAnsi="Calibri" w:cs="Calibri"/>
                <w:lang w:eastAsia="cs-CZ"/>
              </w:rPr>
              <w:t>a potřeba</w:t>
            </w:r>
            <w:r w:rsidR="00C1221D">
              <w:rPr>
                <w:rFonts w:ascii="Calibri" w:eastAsia="Times New Roman" w:hAnsi="Calibri" w:cs="Calibri"/>
                <w:lang w:eastAsia="cs-CZ"/>
              </w:rPr>
              <w:t xml:space="preserve"> </w:t>
            </w:r>
            <w:r>
              <w:rPr>
                <w:rFonts w:ascii="Calibri" w:eastAsia="Times New Roman" w:hAnsi="Calibri" w:cs="Calibri"/>
                <w:lang w:eastAsia="cs-CZ"/>
              </w:rPr>
              <w:t xml:space="preserve">např. vybavení venkovní třídy </w:t>
            </w:r>
            <w:proofErr w:type="gramStart"/>
            <w:r>
              <w:rPr>
                <w:rFonts w:ascii="Calibri" w:eastAsia="Times New Roman" w:hAnsi="Calibri" w:cs="Calibri"/>
                <w:lang w:eastAsia="cs-CZ"/>
              </w:rPr>
              <w:t>ZŠ - polytechnika</w:t>
            </w:r>
            <w:proofErr w:type="gramEnd"/>
            <w:r>
              <w:rPr>
                <w:rFonts w:ascii="Calibri" w:eastAsia="Times New Roman" w:hAnsi="Calibri" w:cs="Calibri"/>
                <w:lang w:eastAsia="cs-CZ"/>
              </w:rPr>
              <w:t xml:space="preserve">, didaktické pomůcky </w:t>
            </w:r>
            <w:proofErr w:type="gramStart"/>
            <w:r>
              <w:rPr>
                <w:rFonts w:ascii="Calibri" w:eastAsia="Times New Roman" w:hAnsi="Calibri" w:cs="Calibri"/>
                <w:lang w:eastAsia="cs-CZ"/>
              </w:rPr>
              <w:t>na  prvouku</w:t>
            </w:r>
            <w:proofErr w:type="gramEnd"/>
            <w:r>
              <w:rPr>
                <w:rFonts w:ascii="Calibri" w:eastAsia="Times New Roman" w:hAnsi="Calibri" w:cs="Calibri"/>
                <w:lang w:eastAsia="cs-CZ"/>
              </w:rPr>
              <w:t>, přírodovědu, počítače a počítačové učebny, pomůcky na polytechniku, finanční gramotnost, na AJ, dvojjazyčnou literaturu apod.</w:t>
            </w:r>
          </w:p>
        </w:tc>
      </w:tr>
      <w:tr w:rsidR="00D075C1" w14:paraId="28C375E3" w14:textId="77777777" w:rsidTr="002C15C8">
        <w:tc>
          <w:tcPr>
            <w:tcW w:w="1242" w:type="dxa"/>
            <w:vAlign w:val="center"/>
          </w:tcPr>
          <w:p w14:paraId="17B7E234" w14:textId="77777777" w:rsidR="00D075C1" w:rsidRDefault="00D075C1" w:rsidP="002C15C8">
            <w:pPr>
              <w:jc w:val="center"/>
              <w:rPr>
                <w:rFonts w:cstheme="minorHAnsi"/>
              </w:rPr>
            </w:pPr>
            <w:r>
              <w:rPr>
                <w:rFonts w:cstheme="minorHAnsi"/>
              </w:rPr>
              <w:t>Příčiny</w:t>
            </w:r>
          </w:p>
        </w:tc>
        <w:tc>
          <w:tcPr>
            <w:tcW w:w="7970" w:type="dxa"/>
          </w:tcPr>
          <w:p w14:paraId="322D5C83" w14:textId="6CF8E1A7" w:rsidR="005F7B83" w:rsidRDefault="005F7B83" w:rsidP="005F7B83">
            <w:pPr>
              <w:pStyle w:val="Odstavecseseznamem"/>
              <w:numPr>
                <w:ilvl w:val="0"/>
                <w:numId w:val="7"/>
              </w:numPr>
              <w:spacing w:line="256" w:lineRule="auto"/>
              <w:rPr>
                <w:rFonts w:ascii="Calibri" w:eastAsia="Times New Roman" w:hAnsi="Calibri" w:cs="Calibri"/>
                <w:lang w:eastAsia="cs-CZ"/>
              </w:rPr>
            </w:pPr>
            <w:r>
              <w:rPr>
                <w:rFonts w:ascii="Calibri" w:eastAsia="Times New Roman" w:hAnsi="Calibri" w:cs="Calibri"/>
                <w:lang w:eastAsia="cs-CZ"/>
              </w:rPr>
              <w:t>Finance na kvalitní vybavení a pomůcky – málo dotačních titulů pro tyto oblasti</w:t>
            </w:r>
            <w:r w:rsidR="00F740EE">
              <w:rPr>
                <w:rFonts w:ascii="Calibri" w:eastAsia="Times New Roman" w:hAnsi="Calibri" w:cs="Calibri"/>
                <w:lang w:eastAsia="cs-CZ"/>
              </w:rPr>
              <w:t>.</w:t>
            </w:r>
          </w:p>
          <w:p w14:paraId="1142E3B0" w14:textId="22F5A59A" w:rsidR="005F7B83" w:rsidRDefault="005F7B83" w:rsidP="005F7B83">
            <w:pPr>
              <w:pStyle w:val="Odstavecseseznamem"/>
              <w:numPr>
                <w:ilvl w:val="0"/>
                <w:numId w:val="7"/>
              </w:numPr>
              <w:spacing w:line="256" w:lineRule="auto"/>
              <w:rPr>
                <w:rFonts w:ascii="Calibri" w:eastAsia="Times New Roman" w:hAnsi="Calibri" w:cs="Calibri"/>
                <w:lang w:eastAsia="cs-CZ"/>
              </w:rPr>
            </w:pPr>
            <w:r>
              <w:rPr>
                <w:rFonts w:ascii="Calibri" w:eastAsia="Times New Roman" w:hAnsi="Calibri" w:cs="Calibri"/>
                <w:lang w:eastAsia="cs-CZ"/>
              </w:rPr>
              <w:t>Málo kvalitních seminářů a proškolených PP v těchto oblastech</w:t>
            </w:r>
            <w:r w:rsidR="00F740EE">
              <w:rPr>
                <w:rFonts w:ascii="Calibri" w:eastAsia="Times New Roman" w:hAnsi="Calibri" w:cs="Calibri"/>
                <w:lang w:eastAsia="cs-CZ"/>
              </w:rPr>
              <w:t>.</w:t>
            </w:r>
          </w:p>
          <w:p w14:paraId="4E257F19" w14:textId="44DEC802" w:rsidR="005F7B83" w:rsidRDefault="005F7B83" w:rsidP="005F7B83">
            <w:pPr>
              <w:pStyle w:val="Odstavecseseznamem"/>
              <w:numPr>
                <w:ilvl w:val="0"/>
                <w:numId w:val="7"/>
              </w:numPr>
              <w:spacing w:line="256" w:lineRule="auto"/>
              <w:rPr>
                <w:rFonts w:ascii="Calibri" w:eastAsia="Times New Roman" w:hAnsi="Calibri" w:cs="Calibri"/>
                <w:lang w:eastAsia="cs-CZ"/>
              </w:rPr>
            </w:pPr>
            <w:r>
              <w:rPr>
                <w:rFonts w:ascii="Calibri" w:eastAsia="Times New Roman" w:hAnsi="Calibri" w:cs="Calibri"/>
                <w:lang w:eastAsia="cs-CZ"/>
              </w:rPr>
              <w:t>Nedostatek podpůrných materiálů k zavádění moderních forem výuky v těchto oblastech</w:t>
            </w:r>
            <w:r w:rsidR="00F740EE">
              <w:rPr>
                <w:rFonts w:ascii="Calibri" w:eastAsia="Times New Roman" w:hAnsi="Calibri" w:cs="Calibri"/>
                <w:lang w:eastAsia="cs-CZ"/>
              </w:rPr>
              <w:t>.</w:t>
            </w:r>
          </w:p>
          <w:p w14:paraId="27F979D4" w14:textId="77777777" w:rsidR="00D075C1" w:rsidRDefault="00D075C1" w:rsidP="00D561A7">
            <w:pPr>
              <w:rPr>
                <w:rFonts w:cstheme="minorHAnsi"/>
              </w:rPr>
            </w:pPr>
          </w:p>
        </w:tc>
      </w:tr>
      <w:tr w:rsidR="00D075C1" w14:paraId="3CEA99E5" w14:textId="77777777" w:rsidTr="00B52562">
        <w:tc>
          <w:tcPr>
            <w:tcW w:w="1242" w:type="dxa"/>
            <w:vAlign w:val="center"/>
          </w:tcPr>
          <w:p w14:paraId="6D8E3DF5" w14:textId="77777777" w:rsidR="00D075C1" w:rsidRDefault="00D075C1" w:rsidP="00B52562">
            <w:pPr>
              <w:jc w:val="center"/>
              <w:rPr>
                <w:rFonts w:cstheme="minorHAnsi"/>
              </w:rPr>
            </w:pPr>
            <w:r>
              <w:rPr>
                <w:rFonts w:cstheme="minorHAnsi"/>
              </w:rPr>
              <w:t>Návrhy řešení</w:t>
            </w:r>
          </w:p>
        </w:tc>
        <w:tc>
          <w:tcPr>
            <w:tcW w:w="7970" w:type="dxa"/>
          </w:tcPr>
          <w:p w14:paraId="664FF14C" w14:textId="31ABBE02" w:rsidR="005F7B83" w:rsidRDefault="005F7B83" w:rsidP="005F7B83">
            <w:pPr>
              <w:pStyle w:val="Odstavecseseznamem"/>
              <w:numPr>
                <w:ilvl w:val="0"/>
                <w:numId w:val="8"/>
              </w:numPr>
              <w:spacing w:line="256" w:lineRule="auto"/>
              <w:rPr>
                <w:rFonts w:ascii="Calibri" w:eastAsia="Times New Roman" w:hAnsi="Calibri" w:cs="Calibri"/>
                <w:lang w:eastAsia="cs-CZ"/>
              </w:rPr>
            </w:pPr>
            <w:r>
              <w:rPr>
                <w:rFonts w:ascii="Calibri" w:eastAsia="Times New Roman" w:hAnsi="Calibri" w:cs="Calibri"/>
                <w:lang w:eastAsia="cs-CZ"/>
              </w:rPr>
              <w:t>Podporovat zájem o výuku těchto oblastí</w:t>
            </w:r>
            <w:r w:rsidR="00F740EE">
              <w:rPr>
                <w:rFonts w:ascii="Calibri" w:eastAsia="Times New Roman" w:hAnsi="Calibri" w:cs="Calibri"/>
                <w:lang w:eastAsia="cs-CZ"/>
              </w:rPr>
              <w:t>.</w:t>
            </w:r>
          </w:p>
          <w:p w14:paraId="23E8E9FF" w14:textId="3C8B4F9F" w:rsidR="005F7B83" w:rsidRDefault="005F7B83" w:rsidP="005F7B83">
            <w:pPr>
              <w:pStyle w:val="Odstavecseseznamem"/>
              <w:numPr>
                <w:ilvl w:val="0"/>
                <w:numId w:val="8"/>
              </w:numPr>
              <w:spacing w:line="256" w:lineRule="auto"/>
              <w:rPr>
                <w:rFonts w:ascii="Calibri" w:eastAsia="Times New Roman" w:hAnsi="Calibri" w:cs="Calibri"/>
                <w:lang w:eastAsia="cs-CZ"/>
              </w:rPr>
            </w:pPr>
            <w:r>
              <w:rPr>
                <w:rFonts w:ascii="Calibri" w:eastAsia="Times New Roman" w:hAnsi="Calibri" w:cs="Calibri"/>
                <w:lang w:eastAsia="cs-CZ"/>
              </w:rPr>
              <w:t>Více exkurzí v</w:t>
            </w:r>
            <w:r w:rsidR="00F740EE">
              <w:rPr>
                <w:rFonts w:ascii="Calibri" w:eastAsia="Times New Roman" w:hAnsi="Calibri" w:cs="Calibri"/>
                <w:lang w:eastAsia="cs-CZ"/>
              </w:rPr>
              <w:t> </w:t>
            </w:r>
            <w:r>
              <w:rPr>
                <w:rFonts w:ascii="Calibri" w:eastAsia="Times New Roman" w:hAnsi="Calibri" w:cs="Calibri"/>
                <w:lang w:eastAsia="cs-CZ"/>
              </w:rPr>
              <w:t>terénu</w:t>
            </w:r>
            <w:r w:rsidR="00F740EE">
              <w:rPr>
                <w:rFonts w:ascii="Calibri" w:eastAsia="Times New Roman" w:hAnsi="Calibri" w:cs="Calibri"/>
                <w:lang w:eastAsia="cs-CZ"/>
              </w:rPr>
              <w:t>.</w:t>
            </w:r>
          </w:p>
          <w:p w14:paraId="39659901" w14:textId="477A5D9A" w:rsidR="005F7B83" w:rsidRDefault="005F7B83" w:rsidP="005F7B83">
            <w:pPr>
              <w:pStyle w:val="Odstavecseseznamem"/>
              <w:numPr>
                <w:ilvl w:val="0"/>
                <w:numId w:val="8"/>
              </w:numPr>
              <w:spacing w:line="256" w:lineRule="auto"/>
              <w:rPr>
                <w:rFonts w:ascii="Calibri" w:eastAsia="Times New Roman" w:hAnsi="Calibri" w:cs="Calibri"/>
                <w:lang w:eastAsia="cs-CZ"/>
              </w:rPr>
            </w:pPr>
            <w:r>
              <w:rPr>
                <w:rFonts w:ascii="Calibri" w:eastAsia="Times New Roman" w:hAnsi="Calibri" w:cs="Calibri"/>
                <w:lang w:eastAsia="cs-CZ"/>
              </w:rPr>
              <w:t>Více projektových dní</w:t>
            </w:r>
            <w:r w:rsidR="00F740EE">
              <w:rPr>
                <w:rFonts w:ascii="Calibri" w:eastAsia="Times New Roman" w:hAnsi="Calibri" w:cs="Calibri"/>
                <w:lang w:eastAsia="cs-CZ"/>
              </w:rPr>
              <w:t>.</w:t>
            </w:r>
          </w:p>
          <w:p w14:paraId="09AB8C24" w14:textId="3C65CACA" w:rsidR="005F7B83" w:rsidRDefault="005F7B83" w:rsidP="005F7B83">
            <w:pPr>
              <w:pStyle w:val="Odstavecseseznamem"/>
              <w:numPr>
                <w:ilvl w:val="0"/>
                <w:numId w:val="8"/>
              </w:numPr>
              <w:spacing w:line="256" w:lineRule="auto"/>
              <w:rPr>
                <w:rFonts w:ascii="Calibri" w:eastAsia="Times New Roman" w:hAnsi="Calibri" w:cs="Calibri"/>
                <w:lang w:eastAsia="cs-CZ"/>
              </w:rPr>
            </w:pPr>
            <w:r>
              <w:rPr>
                <w:rFonts w:ascii="Calibri" w:eastAsia="Times New Roman" w:hAnsi="Calibri" w:cs="Calibri"/>
                <w:lang w:eastAsia="cs-CZ"/>
              </w:rPr>
              <w:t>Podpora spolupráce se SŠ tohoto typu</w:t>
            </w:r>
            <w:r w:rsidR="00F740EE">
              <w:rPr>
                <w:rFonts w:ascii="Calibri" w:eastAsia="Times New Roman" w:hAnsi="Calibri" w:cs="Calibri"/>
                <w:lang w:eastAsia="cs-CZ"/>
              </w:rPr>
              <w:t>.</w:t>
            </w:r>
          </w:p>
          <w:p w14:paraId="152BED37" w14:textId="28218C2A" w:rsidR="005F7B83" w:rsidRDefault="005F7B83" w:rsidP="005F7B83">
            <w:pPr>
              <w:pStyle w:val="Odstavecseseznamem"/>
              <w:numPr>
                <w:ilvl w:val="0"/>
                <w:numId w:val="8"/>
              </w:numPr>
              <w:spacing w:line="256" w:lineRule="auto"/>
              <w:rPr>
                <w:rFonts w:ascii="Calibri" w:eastAsia="Times New Roman" w:hAnsi="Calibri" w:cs="Calibri"/>
                <w:lang w:eastAsia="cs-CZ"/>
              </w:rPr>
            </w:pPr>
            <w:r>
              <w:rPr>
                <w:rFonts w:ascii="Calibri" w:eastAsia="Times New Roman" w:hAnsi="Calibri" w:cs="Calibri"/>
                <w:lang w:eastAsia="cs-CZ"/>
              </w:rPr>
              <w:t>Účast na kvalitních seminářích</w:t>
            </w:r>
            <w:r w:rsidR="00F740EE">
              <w:rPr>
                <w:rFonts w:ascii="Calibri" w:eastAsia="Times New Roman" w:hAnsi="Calibri" w:cs="Calibri"/>
                <w:lang w:eastAsia="cs-CZ"/>
              </w:rPr>
              <w:t>.</w:t>
            </w:r>
          </w:p>
          <w:p w14:paraId="513809EE" w14:textId="2A0AE680" w:rsidR="005F7B83" w:rsidRDefault="005F7B83" w:rsidP="005F7B83">
            <w:pPr>
              <w:pStyle w:val="Odstavecseseznamem"/>
              <w:numPr>
                <w:ilvl w:val="0"/>
                <w:numId w:val="8"/>
              </w:numPr>
              <w:spacing w:line="256" w:lineRule="auto"/>
              <w:rPr>
                <w:rFonts w:ascii="Calibri" w:eastAsia="Times New Roman" w:hAnsi="Calibri" w:cs="Calibri"/>
                <w:lang w:eastAsia="cs-CZ"/>
              </w:rPr>
            </w:pPr>
            <w:r>
              <w:rPr>
                <w:rFonts w:ascii="Calibri" w:eastAsia="Times New Roman" w:hAnsi="Calibri" w:cs="Calibri"/>
                <w:lang w:eastAsia="cs-CZ"/>
              </w:rPr>
              <w:t>Pořízení moderních pomůcek</w:t>
            </w:r>
            <w:r w:rsidR="00F740EE">
              <w:rPr>
                <w:rFonts w:ascii="Calibri" w:eastAsia="Times New Roman" w:hAnsi="Calibri" w:cs="Calibri"/>
                <w:lang w:eastAsia="cs-CZ"/>
              </w:rPr>
              <w:t>.</w:t>
            </w:r>
          </w:p>
          <w:p w14:paraId="6DE1DD14" w14:textId="7F397BA9" w:rsidR="005F7B83" w:rsidRDefault="005F7B83" w:rsidP="005F7B83">
            <w:pPr>
              <w:pStyle w:val="Odstavecseseznamem"/>
              <w:numPr>
                <w:ilvl w:val="0"/>
                <w:numId w:val="8"/>
              </w:numPr>
              <w:spacing w:line="256" w:lineRule="auto"/>
              <w:rPr>
                <w:rFonts w:ascii="Calibri" w:eastAsia="Times New Roman" w:hAnsi="Calibri" w:cs="Calibri"/>
                <w:lang w:eastAsia="cs-CZ"/>
              </w:rPr>
            </w:pPr>
            <w:r>
              <w:rPr>
                <w:rFonts w:ascii="Calibri" w:eastAsia="Times New Roman" w:hAnsi="Calibri" w:cs="Calibri"/>
                <w:lang w:eastAsia="cs-CZ"/>
              </w:rPr>
              <w:t>Sdílení zkušeností mezi školskými subjekty</w:t>
            </w:r>
            <w:r w:rsidR="00F740EE">
              <w:rPr>
                <w:rFonts w:ascii="Calibri" w:eastAsia="Times New Roman" w:hAnsi="Calibri" w:cs="Calibri"/>
                <w:lang w:eastAsia="cs-CZ"/>
              </w:rPr>
              <w:t>.</w:t>
            </w:r>
          </w:p>
          <w:p w14:paraId="0CEB3E82" w14:textId="77777777" w:rsidR="005F7B83" w:rsidRDefault="005F7B83" w:rsidP="005F7B83">
            <w:pPr>
              <w:pStyle w:val="Odstavecseseznamem"/>
              <w:numPr>
                <w:ilvl w:val="0"/>
                <w:numId w:val="8"/>
              </w:numPr>
              <w:spacing w:line="256" w:lineRule="auto"/>
              <w:jc w:val="both"/>
              <w:rPr>
                <w:rFonts w:ascii="Calibri" w:eastAsia="Times New Roman" w:hAnsi="Calibri" w:cs="Calibri"/>
                <w:lang w:eastAsia="cs-CZ"/>
              </w:rPr>
            </w:pPr>
            <w:r>
              <w:rPr>
                <w:rFonts w:ascii="Calibri" w:eastAsia="Times New Roman" w:hAnsi="Calibri" w:cs="Calibri"/>
                <w:lang w:eastAsia="cs-CZ"/>
              </w:rPr>
              <w:t>V neposlední řadě se budeme snažit podporovat spolupráci s ostatními projekty z dotačních titulů nyní aktuálně např. projekt Transformace hrou, který může pomoci školám s materiály, které by byly vhodné pro realizaci moderních didaktických forem výuky a pro práci s dětmi a žáky i v těchto oblastech.</w:t>
            </w:r>
          </w:p>
          <w:p w14:paraId="1C106B21" w14:textId="77777777" w:rsidR="00D075C1" w:rsidRDefault="00D075C1" w:rsidP="00D561A7">
            <w:pPr>
              <w:rPr>
                <w:rFonts w:cstheme="minorHAnsi"/>
              </w:rPr>
            </w:pPr>
          </w:p>
        </w:tc>
      </w:tr>
    </w:tbl>
    <w:p w14:paraId="04E847E2" w14:textId="77777777" w:rsidR="002C468D" w:rsidRDefault="002C468D" w:rsidP="002C468D">
      <w:pPr>
        <w:rPr>
          <w:rFonts w:ascii="Calibri" w:eastAsia="Times New Roman" w:hAnsi="Calibri" w:cs="Calibri"/>
          <w:lang w:eastAsia="cs-CZ"/>
        </w:rPr>
      </w:pPr>
    </w:p>
    <w:p w14:paraId="33B76F78" w14:textId="77777777" w:rsidR="00B85FBD" w:rsidRDefault="00B85FBD" w:rsidP="002C468D">
      <w:pPr>
        <w:rPr>
          <w:rFonts w:ascii="Calibri" w:eastAsia="Times New Roman" w:hAnsi="Calibri" w:cs="Calibri"/>
          <w:lang w:eastAsia="cs-CZ"/>
        </w:rPr>
      </w:pPr>
    </w:p>
    <w:tbl>
      <w:tblPr>
        <w:tblStyle w:val="Mkatabulky"/>
        <w:tblW w:w="0" w:type="auto"/>
        <w:tblLook w:val="04A0" w:firstRow="1" w:lastRow="0" w:firstColumn="1" w:lastColumn="0" w:noHBand="0" w:noVBand="1"/>
      </w:tblPr>
      <w:tblGrid>
        <w:gridCol w:w="1232"/>
        <w:gridCol w:w="7830"/>
      </w:tblGrid>
      <w:tr w:rsidR="00B85FBD" w14:paraId="0A4CEB3E" w14:textId="77777777" w:rsidTr="00D561A7">
        <w:tc>
          <w:tcPr>
            <w:tcW w:w="1242" w:type="dxa"/>
            <w:shd w:val="clear" w:color="auto" w:fill="8EAADB" w:themeFill="accent1" w:themeFillTint="99"/>
          </w:tcPr>
          <w:p w14:paraId="08B6D1B1" w14:textId="77777777" w:rsidR="00B85FBD" w:rsidRPr="00D075C1" w:rsidRDefault="00B85FBD" w:rsidP="00D561A7">
            <w:pPr>
              <w:pStyle w:val="Odstavecseseznamem"/>
              <w:numPr>
                <w:ilvl w:val="0"/>
                <w:numId w:val="52"/>
              </w:numPr>
              <w:rPr>
                <w:rFonts w:cstheme="minorHAnsi"/>
                <w:b/>
                <w:bCs/>
                <w:color w:val="000000" w:themeColor="text1"/>
              </w:rPr>
            </w:pPr>
          </w:p>
        </w:tc>
        <w:tc>
          <w:tcPr>
            <w:tcW w:w="7970" w:type="dxa"/>
            <w:shd w:val="clear" w:color="auto" w:fill="8EAADB" w:themeFill="accent1" w:themeFillTint="99"/>
          </w:tcPr>
          <w:p w14:paraId="68972AAC" w14:textId="7B9D09D0" w:rsidR="00B85FBD" w:rsidRPr="00D075C1" w:rsidRDefault="00B85FBD" w:rsidP="00D561A7">
            <w:pPr>
              <w:rPr>
                <w:rFonts w:cstheme="minorHAnsi"/>
                <w:b/>
                <w:bCs/>
                <w:color w:val="000000" w:themeColor="text1"/>
              </w:rPr>
            </w:pPr>
            <w:r>
              <w:rPr>
                <w:rFonts w:cstheme="minorHAnsi"/>
                <w:b/>
                <w:bCs/>
              </w:rPr>
              <w:t>Náročnost využívání projektového vyučování</w:t>
            </w:r>
          </w:p>
        </w:tc>
      </w:tr>
      <w:tr w:rsidR="00B85FBD" w14:paraId="09E90005" w14:textId="77777777" w:rsidTr="00F613DD">
        <w:tc>
          <w:tcPr>
            <w:tcW w:w="1242" w:type="dxa"/>
            <w:vAlign w:val="center"/>
          </w:tcPr>
          <w:p w14:paraId="45DE8AAA" w14:textId="77777777" w:rsidR="00B85FBD" w:rsidRDefault="00B85FBD" w:rsidP="00F613DD">
            <w:pPr>
              <w:jc w:val="center"/>
              <w:rPr>
                <w:rFonts w:cstheme="minorHAnsi"/>
              </w:rPr>
            </w:pPr>
            <w:r>
              <w:rPr>
                <w:rFonts w:cstheme="minorHAnsi"/>
              </w:rPr>
              <w:t>Příčiny</w:t>
            </w:r>
          </w:p>
        </w:tc>
        <w:tc>
          <w:tcPr>
            <w:tcW w:w="7970" w:type="dxa"/>
          </w:tcPr>
          <w:p w14:paraId="23B3ABF0" w14:textId="77777777" w:rsidR="00B85FBD" w:rsidRDefault="00B85FBD" w:rsidP="00B85FBD">
            <w:pPr>
              <w:pStyle w:val="Odstavecseseznamem"/>
              <w:numPr>
                <w:ilvl w:val="0"/>
                <w:numId w:val="10"/>
              </w:numPr>
              <w:spacing w:line="256" w:lineRule="auto"/>
              <w:jc w:val="both"/>
              <w:rPr>
                <w:rFonts w:ascii="Calibri" w:eastAsia="Times New Roman" w:hAnsi="Calibri" w:cs="Calibri"/>
                <w:lang w:eastAsia="cs-CZ"/>
              </w:rPr>
            </w:pPr>
            <w:r>
              <w:rPr>
                <w:rFonts w:ascii="Calibri" w:eastAsia="Times New Roman" w:hAnsi="Calibri" w:cs="Calibri"/>
                <w:lang w:eastAsia="cs-CZ"/>
              </w:rPr>
              <w:t>Jedním z důvodů, proč se projektové vyučování nevyužívá tolik, může být v nedostatku času a zdrojů pro přípravu kvalitních projektů. Učitelé také často nejsou dostatečně proškoleni v tom, jak efektivně integrovat projektové metody do svých hodin. Navíc je tlak na dodržování osnov a přípravu studentů na standardizované testy často odrazuje od experimentování s novými metodami výuky.</w:t>
            </w:r>
          </w:p>
          <w:p w14:paraId="3ED7DF65" w14:textId="77777777" w:rsidR="00B85FBD" w:rsidRDefault="00B85FBD" w:rsidP="00B85FBD">
            <w:pPr>
              <w:pStyle w:val="Odstavecseseznamem"/>
              <w:numPr>
                <w:ilvl w:val="0"/>
                <w:numId w:val="10"/>
              </w:numPr>
              <w:spacing w:line="256" w:lineRule="auto"/>
              <w:jc w:val="both"/>
              <w:rPr>
                <w:rFonts w:ascii="Calibri" w:eastAsia="Times New Roman" w:hAnsi="Calibri" w:cs="Calibri"/>
                <w:lang w:eastAsia="cs-CZ"/>
              </w:rPr>
            </w:pPr>
            <w:r>
              <w:rPr>
                <w:rFonts w:ascii="Calibri" w:eastAsia="Times New Roman" w:hAnsi="Calibri" w:cs="Calibri"/>
                <w:lang w:eastAsia="cs-CZ"/>
              </w:rPr>
              <w:t>Jistě samozřejmě záleží i na postoji a aktivitě samotných pedagogických pracovníků.</w:t>
            </w:r>
          </w:p>
          <w:p w14:paraId="7AA1EAEC" w14:textId="77777777" w:rsidR="00B85FBD" w:rsidRDefault="00B85FBD" w:rsidP="00B85FBD">
            <w:pPr>
              <w:pStyle w:val="Odstavecseseznamem"/>
              <w:numPr>
                <w:ilvl w:val="0"/>
                <w:numId w:val="10"/>
              </w:numPr>
              <w:spacing w:line="256" w:lineRule="auto"/>
              <w:jc w:val="both"/>
              <w:rPr>
                <w:rFonts w:ascii="Calibri" w:eastAsia="Times New Roman" w:hAnsi="Calibri" w:cs="Calibri"/>
                <w:lang w:eastAsia="cs-CZ"/>
              </w:rPr>
            </w:pPr>
            <w:r>
              <w:rPr>
                <w:rFonts w:ascii="Calibri" w:eastAsia="Times New Roman" w:hAnsi="Calibri" w:cs="Calibri"/>
                <w:lang w:eastAsia="cs-CZ"/>
              </w:rPr>
              <w:t>Dalším problémem je velký počet žáků ve třídách a tím nedostatečná motivace učitelů pro přechod od klasické a frontální výuky k projektovému vyučování a badatelské výuce.</w:t>
            </w:r>
          </w:p>
          <w:p w14:paraId="60CBEA51" w14:textId="77777777" w:rsidR="00B85FBD" w:rsidRDefault="00B85FBD" w:rsidP="00D561A7">
            <w:pPr>
              <w:rPr>
                <w:rFonts w:cstheme="minorHAnsi"/>
              </w:rPr>
            </w:pPr>
          </w:p>
        </w:tc>
      </w:tr>
      <w:tr w:rsidR="00B85FBD" w14:paraId="5F15315A" w14:textId="77777777" w:rsidTr="00F613DD">
        <w:tc>
          <w:tcPr>
            <w:tcW w:w="1242" w:type="dxa"/>
            <w:vAlign w:val="center"/>
          </w:tcPr>
          <w:p w14:paraId="4AB26415" w14:textId="77777777" w:rsidR="00B85FBD" w:rsidRDefault="00B85FBD" w:rsidP="00F613DD">
            <w:pPr>
              <w:jc w:val="center"/>
              <w:rPr>
                <w:rFonts w:cstheme="minorHAnsi"/>
              </w:rPr>
            </w:pPr>
            <w:r>
              <w:rPr>
                <w:rFonts w:cstheme="minorHAnsi"/>
              </w:rPr>
              <w:t>Návrhy řešení</w:t>
            </w:r>
          </w:p>
        </w:tc>
        <w:tc>
          <w:tcPr>
            <w:tcW w:w="7970" w:type="dxa"/>
          </w:tcPr>
          <w:p w14:paraId="54FEC5B0" w14:textId="77777777" w:rsidR="00B85FBD" w:rsidRDefault="00B85FBD" w:rsidP="00B85FBD">
            <w:pPr>
              <w:pStyle w:val="Odstavecseseznamem"/>
              <w:numPr>
                <w:ilvl w:val="0"/>
                <w:numId w:val="11"/>
              </w:numPr>
              <w:spacing w:line="256" w:lineRule="auto"/>
              <w:rPr>
                <w:rFonts w:ascii="Calibri" w:eastAsia="Times New Roman" w:hAnsi="Calibri" w:cs="Calibri"/>
                <w:lang w:eastAsia="cs-CZ"/>
              </w:rPr>
            </w:pPr>
            <w:r>
              <w:rPr>
                <w:rFonts w:ascii="Calibri" w:eastAsia="Times New Roman" w:hAnsi="Calibri" w:cs="Calibri"/>
                <w:lang w:eastAsia="cs-CZ"/>
              </w:rPr>
              <w:t>Podpora prostřednictvím odborných školení zaměřených na plánování a realizace projektového vyučování, aby se učitelé cítili jistější a lépe připraveni.</w:t>
            </w:r>
          </w:p>
          <w:p w14:paraId="4CF2CFF2" w14:textId="77777777" w:rsidR="00B85FBD" w:rsidRDefault="00B85FBD" w:rsidP="00B85FBD">
            <w:pPr>
              <w:pStyle w:val="Odstavecseseznamem"/>
              <w:numPr>
                <w:ilvl w:val="0"/>
                <w:numId w:val="11"/>
              </w:numPr>
              <w:spacing w:line="256" w:lineRule="auto"/>
              <w:rPr>
                <w:rFonts w:ascii="Calibri" w:eastAsia="Times New Roman" w:hAnsi="Calibri" w:cs="Calibri"/>
                <w:lang w:eastAsia="cs-CZ"/>
              </w:rPr>
            </w:pPr>
            <w:r>
              <w:rPr>
                <w:rFonts w:ascii="Calibri" w:eastAsia="Times New Roman" w:hAnsi="Calibri" w:cs="Calibri"/>
                <w:lang w:eastAsia="cs-CZ"/>
              </w:rPr>
              <w:t>Zpřístupnit a vytvořit sdílené databáze hotových projektů a materiálů, které mohou učitelé snadno upravit a použít.</w:t>
            </w:r>
          </w:p>
          <w:p w14:paraId="1A205D0B" w14:textId="302A4FBB" w:rsidR="00B85FBD" w:rsidRDefault="00B85FBD" w:rsidP="00B85FBD">
            <w:pPr>
              <w:pStyle w:val="Odstavecseseznamem"/>
              <w:numPr>
                <w:ilvl w:val="0"/>
                <w:numId w:val="11"/>
              </w:numPr>
              <w:spacing w:line="256" w:lineRule="auto"/>
              <w:rPr>
                <w:rFonts w:ascii="Calibri" w:eastAsia="Times New Roman" w:hAnsi="Calibri" w:cs="Calibri"/>
                <w:lang w:eastAsia="cs-CZ"/>
              </w:rPr>
            </w:pPr>
            <w:r>
              <w:rPr>
                <w:rFonts w:ascii="Calibri" w:eastAsia="Times New Roman" w:hAnsi="Calibri" w:cs="Calibri"/>
                <w:lang w:eastAsia="cs-CZ"/>
              </w:rPr>
              <w:t>Poskytnout větší podporu a flexibilitu v učebních osnovách, aby měli učitelé více prostoru pro experimentování</w:t>
            </w:r>
            <w:r w:rsidR="00F613DD">
              <w:rPr>
                <w:rFonts w:ascii="Calibri" w:eastAsia="Times New Roman" w:hAnsi="Calibri" w:cs="Calibri"/>
                <w:lang w:eastAsia="cs-CZ"/>
              </w:rPr>
              <w:t>.</w:t>
            </w:r>
          </w:p>
          <w:p w14:paraId="669E3893" w14:textId="624197A4" w:rsidR="00B85FBD" w:rsidRDefault="00B85FBD" w:rsidP="00B85FBD">
            <w:pPr>
              <w:pStyle w:val="Odstavecseseznamem"/>
              <w:numPr>
                <w:ilvl w:val="0"/>
                <w:numId w:val="11"/>
              </w:numPr>
              <w:spacing w:line="256" w:lineRule="auto"/>
              <w:rPr>
                <w:rFonts w:ascii="Calibri" w:eastAsia="Times New Roman" w:hAnsi="Calibri" w:cs="Calibri"/>
                <w:lang w:eastAsia="cs-CZ"/>
              </w:rPr>
            </w:pPr>
            <w:r>
              <w:rPr>
                <w:rFonts w:ascii="Calibri" w:eastAsia="Times New Roman" w:hAnsi="Calibri" w:cs="Calibri"/>
                <w:lang w:eastAsia="cs-CZ"/>
              </w:rPr>
              <w:t>Finanční podpora na realizaci projektových hodin</w:t>
            </w:r>
            <w:r w:rsidR="00F613DD">
              <w:rPr>
                <w:rFonts w:ascii="Calibri" w:eastAsia="Times New Roman" w:hAnsi="Calibri" w:cs="Calibri"/>
                <w:lang w:eastAsia="cs-CZ"/>
              </w:rPr>
              <w:t>.</w:t>
            </w:r>
          </w:p>
          <w:p w14:paraId="5EED477A" w14:textId="09635F33" w:rsidR="00B85FBD" w:rsidRDefault="00B85FBD" w:rsidP="00B85FBD">
            <w:pPr>
              <w:pStyle w:val="Odstavecseseznamem"/>
              <w:numPr>
                <w:ilvl w:val="0"/>
                <w:numId w:val="11"/>
              </w:numPr>
              <w:spacing w:line="256" w:lineRule="auto"/>
              <w:rPr>
                <w:rFonts w:ascii="Calibri" w:eastAsia="Times New Roman" w:hAnsi="Calibri" w:cs="Calibri"/>
                <w:lang w:eastAsia="cs-CZ"/>
              </w:rPr>
            </w:pPr>
            <w:r>
              <w:rPr>
                <w:rFonts w:ascii="Calibri" w:eastAsia="Times New Roman" w:hAnsi="Calibri" w:cs="Calibri"/>
                <w:lang w:eastAsia="cs-CZ"/>
              </w:rPr>
              <w:t>Určit hranici pro max. počet žáků ve třídě na 24</w:t>
            </w:r>
            <w:r w:rsidR="00F613DD">
              <w:rPr>
                <w:rFonts w:ascii="Calibri" w:eastAsia="Times New Roman" w:hAnsi="Calibri" w:cs="Calibri"/>
                <w:lang w:eastAsia="cs-CZ"/>
              </w:rPr>
              <w:t>.</w:t>
            </w:r>
          </w:p>
          <w:p w14:paraId="4BE303CA" w14:textId="77777777" w:rsidR="00B85FBD" w:rsidRDefault="00B85FBD" w:rsidP="00D561A7">
            <w:pPr>
              <w:rPr>
                <w:rFonts w:cstheme="minorHAnsi"/>
              </w:rPr>
            </w:pPr>
          </w:p>
        </w:tc>
      </w:tr>
    </w:tbl>
    <w:p w14:paraId="61EADBDD" w14:textId="77777777" w:rsidR="00B85FBD" w:rsidRDefault="00B85FBD" w:rsidP="002C468D">
      <w:pPr>
        <w:rPr>
          <w:rFonts w:ascii="Calibri" w:eastAsia="Times New Roman" w:hAnsi="Calibri" w:cs="Calibri"/>
          <w:lang w:eastAsia="cs-CZ"/>
        </w:rPr>
      </w:pPr>
    </w:p>
    <w:p w14:paraId="6F20C89B" w14:textId="77777777" w:rsidR="007E409D" w:rsidRDefault="007E409D" w:rsidP="002C468D">
      <w:pPr>
        <w:rPr>
          <w:rFonts w:ascii="Calibri" w:eastAsia="Times New Roman" w:hAnsi="Calibri" w:cs="Calibri"/>
          <w:lang w:eastAsia="cs-CZ"/>
        </w:rPr>
      </w:pPr>
    </w:p>
    <w:tbl>
      <w:tblPr>
        <w:tblStyle w:val="Mkatabulky"/>
        <w:tblW w:w="0" w:type="auto"/>
        <w:tblLook w:val="04A0" w:firstRow="1" w:lastRow="0" w:firstColumn="1" w:lastColumn="0" w:noHBand="0" w:noVBand="1"/>
      </w:tblPr>
      <w:tblGrid>
        <w:gridCol w:w="1232"/>
        <w:gridCol w:w="7830"/>
      </w:tblGrid>
      <w:tr w:rsidR="00B85FBD" w14:paraId="76C4E7DE" w14:textId="77777777" w:rsidTr="00D561A7">
        <w:tc>
          <w:tcPr>
            <w:tcW w:w="1242" w:type="dxa"/>
            <w:shd w:val="clear" w:color="auto" w:fill="8EAADB" w:themeFill="accent1" w:themeFillTint="99"/>
          </w:tcPr>
          <w:p w14:paraId="47F1FA41" w14:textId="77777777" w:rsidR="00B85FBD" w:rsidRPr="00D075C1" w:rsidRDefault="00B85FBD" w:rsidP="00D561A7">
            <w:pPr>
              <w:pStyle w:val="Odstavecseseznamem"/>
              <w:numPr>
                <w:ilvl w:val="0"/>
                <w:numId w:val="52"/>
              </w:numPr>
              <w:rPr>
                <w:rFonts w:cstheme="minorHAnsi"/>
                <w:b/>
                <w:bCs/>
                <w:color w:val="000000" w:themeColor="text1"/>
              </w:rPr>
            </w:pPr>
          </w:p>
        </w:tc>
        <w:tc>
          <w:tcPr>
            <w:tcW w:w="7970" w:type="dxa"/>
            <w:shd w:val="clear" w:color="auto" w:fill="8EAADB" w:themeFill="accent1" w:themeFillTint="99"/>
          </w:tcPr>
          <w:p w14:paraId="291A7345" w14:textId="32F002DA" w:rsidR="00B85FBD" w:rsidRPr="00D075C1" w:rsidRDefault="004E57EE" w:rsidP="00D561A7">
            <w:pPr>
              <w:rPr>
                <w:rFonts w:cstheme="minorHAnsi"/>
                <w:b/>
                <w:bCs/>
                <w:color w:val="000000" w:themeColor="text1"/>
              </w:rPr>
            </w:pPr>
            <w:r w:rsidRPr="004E57EE">
              <w:rPr>
                <w:rFonts w:cstheme="minorHAnsi"/>
                <w:b/>
                <w:bCs/>
              </w:rPr>
              <w:t>Společné akce, soutěže, projekty na podporu gramotností mezi MŠ/MŠ, MŠ/ZŠ, ZŠ/ZŠ</w:t>
            </w:r>
          </w:p>
        </w:tc>
      </w:tr>
      <w:tr w:rsidR="00B85FBD" w14:paraId="60F1F0DE" w14:textId="77777777" w:rsidTr="00960324">
        <w:tc>
          <w:tcPr>
            <w:tcW w:w="1242" w:type="dxa"/>
            <w:vAlign w:val="center"/>
          </w:tcPr>
          <w:p w14:paraId="0480A991" w14:textId="77777777" w:rsidR="00B85FBD" w:rsidRDefault="00B85FBD" w:rsidP="00960324">
            <w:pPr>
              <w:jc w:val="center"/>
              <w:rPr>
                <w:rFonts w:cstheme="minorHAnsi"/>
              </w:rPr>
            </w:pPr>
            <w:r>
              <w:rPr>
                <w:rFonts w:cstheme="minorHAnsi"/>
              </w:rPr>
              <w:t>Příčiny</w:t>
            </w:r>
          </w:p>
        </w:tc>
        <w:tc>
          <w:tcPr>
            <w:tcW w:w="7970" w:type="dxa"/>
          </w:tcPr>
          <w:p w14:paraId="203CA95B" w14:textId="38898128" w:rsidR="004E57EE" w:rsidRDefault="004E57EE" w:rsidP="004E57EE">
            <w:pPr>
              <w:pStyle w:val="Odstavecseseznamem"/>
              <w:numPr>
                <w:ilvl w:val="0"/>
                <w:numId w:val="12"/>
              </w:numPr>
              <w:spacing w:line="256" w:lineRule="auto"/>
              <w:jc w:val="both"/>
              <w:rPr>
                <w:rFonts w:ascii="Calibri" w:eastAsia="Times New Roman" w:hAnsi="Calibri" w:cs="Calibri"/>
                <w:lang w:eastAsia="cs-CZ"/>
              </w:rPr>
            </w:pPr>
            <w:r>
              <w:rPr>
                <w:rFonts w:ascii="Calibri" w:eastAsia="Times New Roman" w:hAnsi="Calibri" w:cs="Calibri"/>
                <w:lang w:eastAsia="cs-CZ"/>
              </w:rPr>
              <w:t>Společné projekty často vyžadují dodatečné finanční prostředky, které školy nemají k</w:t>
            </w:r>
            <w:r w:rsidR="00E805D3">
              <w:rPr>
                <w:rFonts w:ascii="Calibri" w:eastAsia="Times New Roman" w:hAnsi="Calibri" w:cs="Calibri"/>
                <w:lang w:eastAsia="cs-CZ"/>
              </w:rPr>
              <w:t> </w:t>
            </w:r>
            <w:r>
              <w:rPr>
                <w:rFonts w:ascii="Calibri" w:eastAsia="Times New Roman" w:hAnsi="Calibri" w:cs="Calibri"/>
                <w:lang w:eastAsia="cs-CZ"/>
              </w:rPr>
              <w:t>dispozici</w:t>
            </w:r>
            <w:r w:rsidR="00E805D3">
              <w:rPr>
                <w:rFonts w:ascii="Calibri" w:eastAsia="Times New Roman" w:hAnsi="Calibri" w:cs="Calibri"/>
                <w:lang w:eastAsia="cs-CZ"/>
              </w:rPr>
              <w:t>.</w:t>
            </w:r>
          </w:p>
          <w:p w14:paraId="5239C2F4" w14:textId="355D6840" w:rsidR="004E57EE" w:rsidRDefault="004E57EE" w:rsidP="004E57EE">
            <w:pPr>
              <w:pStyle w:val="Odstavecseseznamem"/>
              <w:numPr>
                <w:ilvl w:val="0"/>
                <w:numId w:val="12"/>
              </w:numPr>
              <w:spacing w:line="256" w:lineRule="auto"/>
              <w:jc w:val="both"/>
              <w:rPr>
                <w:rFonts w:ascii="Calibri" w:eastAsia="Times New Roman" w:hAnsi="Calibri" w:cs="Calibri"/>
                <w:lang w:eastAsia="cs-CZ"/>
              </w:rPr>
            </w:pPr>
            <w:r>
              <w:rPr>
                <w:rFonts w:ascii="Calibri" w:eastAsia="Times New Roman" w:hAnsi="Calibri" w:cs="Calibri"/>
                <w:lang w:eastAsia="cs-CZ"/>
              </w:rPr>
              <w:t>Organizace a koordinace projektů mezi více školami je administrativně a časově ná</w:t>
            </w:r>
            <w:r w:rsidR="00175E62">
              <w:rPr>
                <w:rFonts w:ascii="Calibri" w:eastAsia="Times New Roman" w:hAnsi="Calibri" w:cs="Calibri"/>
                <w:lang w:eastAsia="cs-CZ"/>
              </w:rPr>
              <w:t>ročná</w:t>
            </w:r>
            <w:r w:rsidR="00E805D3">
              <w:rPr>
                <w:rFonts w:ascii="Calibri" w:eastAsia="Times New Roman" w:hAnsi="Calibri" w:cs="Calibri"/>
                <w:lang w:eastAsia="cs-CZ"/>
              </w:rPr>
              <w:t>.</w:t>
            </w:r>
          </w:p>
          <w:p w14:paraId="0CF8DBA4" w14:textId="6184EE38" w:rsidR="004E57EE" w:rsidRDefault="004E57EE" w:rsidP="004E57EE">
            <w:pPr>
              <w:pStyle w:val="Odstavecseseznamem"/>
              <w:numPr>
                <w:ilvl w:val="0"/>
                <w:numId w:val="12"/>
              </w:numPr>
              <w:spacing w:line="256" w:lineRule="auto"/>
              <w:jc w:val="both"/>
              <w:rPr>
                <w:rFonts w:ascii="Calibri" w:eastAsia="Times New Roman" w:hAnsi="Calibri" w:cs="Calibri"/>
                <w:lang w:eastAsia="cs-CZ"/>
              </w:rPr>
            </w:pPr>
            <w:r>
              <w:rPr>
                <w:rFonts w:ascii="Calibri" w:eastAsia="Times New Roman" w:hAnsi="Calibri" w:cs="Calibri"/>
                <w:lang w:eastAsia="cs-CZ"/>
              </w:rPr>
              <w:t>Nedostatek informací a podpory – školy nemusí mít dostatek informací o možnostech spolupráce nebo podporu od zřizovatelů a dalších institucí</w:t>
            </w:r>
            <w:r w:rsidR="00E805D3">
              <w:rPr>
                <w:rFonts w:ascii="Calibri" w:eastAsia="Times New Roman" w:hAnsi="Calibri" w:cs="Calibri"/>
                <w:lang w:eastAsia="cs-CZ"/>
              </w:rPr>
              <w:t>.</w:t>
            </w:r>
          </w:p>
          <w:p w14:paraId="420EE39E" w14:textId="43B3D1B4" w:rsidR="004E57EE" w:rsidRDefault="004E57EE" w:rsidP="004E57EE">
            <w:pPr>
              <w:pStyle w:val="Odstavecseseznamem"/>
              <w:numPr>
                <w:ilvl w:val="0"/>
                <w:numId w:val="12"/>
              </w:numPr>
              <w:spacing w:line="256" w:lineRule="auto"/>
              <w:jc w:val="both"/>
              <w:rPr>
                <w:rFonts w:ascii="Calibri" w:eastAsia="Times New Roman" w:hAnsi="Calibri" w:cs="Calibri"/>
                <w:lang w:eastAsia="cs-CZ"/>
              </w:rPr>
            </w:pPr>
            <w:r>
              <w:rPr>
                <w:rFonts w:ascii="Calibri" w:eastAsia="Times New Roman" w:hAnsi="Calibri" w:cs="Calibri"/>
                <w:lang w:eastAsia="cs-CZ"/>
              </w:rPr>
              <w:t>Různé priority a cíle – každá škola má jiné priority a cíle, což komplikuj nalezení společného projektu, který by vyhovoval všem zúčastněným stranám</w:t>
            </w:r>
            <w:r w:rsidR="00E805D3">
              <w:rPr>
                <w:rFonts w:ascii="Calibri" w:eastAsia="Times New Roman" w:hAnsi="Calibri" w:cs="Calibri"/>
                <w:lang w:eastAsia="cs-CZ"/>
              </w:rPr>
              <w:t>.</w:t>
            </w:r>
          </w:p>
          <w:p w14:paraId="4F6E990A" w14:textId="5B531B40" w:rsidR="00B85FBD" w:rsidRPr="007E409D" w:rsidRDefault="004E57EE" w:rsidP="007E409D">
            <w:pPr>
              <w:pStyle w:val="Odstavecseseznamem"/>
              <w:numPr>
                <w:ilvl w:val="0"/>
                <w:numId w:val="12"/>
              </w:numPr>
              <w:spacing w:line="256" w:lineRule="auto"/>
              <w:jc w:val="both"/>
              <w:rPr>
                <w:rFonts w:ascii="Calibri" w:eastAsia="Times New Roman" w:hAnsi="Calibri" w:cs="Calibri"/>
                <w:lang w:eastAsia="cs-CZ"/>
              </w:rPr>
            </w:pPr>
            <w:r>
              <w:rPr>
                <w:rFonts w:ascii="Calibri" w:eastAsia="Times New Roman" w:hAnsi="Calibri" w:cs="Calibri"/>
                <w:lang w:eastAsia="cs-CZ"/>
              </w:rPr>
              <w:t xml:space="preserve">Geografické </w:t>
            </w:r>
            <w:proofErr w:type="gramStart"/>
            <w:r>
              <w:rPr>
                <w:rFonts w:ascii="Calibri" w:eastAsia="Times New Roman" w:hAnsi="Calibri" w:cs="Calibri"/>
                <w:lang w:eastAsia="cs-CZ"/>
              </w:rPr>
              <w:t>bariéry - vzdálenost</w:t>
            </w:r>
            <w:proofErr w:type="gramEnd"/>
            <w:r>
              <w:rPr>
                <w:rFonts w:ascii="Calibri" w:eastAsia="Times New Roman" w:hAnsi="Calibri" w:cs="Calibri"/>
                <w:lang w:eastAsia="cs-CZ"/>
              </w:rPr>
              <w:t xml:space="preserve"> mezi školami je také překážkou pro pravidelnou spolupráci a realizaci společných aktivit</w:t>
            </w:r>
            <w:r w:rsidR="00E805D3">
              <w:rPr>
                <w:rFonts w:ascii="Calibri" w:eastAsia="Times New Roman" w:hAnsi="Calibri" w:cs="Calibri"/>
                <w:lang w:eastAsia="cs-CZ"/>
              </w:rPr>
              <w:t>.</w:t>
            </w:r>
          </w:p>
        </w:tc>
      </w:tr>
      <w:tr w:rsidR="00B85FBD" w14:paraId="685849E1" w14:textId="77777777" w:rsidTr="00960324">
        <w:tc>
          <w:tcPr>
            <w:tcW w:w="1242" w:type="dxa"/>
            <w:vAlign w:val="center"/>
          </w:tcPr>
          <w:p w14:paraId="3CB2657E" w14:textId="77777777" w:rsidR="00B85FBD" w:rsidRDefault="00B85FBD" w:rsidP="00960324">
            <w:pPr>
              <w:jc w:val="center"/>
              <w:rPr>
                <w:rFonts w:cstheme="minorHAnsi"/>
              </w:rPr>
            </w:pPr>
            <w:r>
              <w:rPr>
                <w:rFonts w:cstheme="minorHAnsi"/>
              </w:rPr>
              <w:t>Návrhy řešení</w:t>
            </w:r>
          </w:p>
        </w:tc>
        <w:tc>
          <w:tcPr>
            <w:tcW w:w="7970" w:type="dxa"/>
          </w:tcPr>
          <w:p w14:paraId="3F974FDA" w14:textId="5F249537" w:rsidR="004E57EE" w:rsidRPr="00C23D58" w:rsidRDefault="004E57EE" w:rsidP="004E57EE">
            <w:pPr>
              <w:pStyle w:val="Odstavecseseznamem"/>
              <w:numPr>
                <w:ilvl w:val="0"/>
                <w:numId w:val="13"/>
              </w:numPr>
              <w:spacing w:line="256" w:lineRule="auto"/>
              <w:jc w:val="both"/>
              <w:rPr>
                <w:rFonts w:ascii="Calibri" w:eastAsia="Times New Roman" w:hAnsi="Calibri" w:cs="Calibri"/>
                <w:lang w:eastAsia="cs-CZ"/>
              </w:rPr>
            </w:pPr>
            <w:r w:rsidRPr="00C23D58">
              <w:rPr>
                <w:rFonts w:ascii="Calibri" w:eastAsia="Times New Roman" w:hAnsi="Calibri" w:cs="Calibri"/>
                <w:lang w:eastAsia="cs-CZ"/>
              </w:rPr>
              <w:t>S ohledem na výše uvedené jsme se již při přípravě projektu MAP 4 zaměřili na pomoc v zabezpečení, finanční podpory i organizačního hlediska v realizaci vzájemných projektů napříč gramotnostmi pro děti a žáky na území ORP Louny. Nyní na území probíhá realizace naplánovaných aktivit, na nichž intenzivně spolupracují zástupci MAP i zástupci vedení škol, PP a zřizovatelů.</w:t>
            </w:r>
            <w:r w:rsidR="00960324">
              <w:rPr>
                <w:rFonts w:ascii="Calibri" w:eastAsia="Times New Roman" w:hAnsi="Calibri" w:cs="Calibri"/>
                <w:lang w:eastAsia="cs-CZ"/>
              </w:rPr>
              <w:t xml:space="preserve"> </w:t>
            </w:r>
            <w:r w:rsidR="00171684">
              <w:rPr>
                <w:rFonts w:ascii="Calibri" w:eastAsia="Times New Roman" w:hAnsi="Calibri" w:cs="Calibri"/>
                <w:lang w:eastAsia="cs-CZ"/>
              </w:rPr>
              <w:t>Pro podporu této oblasti považujeme realizaci projektu MAP za velmi přínosnou.</w:t>
            </w:r>
          </w:p>
          <w:p w14:paraId="4280F588" w14:textId="2DBFEAC4" w:rsidR="00B85FBD" w:rsidRPr="007E409D" w:rsidRDefault="004E57EE" w:rsidP="007E409D">
            <w:pPr>
              <w:pStyle w:val="Odstavecseseznamem"/>
              <w:numPr>
                <w:ilvl w:val="0"/>
                <w:numId w:val="13"/>
              </w:numPr>
              <w:spacing w:line="256" w:lineRule="auto"/>
              <w:jc w:val="both"/>
              <w:rPr>
                <w:rFonts w:ascii="Calibri" w:eastAsia="Times New Roman" w:hAnsi="Calibri" w:cs="Calibri"/>
                <w:lang w:eastAsia="cs-CZ"/>
              </w:rPr>
            </w:pPr>
            <w:r>
              <w:rPr>
                <w:rFonts w:ascii="Calibri" w:eastAsia="Times New Roman" w:hAnsi="Calibri" w:cs="Calibri"/>
                <w:lang w:eastAsia="cs-CZ"/>
              </w:rPr>
              <w:t>V neposlední řadě se budeme snažit podporovat spolupráci s ostatními projekty z dotačních titulů nyní aktuálně např. projekt Transformace hrou, které může pomoci školám s materiály, které by byly vhodné pro realizaci moderních didaktických forem výuky a pro práci s dětmi a žáky.</w:t>
            </w:r>
          </w:p>
        </w:tc>
      </w:tr>
    </w:tbl>
    <w:p w14:paraId="16BF677E" w14:textId="77777777" w:rsidR="00B85FBD" w:rsidRDefault="00B85FBD" w:rsidP="002C468D">
      <w:pPr>
        <w:rPr>
          <w:rFonts w:ascii="Calibri" w:eastAsia="Times New Roman" w:hAnsi="Calibri" w:cs="Calibri"/>
          <w:lang w:eastAsia="cs-CZ"/>
        </w:rPr>
      </w:pPr>
    </w:p>
    <w:tbl>
      <w:tblPr>
        <w:tblStyle w:val="Mkatabulky"/>
        <w:tblW w:w="0" w:type="auto"/>
        <w:tblLook w:val="04A0" w:firstRow="1" w:lastRow="0" w:firstColumn="1" w:lastColumn="0" w:noHBand="0" w:noVBand="1"/>
      </w:tblPr>
      <w:tblGrid>
        <w:gridCol w:w="1232"/>
        <w:gridCol w:w="7830"/>
      </w:tblGrid>
      <w:tr w:rsidR="000A283F" w14:paraId="22F32810" w14:textId="77777777" w:rsidTr="00D561A7">
        <w:tc>
          <w:tcPr>
            <w:tcW w:w="1242" w:type="dxa"/>
            <w:shd w:val="clear" w:color="auto" w:fill="8EAADB" w:themeFill="accent1" w:themeFillTint="99"/>
          </w:tcPr>
          <w:p w14:paraId="53CBE6C2" w14:textId="77777777" w:rsidR="000A283F" w:rsidRPr="00D075C1" w:rsidRDefault="000A283F" w:rsidP="00D561A7">
            <w:pPr>
              <w:pStyle w:val="Odstavecseseznamem"/>
              <w:numPr>
                <w:ilvl w:val="0"/>
                <w:numId w:val="52"/>
              </w:numPr>
              <w:rPr>
                <w:rFonts w:cstheme="minorHAnsi"/>
                <w:b/>
                <w:bCs/>
                <w:color w:val="000000" w:themeColor="text1"/>
              </w:rPr>
            </w:pPr>
          </w:p>
        </w:tc>
        <w:tc>
          <w:tcPr>
            <w:tcW w:w="7970" w:type="dxa"/>
            <w:shd w:val="clear" w:color="auto" w:fill="8EAADB" w:themeFill="accent1" w:themeFillTint="99"/>
          </w:tcPr>
          <w:p w14:paraId="50608C4C" w14:textId="29A9891A" w:rsidR="000A283F" w:rsidRPr="00D075C1" w:rsidRDefault="000A283F" w:rsidP="00D561A7">
            <w:pPr>
              <w:rPr>
                <w:rFonts w:cstheme="minorHAnsi"/>
                <w:b/>
                <w:bCs/>
                <w:color w:val="000000" w:themeColor="text1"/>
              </w:rPr>
            </w:pPr>
            <w:r w:rsidRPr="000A283F">
              <w:rPr>
                <w:rFonts w:cstheme="minorHAnsi"/>
                <w:b/>
                <w:bCs/>
              </w:rPr>
              <w:t>Vzájemné sdílení mezi ZŠ a MŠ</w:t>
            </w:r>
          </w:p>
        </w:tc>
      </w:tr>
      <w:tr w:rsidR="000A283F" w14:paraId="61C5AFB1" w14:textId="77777777" w:rsidTr="0013406D">
        <w:tc>
          <w:tcPr>
            <w:tcW w:w="1242" w:type="dxa"/>
            <w:vAlign w:val="center"/>
          </w:tcPr>
          <w:p w14:paraId="6554A93B" w14:textId="77777777" w:rsidR="000A283F" w:rsidRDefault="000A283F" w:rsidP="0013406D">
            <w:pPr>
              <w:jc w:val="center"/>
              <w:rPr>
                <w:rFonts w:cstheme="minorHAnsi"/>
              </w:rPr>
            </w:pPr>
            <w:r>
              <w:rPr>
                <w:rFonts w:cstheme="minorHAnsi"/>
              </w:rPr>
              <w:t>Příčiny</w:t>
            </w:r>
          </w:p>
        </w:tc>
        <w:tc>
          <w:tcPr>
            <w:tcW w:w="7970" w:type="dxa"/>
          </w:tcPr>
          <w:p w14:paraId="18A4DBF7" w14:textId="6E704836" w:rsidR="000A283F" w:rsidRDefault="000A283F" w:rsidP="000A283F">
            <w:pPr>
              <w:pStyle w:val="Odstavecseseznamem"/>
              <w:numPr>
                <w:ilvl w:val="0"/>
                <w:numId w:val="14"/>
              </w:numPr>
              <w:spacing w:line="256" w:lineRule="auto"/>
              <w:jc w:val="both"/>
              <w:rPr>
                <w:rFonts w:ascii="Calibri" w:eastAsia="Times New Roman" w:hAnsi="Calibri" w:cs="Calibri"/>
                <w:lang w:eastAsia="cs-CZ"/>
              </w:rPr>
            </w:pPr>
            <w:r>
              <w:rPr>
                <w:rFonts w:ascii="Calibri" w:eastAsia="Times New Roman" w:hAnsi="Calibri" w:cs="Calibri"/>
                <w:lang w:eastAsia="cs-CZ"/>
              </w:rPr>
              <w:t>Organizace setkání vyžaduje dodatečné finanční prostředky, které školy nemusí mít k</w:t>
            </w:r>
            <w:r w:rsidR="00433600">
              <w:rPr>
                <w:rFonts w:ascii="Calibri" w:eastAsia="Times New Roman" w:hAnsi="Calibri" w:cs="Calibri"/>
                <w:lang w:eastAsia="cs-CZ"/>
              </w:rPr>
              <w:t> </w:t>
            </w:r>
            <w:r>
              <w:rPr>
                <w:rFonts w:ascii="Calibri" w:eastAsia="Times New Roman" w:hAnsi="Calibri" w:cs="Calibri"/>
                <w:lang w:eastAsia="cs-CZ"/>
              </w:rPr>
              <w:t>dispozici</w:t>
            </w:r>
            <w:r w:rsidR="00433600">
              <w:rPr>
                <w:rFonts w:ascii="Calibri" w:eastAsia="Times New Roman" w:hAnsi="Calibri" w:cs="Calibri"/>
                <w:lang w:eastAsia="cs-CZ"/>
              </w:rPr>
              <w:t>.</w:t>
            </w:r>
          </w:p>
          <w:p w14:paraId="07975605" w14:textId="648F2EBC" w:rsidR="000A283F" w:rsidRDefault="000A283F" w:rsidP="000A283F">
            <w:pPr>
              <w:pStyle w:val="Odstavecseseznamem"/>
              <w:numPr>
                <w:ilvl w:val="0"/>
                <w:numId w:val="14"/>
              </w:numPr>
              <w:spacing w:line="256" w:lineRule="auto"/>
              <w:jc w:val="both"/>
              <w:rPr>
                <w:rFonts w:ascii="Calibri" w:eastAsia="Times New Roman" w:hAnsi="Calibri" w:cs="Calibri"/>
                <w:lang w:eastAsia="cs-CZ"/>
              </w:rPr>
            </w:pPr>
            <w:r>
              <w:rPr>
                <w:rFonts w:ascii="Calibri" w:eastAsia="Times New Roman" w:hAnsi="Calibri" w:cs="Calibri"/>
                <w:lang w:eastAsia="cs-CZ"/>
              </w:rPr>
              <w:t>Časová náročnost – Vedení škol a PP jsou často přetížení svými každodenními povinnostmi, což jim může bránit v</w:t>
            </w:r>
            <w:r w:rsidR="00960324">
              <w:rPr>
                <w:rFonts w:ascii="Calibri" w:eastAsia="Times New Roman" w:hAnsi="Calibri" w:cs="Calibri"/>
                <w:lang w:eastAsia="cs-CZ"/>
              </w:rPr>
              <w:t> organizaci a</w:t>
            </w:r>
            <w:r>
              <w:rPr>
                <w:rFonts w:ascii="Calibri" w:eastAsia="Times New Roman" w:hAnsi="Calibri" w:cs="Calibri"/>
                <w:lang w:eastAsia="cs-CZ"/>
              </w:rPr>
              <w:t xml:space="preserve"> účasti na setkáních a výměně zkušeností</w:t>
            </w:r>
            <w:r w:rsidR="00433600">
              <w:rPr>
                <w:rFonts w:ascii="Calibri" w:eastAsia="Times New Roman" w:hAnsi="Calibri" w:cs="Calibri"/>
                <w:lang w:eastAsia="cs-CZ"/>
              </w:rPr>
              <w:t>.</w:t>
            </w:r>
          </w:p>
          <w:p w14:paraId="53CBB5A3" w14:textId="6400CA85" w:rsidR="000A283F" w:rsidRDefault="000A283F" w:rsidP="000A283F">
            <w:pPr>
              <w:pStyle w:val="Odstavecseseznamem"/>
              <w:numPr>
                <w:ilvl w:val="0"/>
                <w:numId w:val="14"/>
              </w:numPr>
              <w:spacing w:line="256" w:lineRule="auto"/>
              <w:jc w:val="both"/>
              <w:rPr>
                <w:rFonts w:ascii="Calibri" w:eastAsia="Times New Roman" w:hAnsi="Calibri" w:cs="Calibri"/>
                <w:lang w:eastAsia="cs-CZ"/>
              </w:rPr>
            </w:pPr>
            <w:r>
              <w:rPr>
                <w:rFonts w:ascii="Calibri" w:eastAsia="Times New Roman" w:hAnsi="Calibri" w:cs="Calibri"/>
                <w:lang w:eastAsia="cs-CZ"/>
              </w:rPr>
              <w:t>Vzdálenost mezi školami může být také překážkou pro pravidelná setkání a spolupráci</w:t>
            </w:r>
            <w:r w:rsidR="00433600">
              <w:rPr>
                <w:rFonts w:ascii="Calibri" w:eastAsia="Times New Roman" w:hAnsi="Calibri" w:cs="Calibri"/>
                <w:lang w:eastAsia="cs-CZ"/>
              </w:rPr>
              <w:t>.</w:t>
            </w:r>
          </w:p>
          <w:p w14:paraId="4904146B" w14:textId="0D66438F" w:rsidR="000A283F" w:rsidRDefault="000A283F" w:rsidP="000A283F">
            <w:pPr>
              <w:pStyle w:val="Odstavecseseznamem"/>
              <w:numPr>
                <w:ilvl w:val="0"/>
                <w:numId w:val="14"/>
              </w:numPr>
              <w:spacing w:line="256" w:lineRule="auto"/>
              <w:jc w:val="both"/>
              <w:rPr>
                <w:rFonts w:ascii="Calibri" w:eastAsia="Times New Roman" w:hAnsi="Calibri" w:cs="Calibri"/>
                <w:lang w:eastAsia="cs-CZ"/>
              </w:rPr>
            </w:pPr>
            <w:r>
              <w:rPr>
                <w:rFonts w:ascii="Calibri" w:eastAsia="Times New Roman" w:hAnsi="Calibri" w:cs="Calibri"/>
                <w:lang w:eastAsia="cs-CZ"/>
              </w:rPr>
              <w:t>Nedostatečná podpora vedení – pokud vedení školy nepodporuje nebo neuznává význam sdílení zkušeností, může to omezit motiv</w:t>
            </w:r>
            <w:r w:rsidR="00960324">
              <w:rPr>
                <w:rFonts w:ascii="Calibri" w:eastAsia="Times New Roman" w:hAnsi="Calibri" w:cs="Calibri"/>
                <w:lang w:eastAsia="cs-CZ"/>
              </w:rPr>
              <w:t xml:space="preserve">aci </w:t>
            </w:r>
            <w:r>
              <w:rPr>
                <w:rFonts w:ascii="Calibri" w:eastAsia="Times New Roman" w:hAnsi="Calibri" w:cs="Calibri"/>
                <w:lang w:eastAsia="cs-CZ"/>
              </w:rPr>
              <w:t>PP k účasti na těchto aktivitách</w:t>
            </w:r>
            <w:r w:rsidR="00433600">
              <w:rPr>
                <w:rFonts w:ascii="Calibri" w:eastAsia="Times New Roman" w:hAnsi="Calibri" w:cs="Calibri"/>
                <w:lang w:eastAsia="cs-CZ"/>
              </w:rPr>
              <w:t>.</w:t>
            </w:r>
          </w:p>
          <w:p w14:paraId="3C901D6B" w14:textId="273A865D" w:rsidR="000A283F" w:rsidRDefault="000A283F" w:rsidP="000A283F">
            <w:pPr>
              <w:pStyle w:val="Odstavecseseznamem"/>
              <w:numPr>
                <w:ilvl w:val="0"/>
                <w:numId w:val="14"/>
              </w:numPr>
              <w:spacing w:line="256" w:lineRule="auto"/>
              <w:jc w:val="both"/>
              <w:rPr>
                <w:rFonts w:ascii="Calibri" w:eastAsia="Times New Roman" w:hAnsi="Calibri" w:cs="Calibri"/>
                <w:lang w:eastAsia="cs-CZ"/>
              </w:rPr>
            </w:pPr>
            <w:r>
              <w:rPr>
                <w:rFonts w:ascii="Calibri" w:eastAsia="Times New Roman" w:hAnsi="Calibri" w:cs="Calibri"/>
                <w:lang w:eastAsia="cs-CZ"/>
              </w:rPr>
              <w:t>Různé priority a cíle – každá škola může mít jiné priority a cíle, což může komplikovat nalezení společných témat a oblastí pro sdílení</w:t>
            </w:r>
            <w:r w:rsidR="00433600">
              <w:rPr>
                <w:rFonts w:ascii="Calibri" w:eastAsia="Times New Roman" w:hAnsi="Calibri" w:cs="Calibri"/>
                <w:lang w:eastAsia="cs-CZ"/>
              </w:rPr>
              <w:t>.</w:t>
            </w:r>
          </w:p>
          <w:p w14:paraId="7FC575D2" w14:textId="0B416738" w:rsidR="000A283F" w:rsidRDefault="000A283F" w:rsidP="000A283F">
            <w:pPr>
              <w:pStyle w:val="Odstavecseseznamem"/>
              <w:numPr>
                <w:ilvl w:val="0"/>
                <w:numId w:val="14"/>
              </w:numPr>
              <w:spacing w:line="256" w:lineRule="auto"/>
              <w:jc w:val="both"/>
              <w:rPr>
                <w:rFonts w:ascii="Calibri" w:eastAsia="Times New Roman" w:hAnsi="Calibri" w:cs="Calibri"/>
                <w:lang w:eastAsia="cs-CZ"/>
              </w:rPr>
            </w:pPr>
            <w:r>
              <w:rPr>
                <w:rFonts w:ascii="Calibri" w:eastAsia="Times New Roman" w:hAnsi="Calibri" w:cs="Calibri"/>
                <w:lang w:eastAsia="cs-CZ"/>
              </w:rPr>
              <w:t xml:space="preserve">Obavy z hodnocení – PP </w:t>
            </w:r>
            <w:proofErr w:type="gramStart"/>
            <w:r>
              <w:rPr>
                <w:rFonts w:ascii="Calibri" w:eastAsia="Times New Roman" w:hAnsi="Calibri" w:cs="Calibri"/>
                <w:lang w:eastAsia="cs-CZ"/>
              </w:rPr>
              <w:t>mohou  mít</w:t>
            </w:r>
            <w:proofErr w:type="gramEnd"/>
            <w:r>
              <w:rPr>
                <w:rFonts w:ascii="Calibri" w:eastAsia="Times New Roman" w:hAnsi="Calibri" w:cs="Calibri"/>
                <w:lang w:eastAsia="cs-CZ"/>
              </w:rPr>
              <w:t xml:space="preserve"> obavy, že jejich praxe bude hodnocena či kritizována, což může bránit otevřenému sdílení</w:t>
            </w:r>
            <w:r w:rsidR="00433600">
              <w:rPr>
                <w:rFonts w:ascii="Calibri" w:eastAsia="Times New Roman" w:hAnsi="Calibri" w:cs="Calibri"/>
                <w:lang w:eastAsia="cs-CZ"/>
              </w:rPr>
              <w:t>.</w:t>
            </w:r>
          </w:p>
          <w:p w14:paraId="55460554" w14:textId="77777777" w:rsidR="000A283F" w:rsidRDefault="000A283F" w:rsidP="000A283F">
            <w:pPr>
              <w:pStyle w:val="Odstavecseseznamem"/>
              <w:numPr>
                <w:ilvl w:val="0"/>
                <w:numId w:val="14"/>
              </w:numPr>
              <w:spacing w:line="256" w:lineRule="auto"/>
              <w:jc w:val="both"/>
              <w:rPr>
                <w:rFonts w:ascii="Calibri" w:eastAsia="Times New Roman" w:hAnsi="Calibri" w:cs="Calibri"/>
                <w:lang w:eastAsia="cs-CZ"/>
              </w:rPr>
            </w:pPr>
            <w:r>
              <w:rPr>
                <w:rFonts w:ascii="Calibri" w:eastAsia="Times New Roman" w:hAnsi="Calibri" w:cs="Calibri"/>
                <w:lang w:eastAsia="cs-CZ"/>
              </w:rPr>
              <w:t xml:space="preserve">Obavy vedení škol, pokud je v oblasti zřizovatelem podporováno konkurenční, tedy pro školy nezdravé prostředí. Školy za takové situace nechtějí sdílet své </w:t>
            </w:r>
            <w:proofErr w:type="spellStart"/>
            <w:r>
              <w:rPr>
                <w:rFonts w:ascii="Calibri" w:eastAsia="Times New Roman" w:hAnsi="Calibri" w:cs="Calibri"/>
                <w:lang w:eastAsia="cs-CZ"/>
              </w:rPr>
              <w:t>know</w:t>
            </w:r>
            <w:proofErr w:type="spellEnd"/>
            <w:r>
              <w:rPr>
                <w:rFonts w:ascii="Calibri" w:eastAsia="Times New Roman" w:hAnsi="Calibri" w:cs="Calibri"/>
                <w:lang w:eastAsia="cs-CZ"/>
              </w:rPr>
              <w:t xml:space="preserve"> – </w:t>
            </w:r>
            <w:proofErr w:type="spellStart"/>
            <w:r>
              <w:rPr>
                <w:rFonts w:ascii="Calibri" w:eastAsia="Times New Roman" w:hAnsi="Calibri" w:cs="Calibri"/>
                <w:lang w:eastAsia="cs-CZ"/>
              </w:rPr>
              <w:t>how</w:t>
            </w:r>
            <w:proofErr w:type="spellEnd"/>
            <w:r>
              <w:rPr>
                <w:rFonts w:ascii="Calibri" w:eastAsia="Times New Roman" w:hAnsi="Calibri" w:cs="Calibri"/>
                <w:lang w:eastAsia="cs-CZ"/>
              </w:rPr>
              <w:t>.</w:t>
            </w:r>
          </w:p>
          <w:p w14:paraId="2C3D9A60" w14:textId="77777777" w:rsidR="007E409D" w:rsidRPr="00693D93" w:rsidRDefault="007E409D" w:rsidP="007E409D">
            <w:pPr>
              <w:pStyle w:val="Odstavecseseznamem"/>
              <w:spacing w:line="256" w:lineRule="auto"/>
              <w:jc w:val="both"/>
              <w:rPr>
                <w:rFonts w:ascii="Calibri" w:eastAsia="Times New Roman" w:hAnsi="Calibri" w:cs="Calibri"/>
                <w:lang w:eastAsia="cs-CZ"/>
              </w:rPr>
            </w:pPr>
          </w:p>
          <w:p w14:paraId="1178C90D" w14:textId="77777777" w:rsidR="000A283F" w:rsidRDefault="000A283F" w:rsidP="00D561A7">
            <w:pPr>
              <w:rPr>
                <w:rFonts w:cstheme="minorHAnsi"/>
              </w:rPr>
            </w:pPr>
          </w:p>
        </w:tc>
      </w:tr>
      <w:tr w:rsidR="000A283F" w14:paraId="40FCFF7F" w14:textId="77777777" w:rsidTr="0013406D">
        <w:tc>
          <w:tcPr>
            <w:tcW w:w="1242" w:type="dxa"/>
            <w:vAlign w:val="center"/>
          </w:tcPr>
          <w:p w14:paraId="77F20D70" w14:textId="77777777" w:rsidR="000A283F" w:rsidRDefault="000A283F" w:rsidP="0013406D">
            <w:pPr>
              <w:jc w:val="center"/>
              <w:rPr>
                <w:rFonts w:cstheme="minorHAnsi"/>
              </w:rPr>
            </w:pPr>
            <w:r>
              <w:rPr>
                <w:rFonts w:cstheme="minorHAnsi"/>
              </w:rPr>
              <w:t>Návrhy řešení</w:t>
            </w:r>
          </w:p>
        </w:tc>
        <w:tc>
          <w:tcPr>
            <w:tcW w:w="7970" w:type="dxa"/>
          </w:tcPr>
          <w:p w14:paraId="03A5696B" w14:textId="363178F1" w:rsidR="000A283F" w:rsidRPr="00171684" w:rsidRDefault="000A283F" w:rsidP="0013406D">
            <w:pPr>
              <w:pStyle w:val="Odstavecseseznamem"/>
              <w:numPr>
                <w:ilvl w:val="0"/>
                <w:numId w:val="13"/>
              </w:numPr>
              <w:spacing w:line="256" w:lineRule="auto"/>
              <w:jc w:val="both"/>
              <w:rPr>
                <w:rFonts w:ascii="Calibri" w:eastAsia="Times New Roman" w:hAnsi="Calibri" w:cs="Calibri"/>
                <w:lang w:eastAsia="cs-CZ"/>
              </w:rPr>
            </w:pPr>
            <w:r>
              <w:rPr>
                <w:lang w:eastAsia="cs-CZ"/>
              </w:rPr>
              <w:t xml:space="preserve">V rámci </w:t>
            </w:r>
            <w:r w:rsidR="00561CAB">
              <w:rPr>
                <w:lang w:eastAsia="cs-CZ"/>
              </w:rPr>
              <w:t xml:space="preserve">projektu </w:t>
            </w:r>
            <w:r>
              <w:rPr>
                <w:lang w:eastAsia="cs-CZ"/>
              </w:rPr>
              <w:t xml:space="preserve">MAP </w:t>
            </w:r>
            <w:r w:rsidR="00561CAB">
              <w:rPr>
                <w:lang w:eastAsia="cs-CZ"/>
              </w:rPr>
              <w:t xml:space="preserve">je tato oblast velmi </w:t>
            </w:r>
            <w:proofErr w:type="gramStart"/>
            <w:r w:rsidR="00561CAB">
              <w:rPr>
                <w:lang w:eastAsia="cs-CZ"/>
              </w:rPr>
              <w:t>podporována</w:t>
            </w:r>
            <w:proofErr w:type="gramEnd"/>
            <w:r w:rsidR="00561CAB">
              <w:rPr>
                <w:lang w:eastAsia="cs-CZ"/>
              </w:rPr>
              <w:t xml:space="preserve"> </w:t>
            </w:r>
            <w:r w:rsidR="00C22A47">
              <w:rPr>
                <w:lang w:eastAsia="cs-CZ"/>
              </w:rPr>
              <w:t xml:space="preserve">a i nadále </w:t>
            </w:r>
            <w:r w:rsidR="0013406D">
              <w:rPr>
                <w:lang w:eastAsia="cs-CZ"/>
              </w:rPr>
              <w:t xml:space="preserve">budeme </w:t>
            </w:r>
            <w:r>
              <w:rPr>
                <w:lang w:eastAsia="cs-CZ"/>
              </w:rPr>
              <w:t>rozvíjet tuto spolupráci s cílem a vizí pokračování i bez realizace projektu MAP.</w:t>
            </w:r>
            <w:r w:rsidR="00171684">
              <w:rPr>
                <w:lang w:eastAsia="cs-CZ"/>
              </w:rPr>
              <w:t xml:space="preserve"> </w:t>
            </w:r>
            <w:r w:rsidR="00171684">
              <w:rPr>
                <w:rFonts w:ascii="Calibri" w:eastAsia="Times New Roman" w:hAnsi="Calibri" w:cs="Calibri"/>
                <w:lang w:eastAsia="cs-CZ"/>
              </w:rPr>
              <w:t>Pro podporu této oblasti považujeme realizaci projektu MAP za velmi přínosnou.</w:t>
            </w:r>
          </w:p>
          <w:p w14:paraId="7BC9E28B" w14:textId="77777777" w:rsidR="000A283F" w:rsidRDefault="000A283F" w:rsidP="0013406D">
            <w:pPr>
              <w:pStyle w:val="Odstavecseseznamem"/>
              <w:numPr>
                <w:ilvl w:val="0"/>
                <w:numId w:val="15"/>
              </w:numPr>
              <w:spacing w:line="256" w:lineRule="auto"/>
              <w:jc w:val="both"/>
              <w:rPr>
                <w:lang w:eastAsia="cs-CZ"/>
              </w:rPr>
            </w:pPr>
            <w:r>
              <w:rPr>
                <w:lang w:eastAsia="cs-CZ"/>
              </w:rPr>
              <w:t>Vhodnými možnostmi ke sdílení mimo projekt MAP mohou být:</w:t>
            </w:r>
          </w:p>
          <w:p w14:paraId="0B04E2F0" w14:textId="06FE39A0" w:rsidR="000A283F" w:rsidRDefault="007E409D" w:rsidP="0013406D">
            <w:pPr>
              <w:pStyle w:val="Odstavecseseznamem"/>
              <w:numPr>
                <w:ilvl w:val="0"/>
                <w:numId w:val="16"/>
              </w:numPr>
              <w:spacing w:line="256" w:lineRule="auto"/>
              <w:jc w:val="both"/>
              <w:rPr>
                <w:lang w:eastAsia="cs-CZ"/>
              </w:rPr>
            </w:pPr>
            <w:r>
              <w:rPr>
                <w:lang w:eastAsia="cs-CZ"/>
              </w:rPr>
              <w:t>p</w:t>
            </w:r>
            <w:r w:rsidR="000A283F">
              <w:rPr>
                <w:lang w:eastAsia="cs-CZ"/>
              </w:rPr>
              <w:t xml:space="preserve">rojekt e </w:t>
            </w:r>
            <w:proofErr w:type="spellStart"/>
            <w:r w:rsidR="000A283F">
              <w:rPr>
                <w:lang w:eastAsia="cs-CZ"/>
              </w:rPr>
              <w:t>Twinning</w:t>
            </w:r>
            <w:proofErr w:type="spellEnd"/>
          </w:p>
          <w:p w14:paraId="5582CF27" w14:textId="1E1C5C63" w:rsidR="000A283F" w:rsidRDefault="007E409D" w:rsidP="0013406D">
            <w:pPr>
              <w:pStyle w:val="Odstavecseseznamem"/>
              <w:numPr>
                <w:ilvl w:val="0"/>
                <w:numId w:val="16"/>
              </w:numPr>
              <w:spacing w:line="256" w:lineRule="auto"/>
              <w:jc w:val="both"/>
              <w:rPr>
                <w:lang w:eastAsia="cs-CZ"/>
              </w:rPr>
            </w:pPr>
            <w:r>
              <w:rPr>
                <w:lang w:eastAsia="cs-CZ"/>
              </w:rPr>
              <w:t>p</w:t>
            </w:r>
            <w:r w:rsidR="000A283F">
              <w:rPr>
                <w:lang w:eastAsia="cs-CZ"/>
              </w:rPr>
              <w:t>rojekt Pospolu</w:t>
            </w:r>
          </w:p>
          <w:p w14:paraId="1651ED54" w14:textId="44624DAD" w:rsidR="000A283F" w:rsidRDefault="007E409D" w:rsidP="0013406D">
            <w:pPr>
              <w:pStyle w:val="Odstavecseseznamem"/>
              <w:numPr>
                <w:ilvl w:val="0"/>
                <w:numId w:val="16"/>
              </w:numPr>
              <w:spacing w:line="256" w:lineRule="auto"/>
              <w:jc w:val="both"/>
              <w:rPr>
                <w:lang w:eastAsia="cs-CZ"/>
              </w:rPr>
            </w:pPr>
            <w:r>
              <w:rPr>
                <w:lang w:eastAsia="cs-CZ"/>
              </w:rPr>
              <w:t>r</w:t>
            </w:r>
            <w:r w:rsidR="000A283F">
              <w:rPr>
                <w:lang w:eastAsia="cs-CZ"/>
              </w:rPr>
              <w:t>egionální centra podpory</w:t>
            </w:r>
          </w:p>
          <w:p w14:paraId="600A610B" w14:textId="7299DE3C" w:rsidR="000A283F" w:rsidRDefault="007E409D" w:rsidP="0013406D">
            <w:pPr>
              <w:pStyle w:val="Odstavecseseznamem"/>
              <w:numPr>
                <w:ilvl w:val="0"/>
                <w:numId w:val="16"/>
              </w:numPr>
              <w:spacing w:line="256" w:lineRule="auto"/>
              <w:jc w:val="both"/>
              <w:rPr>
                <w:lang w:eastAsia="cs-CZ"/>
              </w:rPr>
            </w:pPr>
            <w:r>
              <w:rPr>
                <w:lang w:eastAsia="cs-CZ"/>
              </w:rPr>
              <w:t>s</w:t>
            </w:r>
            <w:r w:rsidR="000A283F">
              <w:rPr>
                <w:lang w:eastAsia="cs-CZ"/>
              </w:rPr>
              <w:t>polečné projekty zaměřené na inkluzi</w:t>
            </w:r>
          </w:p>
          <w:p w14:paraId="0939BF50" w14:textId="6806AD44" w:rsidR="000A283F" w:rsidRDefault="007E409D" w:rsidP="0013406D">
            <w:pPr>
              <w:pStyle w:val="Odstavecseseznamem"/>
              <w:numPr>
                <w:ilvl w:val="0"/>
                <w:numId w:val="16"/>
              </w:numPr>
              <w:spacing w:line="256" w:lineRule="auto"/>
              <w:jc w:val="both"/>
              <w:rPr>
                <w:lang w:eastAsia="cs-CZ"/>
              </w:rPr>
            </w:pPr>
            <w:r>
              <w:rPr>
                <w:lang w:eastAsia="cs-CZ"/>
              </w:rPr>
              <w:t>v</w:t>
            </w:r>
            <w:r w:rsidR="000A283F">
              <w:rPr>
                <w:lang w:eastAsia="cs-CZ"/>
              </w:rPr>
              <w:t>ýměnné programy pro učitele</w:t>
            </w:r>
            <w:r>
              <w:rPr>
                <w:lang w:eastAsia="cs-CZ"/>
              </w:rPr>
              <w:t>.</w:t>
            </w:r>
          </w:p>
          <w:p w14:paraId="076D0B26" w14:textId="77777777" w:rsidR="000A283F" w:rsidRDefault="000A283F" w:rsidP="0013406D">
            <w:pPr>
              <w:pStyle w:val="Odstavecseseznamem"/>
              <w:numPr>
                <w:ilvl w:val="0"/>
                <w:numId w:val="15"/>
              </w:numPr>
              <w:spacing w:line="256" w:lineRule="auto"/>
              <w:jc w:val="both"/>
              <w:rPr>
                <w:lang w:eastAsia="cs-CZ"/>
              </w:rPr>
            </w:pPr>
            <w:r>
              <w:rPr>
                <w:lang w:eastAsia="cs-CZ"/>
              </w:rPr>
              <w:t xml:space="preserve">V neposlední řadě se budeme snažit podporovat spolupráci s ostatními projekty z dotačních titulů nyní aktuálně </w:t>
            </w:r>
            <w:r>
              <w:rPr>
                <w:rFonts w:ascii="Calibri" w:eastAsia="Times New Roman" w:hAnsi="Calibri" w:cs="Calibri"/>
                <w:lang w:eastAsia="cs-CZ"/>
              </w:rPr>
              <w:t>např. projekt Transformace hrou</w:t>
            </w:r>
            <w:r>
              <w:rPr>
                <w:lang w:eastAsia="cs-CZ"/>
              </w:rPr>
              <w:t>, které může pomoci školám s materiály, které by byly vhodné pro realizaci moderních didaktických forem výuky a pro práci s dětmi a žáky.</w:t>
            </w:r>
          </w:p>
          <w:p w14:paraId="502BF258" w14:textId="5742FAE7" w:rsidR="000A283F" w:rsidRPr="0083242D" w:rsidRDefault="000A283F" w:rsidP="0083242D">
            <w:pPr>
              <w:pStyle w:val="Odstavecseseznamem"/>
              <w:numPr>
                <w:ilvl w:val="0"/>
                <w:numId w:val="15"/>
              </w:numPr>
              <w:spacing w:line="256" w:lineRule="auto"/>
              <w:jc w:val="both"/>
              <w:rPr>
                <w:lang w:eastAsia="cs-CZ"/>
              </w:rPr>
            </w:pPr>
            <w:r>
              <w:rPr>
                <w:lang w:eastAsia="cs-CZ"/>
              </w:rPr>
              <w:t>Komunikovat se zřizovateli škol, sdílení škol mezi sebou</w:t>
            </w:r>
            <w:r w:rsidR="00B539F5">
              <w:rPr>
                <w:lang w:eastAsia="cs-CZ"/>
              </w:rPr>
              <w:t>.</w:t>
            </w:r>
          </w:p>
        </w:tc>
      </w:tr>
    </w:tbl>
    <w:p w14:paraId="5FC47A08" w14:textId="77777777" w:rsidR="002C468D" w:rsidRDefault="002C468D" w:rsidP="002C468D">
      <w:pPr>
        <w:rPr>
          <w:b/>
          <w:bCs/>
          <w:lang w:eastAsia="cs-CZ"/>
        </w:rPr>
      </w:pPr>
    </w:p>
    <w:tbl>
      <w:tblPr>
        <w:tblStyle w:val="Mkatabulky"/>
        <w:tblW w:w="0" w:type="auto"/>
        <w:tblLook w:val="04A0" w:firstRow="1" w:lastRow="0" w:firstColumn="1" w:lastColumn="0" w:noHBand="0" w:noVBand="1"/>
      </w:tblPr>
      <w:tblGrid>
        <w:gridCol w:w="1232"/>
        <w:gridCol w:w="7830"/>
      </w:tblGrid>
      <w:tr w:rsidR="00D7157D" w14:paraId="4D7E10CF" w14:textId="77777777" w:rsidTr="00D561A7">
        <w:tc>
          <w:tcPr>
            <w:tcW w:w="1242" w:type="dxa"/>
            <w:shd w:val="clear" w:color="auto" w:fill="8EAADB" w:themeFill="accent1" w:themeFillTint="99"/>
          </w:tcPr>
          <w:p w14:paraId="0AE8F227" w14:textId="77777777" w:rsidR="00D7157D" w:rsidRPr="00D075C1" w:rsidRDefault="00D7157D" w:rsidP="00D561A7">
            <w:pPr>
              <w:pStyle w:val="Odstavecseseznamem"/>
              <w:numPr>
                <w:ilvl w:val="0"/>
                <w:numId w:val="52"/>
              </w:numPr>
              <w:rPr>
                <w:rFonts w:cstheme="minorHAnsi"/>
                <w:b/>
                <w:bCs/>
                <w:color w:val="000000" w:themeColor="text1"/>
              </w:rPr>
            </w:pPr>
          </w:p>
        </w:tc>
        <w:tc>
          <w:tcPr>
            <w:tcW w:w="7970" w:type="dxa"/>
            <w:shd w:val="clear" w:color="auto" w:fill="8EAADB" w:themeFill="accent1" w:themeFillTint="99"/>
          </w:tcPr>
          <w:p w14:paraId="259E85C1" w14:textId="32FD6058" w:rsidR="00D7157D" w:rsidRPr="00D075C1" w:rsidRDefault="00D7157D" w:rsidP="00D561A7">
            <w:pPr>
              <w:rPr>
                <w:rFonts w:cstheme="minorHAnsi"/>
                <w:b/>
                <w:bCs/>
                <w:color w:val="000000" w:themeColor="text1"/>
              </w:rPr>
            </w:pPr>
            <w:r w:rsidRPr="00D7157D">
              <w:rPr>
                <w:rFonts w:cstheme="minorHAnsi"/>
                <w:b/>
                <w:bCs/>
              </w:rPr>
              <w:t>Podpora dalšího vzdělávání PP</w:t>
            </w:r>
          </w:p>
        </w:tc>
      </w:tr>
      <w:tr w:rsidR="00D7157D" w14:paraId="1EA17B56" w14:textId="77777777" w:rsidTr="0013406D">
        <w:tc>
          <w:tcPr>
            <w:tcW w:w="1242" w:type="dxa"/>
            <w:vAlign w:val="center"/>
          </w:tcPr>
          <w:p w14:paraId="7857AAEA" w14:textId="77777777" w:rsidR="00D7157D" w:rsidRDefault="00D7157D" w:rsidP="0013406D">
            <w:pPr>
              <w:jc w:val="center"/>
              <w:rPr>
                <w:rFonts w:cstheme="minorHAnsi"/>
              </w:rPr>
            </w:pPr>
            <w:r>
              <w:rPr>
                <w:rFonts w:cstheme="minorHAnsi"/>
              </w:rPr>
              <w:t>Příčiny</w:t>
            </w:r>
          </w:p>
        </w:tc>
        <w:tc>
          <w:tcPr>
            <w:tcW w:w="7970" w:type="dxa"/>
          </w:tcPr>
          <w:p w14:paraId="46156956" w14:textId="1217A4CC" w:rsidR="00D7157D" w:rsidRDefault="00D7157D" w:rsidP="00D7157D">
            <w:pPr>
              <w:pStyle w:val="Odstavecseseznamem"/>
              <w:numPr>
                <w:ilvl w:val="0"/>
                <w:numId w:val="17"/>
              </w:numPr>
              <w:spacing w:line="256" w:lineRule="auto"/>
              <w:jc w:val="both"/>
              <w:rPr>
                <w:lang w:eastAsia="cs-CZ"/>
              </w:rPr>
            </w:pPr>
            <w:r>
              <w:rPr>
                <w:lang w:eastAsia="cs-CZ"/>
              </w:rPr>
              <w:t>Motivace – nedostatečná motivace k dalšímu vzdělávání může být způsobena pocitem, že semináře nepřinášejí nové nebo užitečné informace</w:t>
            </w:r>
            <w:r w:rsidR="00B539F5">
              <w:rPr>
                <w:lang w:eastAsia="cs-CZ"/>
              </w:rPr>
              <w:t>.</w:t>
            </w:r>
          </w:p>
          <w:p w14:paraId="3E76E7ED" w14:textId="3019CFC5" w:rsidR="00D7157D" w:rsidRDefault="00D7157D" w:rsidP="00D7157D">
            <w:pPr>
              <w:pStyle w:val="Odstavecseseznamem"/>
              <w:numPr>
                <w:ilvl w:val="0"/>
                <w:numId w:val="17"/>
              </w:numPr>
              <w:spacing w:line="256" w:lineRule="auto"/>
              <w:jc w:val="both"/>
              <w:rPr>
                <w:lang w:eastAsia="cs-CZ"/>
              </w:rPr>
            </w:pPr>
            <w:r>
              <w:rPr>
                <w:lang w:eastAsia="cs-CZ"/>
              </w:rPr>
              <w:t>Časové hledisko, zastupitelnost v případě nepřítomnosti PP – opět PP čelí vysokému pracovnímu vytížení a mohou mít problém najít čas na účast na seminářích, či zajistit zastupitelnost</w:t>
            </w:r>
            <w:r w:rsidR="00B539F5">
              <w:rPr>
                <w:lang w:eastAsia="cs-CZ"/>
              </w:rPr>
              <w:t>.</w:t>
            </w:r>
          </w:p>
          <w:p w14:paraId="72AC4736" w14:textId="6944921B" w:rsidR="00D7157D" w:rsidRDefault="00D7157D" w:rsidP="00D7157D">
            <w:pPr>
              <w:pStyle w:val="Odstavecseseznamem"/>
              <w:numPr>
                <w:ilvl w:val="0"/>
                <w:numId w:val="17"/>
              </w:numPr>
              <w:spacing w:line="256" w:lineRule="auto"/>
              <w:jc w:val="both"/>
              <w:rPr>
                <w:lang w:eastAsia="cs-CZ"/>
              </w:rPr>
            </w:pPr>
            <w:r>
              <w:rPr>
                <w:lang w:eastAsia="cs-CZ"/>
              </w:rPr>
              <w:t>Finanční náklady mohou být pro některé PP překážkou</w:t>
            </w:r>
            <w:r w:rsidR="00B539F5">
              <w:rPr>
                <w:lang w:eastAsia="cs-CZ"/>
              </w:rPr>
              <w:t>.</w:t>
            </w:r>
          </w:p>
          <w:p w14:paraId="5634D3D5" w14:textId="77777777" w:rsidR="00D7157D" w:rsidRDefault="00D7157D" w:rsidP="00D7157D">
            <w:pPr>
              <w:pStyle w:val="Odstavecseseznamem"/>
              <w:numPr>
                <w:ilvl w:val="0"/>
                <w:numId w:val="17"/>
              </w:numPr>
              <w:spacing w:line="256" w:lineRule="auto"/>
              <w:jc w:val="both"/>
              <w:rPr>
                <w:lang w:eastAsia="cs-CZ"/>
              </w:rPr>
            </w:pPr>
            <w:r>
              <w:rPr>
                <w:lang w:eastAsia="cs-CZ"/>
              </w:rPr>
              <w:t>Relevance obsahu seminářů – pokud obsah seminářů není považován za relevantní nebo přínosný pro jejich každodenní praxi, PP ztrácejí zájem o účast</w:t>
            </w:r>
          </w:p>
          <w:p w14:paraId="6879AAFC" w14:textId="1069C99A" w:rsidR="00D7157D" w:rsidRPr="00514CD2" w:rsidRDefault="00D7157D" w:rsidP="00514CD2">
            <w:pPr>
              <w:pStyle w:val="Odstavecseseznamem"/>
              <w:numPr>
                <w:ilvl w:val="0"/>
                <w:numId w:val="17"/>
              </w:numPr>
              <w:spacing w:line="256" w:lineRule="auto"/>
              <w:jc w:val="both"/>
              <w:rPr>
                <w:lang w:eastAsia="cs-CZ"/>
              </w:rPr>
            </w:pPr>
            <w:r>
              <w:rPr>
                <w:lang w:eastAsia="cs-CZ"/>
              </w:rPr>
              <w:t>Osobní a rodinné závazky také omezují schopnost PP účastnit se na seminářích, zejména pokud se konají mimo pracovní dobu</w:t>
            </w:r>
            <w:r w:rsidR="00B539F5">
              <w:rPr>
                <w:lang w:eastAsia="cs-CZ"/>
              </w:rPr>
              <w:t>.</w:t>
            </w:r>
          </w:p>
        </w:tc>
      </w:tr>
      <w:tr w:rsidR="00D7157D" w14:paraId="6B262466" w14:textId="77777777" w:rsidTr="0013406D">
        <w:tc>
          <w:tcPr>
            <w:tcW w:w="1242" w:type="dxa"/>
            <w:vAlign w:val="center"/>
          </w:tcPr>
          <w:p w14:paraId="34055A66" w14:textId="77777777" w:rsidR="00D7157D" w:rsidRDefault="00D7157D" w:rsidP="0013406D">
            <w:pPr>
              <w:jc w:val="center"/>
              <w:rPr>
                <w:rFonts w:cstheme="minorHAnsi"/>
              </w:rPr>
            </w:pPr>
            <w:r>
              <w:rPr>
                <w:rFonts w:cstheme="minorHAnsi"/>
              </w:rPr>
              <w:t>Návrhy řešení</w:t>
            </w:r>
          </w:p>
        </w:tc>
        <w:tc>
          <w:tcPr>
            <w:tcW w:w="7970" w:type="dxa"/>
          </w:tcPr>
          <w:p w14:paraId="4E1F187C" w14:textId="0142BE26" w:rsidR="00D7157D" w:rsidRDefault="00D7157D" w:rsidP="00D7157D">
            <w:pPr>
              <w:pStyle w:val="Odstavecseseznamem"/>
              <w:numPr>
                <w:ilvl w:val="0"/>
                <w:numId w:val="18"/>
              </w:numPr>
              <w:spacing w:line="256" w:lineRule="auto"/>
              <w:rPr>
                <w:lang w:eastAsia="cs-CZ"/>
              </w:rPr>
            </w:pPr>
            <w:r>
              <w:rPr>
                <w:lang w:eastAsia="cs-CZ"/>
              </w:rPr>
              <w:t>Poskytování finančních prostředků na pokrytí nákladů spojených s účastí na seminářích</w:t>
            </w:r>
            <w:r w:rsidR="00F36D1B">
              <w:rPr>
                <w:lang w:eastAsia="cs-CZ"/>
              </w:rPr>
              <w:t>.</w:t>
            </w:r>
          </w:p>
          <w:p w14:paraId="19FB2F6E" w14:textId="788577B7" w:rsidR="00D7157D" w:rsidRDefault="00D7157D" w:rsidP="00D7157D">
            <w:pPr>
              <w:pStyle w:val="Odstavecseseznamem"/>
              <w:numPr>
                <w:ilvl w:val="0"/>
                <w:numId w:val="18"/>
              </w:numPr>
              <w:spacing w:line="256" w:lineRule="auto"/>
              <w:rPr>
                <w:lang w:eastAsia="cs-CZ"/>
              </w:rPr>
            </w:pPr>
            <w:r>
              <w:rPr>
                <w:lang w:eastAsia="cs-CZ"/>
              </w:rPr>
              <w:t>Umožnění PP účastnit se seminářů během pracovní doby nebo poskytnutí volna na tyto aktivity</w:t>
            </w:r>
            <w:r w:rsidR="00F36D1B">
              <w:rPr>
                <w:lang w:eastAsia="cs-CZ"/>
              </w:rPr>
              <w:t>.</w:t>
            </w:r>
          </w:p>
          <w:p w14:paraId="54575565" w14:textId="334EA55D" w:rsidR="00D7157D" w:rsidRDefault="00D7157D" w:rsidP="00D7157D">
            <w:pPr>
              <w:pStyle w:val="Odstavecseseznamem"/>
              <w:numPr>
                <w:ilvl w:val="0"/>
                <w:numId w:val="18"/>
              </w:numPr>
              <w:spacing w:line="256" w:lineRule="auto"/>
              <w:rPr>
                <w:lang w:eastAsia="cs-CZ"/>
              </w:rPr>
            </w:pPr>
            <w:r>
              <w:rPr>
                <w:lang w:eastAsia="cs-CZ"/>
              </w:rPr>
              <w:t>Ocenění, uznání</w:t>
            </w:r>
            <w:r w:rsidR="00F36D1B">
              <w:rPr>
                <w:lang w:eastAsia="cs-CZ"/>
              </w:rPr>
              <w:t>.</w:t>
            </w:r>
          </w:p>
          <w:p w14:paraId="3573D3A4" w14:textId="6B2AA5CB" w:rsidR="00D7157D" w:rsidRDefault="00D7157D" w:rsidP="00D7157D">
            <w:pPr>
              <w:pStyle w:val="Odstavecseseznamem"/>
              <w:numPr>
                <w:ilvl w:val="0"/>
                <w:numId w:val="18"/>
              </w:numPr>
              <w:spacing w:line="256" w:lineRule="auto"/>
              <w:rPr>
                <w:lang w:eastAsia="cs-CZ"/>
              </w:rPr>
            </w:pPr>
            <w:r>
              <w:rPr>
                <w:lang w:eastAsia="cs-CZ"/>
              </w:rPr>
              <w:t>Soustředění se na kvalitní semináře – recenze, sdílení</w:t>
            </w:r>
            <w:r w:rsidR="00F36D1B">
              <w:rPr>
                <w:lang w:eastAsia="cs-CZ"/>
              </w:rPr>
              <w:t>.</w:t>
            </w:r>
          </w:p>
          <w:p w14:paraId="378B0D26" w14:textId="77777777" w:rsidR="00D7157D" w:rsidRDefault="00D7157D" w:rsidP="00D7157D">
            <w:pPr>
              <w:pStyle w:val="Odstavecseseznamem"/>
              <w:numPr>
                <w:ilvl w:val="0"/>
                <w:numId w:val="18"/>
              </w:numPr>
              <w:spacing w:line="256" w:lineRule="auto"/>
              <w:rPr>
                <w:lang w:eastAsia="cs-CZ"/>
              </w:rPr>
            </w:pPr>
            <w:r>
              <w:rPr>
                <w:lang w:eastAsia="cs-CZ"/>
              </w:rPr>
              <w:t>V rámci projektu MAP realizujeme semináře, které svou tématikou zajímají větší množství škol a snažíme se přizpůsobit čas konání dle potřeb PP, ale vnímáme, že je toto velmi složité.</w:t>
            </w:r>
          </w:p>
          <w:p w14:paraId="6C844B16" w14:textId="5E2741BF" w:rsidR="00D7157D" w:rsidRDefault="00D7157D" w:rsidP="00D7157D">
            <w:pPr>
              <w:pStyle w:val="Odstavecseseznamem"/>
              <w:numPr>
                <w:ilvl w:val="0"/>
                <w:numId w:val="18"/>
              </w:numPr>
              <w:spacing w:line="256" w:lineRule="auto"/>
              <w:rPr>
                <w:lang w:eastAsia="cs-CZ"/>
              </w:rPr>
            </w:pPr>
            <w:r>
              <w:rPr>
                <w:lang w:eastAsia="cs-CZ"/>
              </w:rPr>
              <w:t>ON LINE semináře</w:t>
            </w:r>
            <w:r w:rsidR="00F36D1B">
              <w:rPr>
                <w:lang w:eastAsia="cs-CZ"/>
              </w:rPr>
              <w:t>.</w:t>
            </w:r>
            <w:r>
              <w:rPr>
                <w:lang w:eastAsia="cs-CZ"/>
              </w:rPr>
              <w:t xml:space="preserve"> </w:t>
            </w:r>
          </w:p>
          <w:p w14:paraId="2A41747E" w14:textId="231236E6" w:rsidR="00D7157D" w:rsidRDefault="00D7157D" w:rsidP="00D7157D">
            <w:pPr>
              <w:pStyle w:val="Odstavecseseznamem"/>
              <w:numPr>
                <w:ilvl w:val="0"/>
                <w:numId w:val="18"/>
              </w:numPr>
              <w:spacing w:line="256" w:lineRule="auto"/>
              <w:rPr>
                <w:lang w:eastAsia="cs-CZ"/>
              </w:rPr>
            </w:pPr>
            <w:r>
              <w:rPr>
                <w:lang w:eastAsia="cs-CZ"/>
              </w:rPr>
              <w:t>Využívání odborníků přímo v prostorách školských subjektů</w:t>
            </w:r>
            <w:r w:rsidR="00F36D1B">
              <w:rPr>
                <w:lang w:eastAsia="cs-CZ"/>
              </w:rPr>
              <w:t>.</w:t>
            </w:r>
          </w:p>
          <w:p w14:paraId="2C1ED606" w14:textId="42C0C2D1" w:rsidR="00D7157D" w:rsidRDefault="00D7157D" w:rsidP="00D7157D">
            <w:pPr>
              <w:pStyle w:val="Odstavecseseznamem"/>
              <w:numPr>
                <w:ilvl w:val="0"/>
                <w:numId w:val="18"/>
              </w:numPr>
              <w:spacing w:line="256" w:lineRule="auto"/>
              <w:rPr>
                <w:lang w:eastAsia="cs-CZ"/>
              </w:rPr>
            </w:pPr>
            <w:r>
              <w:rPr>
                <w:lang w:eastAsia="cs-CZ"/>
              </w:rPr>
              <w:t xml:space="preserve">Možnost mentoringu (mentor se přijede po domluvě na PP do hodiny podívat, probíhají následné konzultace a podpora PP) </w:t>
            </w:r>
            <w:r w:rsidR="0083242D">
              <w:rPr>
                <w:lang w:eastAsia="cs-CZ"/>
              </w:rPr>
              <w:t xml:space="preserve">- </w:t>
            </w:r>
            <w:r>
              <w:rPr>
                <w:lang w:eastAsia="cs-CZ"/>
              </w:rPr>
              <w:t>Vhodné jistě pro zavádění netradičního vyučování.</w:t>
            </w:r>
          </w:p>
          <w:p w14:paraId="649960DF" w14:textId="77777777" w:rsidR="00D7157D" w:rsidRDefault="00D7157D" w:rsidP="00D561A7">
            <w:pPr>
              <w:rPr>
                <w:rFonts w:cstheme="minorHAnsi"/>
              </w:rPr>
            </w:pPr>
          </w:p>
        </w:tc>
      </w:tr>
    </w:tbl>
    <w:p w14:paraId="47E92A0C" w14:textId="77777777" w:rsidR="00D7157D" w:rsidRDefault="00D7157D" w:rsidP="002C468D">
      <w:pPr>
        <w:rPr>
          <w:b/>
          <w:bCs/>
          <w:lang w:eastAsia="cs-CZ"/>
        </w:rPr>
      </w:pPr>
    </w:p>
    <w:p w14:paraId="2F90FC4A" w14:textId="77777777" w:rsidR="002C468D" w:rsidRDefault="002C468D" w:rsidP="002C468D">
      <w:pPr>
        <w:rPr>
          <w:lang w:eastAsia="cs-CZ"/>
        </w:rPr>
      </w:pPr>
    </w:p>
    <w:tbl>
      <w:tblPr>
        <w:tblStyle w:val="Mkatabulky"/>
        <w:tblW w:w="0" w:type="auto"/>
        <w:tblLook w:val="04A0" w:firstRow="1" w:lastRow="0" w:firstColumn="1" w:lastColumn="0" w:noHBand="0" w:noVBand="1"/>
      </w:tblPr>
      <w:tblGrid>
        <w:gridCol w:w="1232"/>
        <w:gridCol w:w="7830"/>
      </w:tblGrid>
      <w:tr w:rsidR="00296A74" w14:paraId="486FF153" w14:textId="77777777" w:rsidTr="00D561A7">
        <w:tc>
          <w:tcPr>
            <w:tcW w:w="1242" w:type="dxa"/>
            <w:shd w:val="clear" w:color="auto" w:fill="8EAADB" w:themeFill="accent1" w:themeFillTint="99"/>
          </w:tcPr>
          <w:p w14:paraId="4A80953C" w14:textId="77777777" w:rsidR="00296A74" w:rsidRPr="00D075C1" w:rsidRDefault="00296A74" w:rsidP="00D561A7">
            <w:pPr>
              <w:pStyle w:val="Odstavecseseznamem"/>
              <w:numPr>
                <w:ilvl w:val="0"/>
                <w:numId w:val="52"/>
              </w:numPr>
              <w:rPr>
                <w:rFonts w:cstheme="minorHAnsi"/>
                <w:b/>
                <w:bCs/>
                <w:color w:val="000000" w:themeColor="text1"/>
              </w:rPr>
            </w:pPr>
          </w:p>
        </w:tc>
        <w:tc>
          <w:tcPr>
            <w:tcW w:w="7970" w:type="dxa"/>
            <w:shd w:val="clear" w:color="auto" w:fill="8EAADB" w:themeFill="accent1" w:themeFillTint="99"/>
          </w:tcPr>
          <w:p w14:paraId="41E9FBDC" w14:textId="0E14A2AA" w:rsidR="00296A74" w:rsidRPr="00D075C1" w:rsidRDefault="00296A74" w:rsidP="00D561A7">
            <w:pPr>
              <w:rPr>
                <w:rFonts w:cstheme="minorHAnsi"/>
                <w:b/>
                <w:bCs/>
                <w:color w:val="000000" w:themeColor="text1"/>
              </w:rPr>
            </w:pPr>
            <w:r w:rsidRPr="00296A74">
              <w:rPr>
                <w:rFonts w:cstheme="minorHAnsi"/>
                <w:b/>
                <w:bCs/>
              </w:rPr>
              <w:t>Spolupráce s rodiči</w:t>
            </w:r>
          </w:p>
        </w:tc>
      </w:tr>
      <w:tr w:rsidR="00296A74" w14:paraId="6F187B94" w14:textId="77777777" w:rsidTr="0083242D">
        <w:tc>
          <w:tcPr>
            <w:tcW w:w="1242" w:type="dxa"/>
            <w:vAlign w:val="center"/>
          </w:tcPr>
          <w:p w14:paraId="406FE40D" w14:textId="6C4ED06E" w:rsidR="00296A74" w:rsidRDefault="00296A74" w:rsidP="0083242D">
            <w:pPr>
              <w:jc w:val="center"/>
              <w:rPr>
                <w:rFonts w:cstheme="minorHAnsi"/>
              </w:rPr>
            </w:pPr>
            <w:r>
              <w:rPr>
                <w:rFonts w:cstheme="minorHAnsi"/>
              </w:rPr>
              <w:t>Popis</w:t>
            </w:r>
          </w:p>
        </w:tc>
        <w:tc>
          <w:tcPr>
            <w:tcW w:w="7970" w:type="dxa"/>
          </w:tcPr>
          <w:p w14:paraId="4BA6BDE8" w14:textId="1D76D317" w:rsidR="00296A74" w:rsidRDefault="00296A74" w:rsidP="00296A74">
            <w:pPr>
              <w:jc w:val="both"/>
              <w:rPr>
                <w:lang w:eastAsia="cs-CZ"/>
              </w:rPr>
            </w:pPr>
            <w:r>
              <w:rPr>
                <w:lang w:eastAsia="cs-CZ"/>
              </w:rPr>
              <w:t xml:space="preserve">Na základě </w:t>
            </w:r>
            <w:r w:rsidR="0083242D">
              <w:rPr>
                <w:lang w:eastAsia="cs-CZ"/>
              </w:rPr>
              <w:t xml:space="preserve">výsledků dotazníkových šetření a </w:t>
            </w:r>
            <w:r>
              <w:rPr>
                <w:lang w:eastAsia="cs-CZ"/>
              </w:rPr>
              <w:t>rozhovorů se zástupci škol je většinou spolupráce s rodiči na dobré úrovni, avšak samozřejmě se vyskytují i situace, kdy spolupráce a komunikace s rodiči není dobrá. Velkou roli hraje jistě i prostředí, z jakého dítě pochází a zde je pak velmi těžké např. motivovat rodiče dětí ze sociálně znevýhodněného prostředí např. na realizovaných setkáních nejenom s vedením školy, PP ale i realizovaných tematických workshopech pro rodiče na různá témata.</w:t>
            </w:r>
          </w:p>
          <w:p w14:paraId="56D046F8" w14:textId="77777777" w:rsidR="00296A74" w:rsidRDefault="00296A74" w:rsidP="00296A74">
            <w:pPr>
              <w:jc w:val="both"/>
              <w:rPr>
                <w:lang w:eastAsia="cs-CZ"/>
              </w:rPr>
            </w:pPr>
            <w:r>
              <w:rPr>
                <w:lang w:eastAsia="cs-CZ"/>
              </w:rPr>
              <w:t xml:space="preserve">Celkově se zvyšuje tlak veřejnosti na školy, vzrůstá agresivita vůči učitelům a jsou rozporuplné postoje vůči systému vzdělávání. Někteří se staví nepříznivě vůči tradičnímu způsobu výuky a tradičním metodám,  někteří jsou zase nedůvěřivý vůči metodám novým, zejména i s ohledem na finanční náročnost. </w:t>
            </w:r>
          </w:p>
          <w:p w14:paraId="1F8C940D" w14:textId="4E7F77A5" w:rsidR="00296A74" w:rsidRDefault="00296A74" w:rsidP="0083242D">
            <w:pPr>
              <w:jc w:val="both"/>
              <w:rPr>
                <w:lang w:eastAsia="cs-CZ"/>
              </w:rPr>
            </w:pPr>
            <w:r>
              <w:rPr>
                <w:lang w:eastAsia="cs-CZ"/>
              </w:rPr>
              <w:t>Zde poté vznikají např. digitální propasti mezi žáky kteří mají přístup např. k technologiím a těmi, kteří jej mají omezený či žádný.</w:t>
            </w:r>
          </w:p>
        </w:tc>
      </w:tr>
      <w:tr w:rsidR="00296A74" w14:paraId="432CBCA7" w14:textId="77777777" w:rsidTr="0083242D">
        <w:tc>
          <w:tcPr>
            <w:tcW w:w="1242" w:type="dxa"/>
            <w:vAlign w:val="center"/>
          </w:tcPr>
          <w:p w14:paraId="0989E528" w14:textId="77777777" w:rsidR="00296A74" w:rsidRDefault="00296A74" w:rsidP="0083242D">
            <w:pPr>
              <w:jc w:val="center"/>
              <w:rPr>
                <w:rFonts w:cstheme="minorHAnsi"/>
              </w:rPr>
            </w:pPr>
            <w:r>
              <w:rPr>
                <w:rFonts w:cstheme="minorHAnsi"/>
              </w:rPr>
              <w:t>Příčiny</w:t>
            </w:r>
          </w:p>
        </w:tc>
        <w:tc>
          <w:tcPr>
            <w:tcW w:w="7970" w:type="dxa"/>
          </w:tcPr>
          <w:p w14:paraId="1D86EAEA" w14:textId="77777777" w:rsidR="00296A74" w:rsidRDefault="00296A74" w:rsidP="00296A74">
            <w:pPr>
              <w:pStyle w:val="Odstavecseseznamem"/>
              <w:numPr>
                <w:ilvl w:val="0"/>
                <w:numId w:val="19"/>
              </w:numPr>
              <w:spacing w:line="256" w:lineRule="auto"/>
              <w:jc w:val="both"/>
              <w:rPr>
                <w:lang w:eastAsia="cs-CZ"/>
              </w:rPr>
            </w:pPr>
            <w:r>
              <w:rPr>
                <w:lang w:eastAsia="cs-CZ"/>
              </w:rPr>
              <w:t>Komunikace je důležitá jak pro pedagogy, děti i rodiče. Pokud školy a rodiče nekomunikují pravidelně a efektivně může to vést k nedorozumění a nedostatečné spolupráci.</w:t>
            </w:r>
          </w:p>
          <w:p w14:paraId="5BEED565" w14:textId="2526D6D6" w:rsidR="00296A74" w:rsidRDefault="00296A74" w:rsidP="00296A74">
            <w:pPr>
              <w:pStyle w:val="Odstavecseseznamem"/>
              <w:numPr>
                <w:ilvl w:val="0"/>
                <w:numId w:val="19"/>
              </w:numPr>
              <w:spacing w:line="256" w:lineRule="auto"/>
              <w:jc w:val="both"/>
              <w:rPr>
                <w:lang w:eastAsia="cs-CZ"/>
              </w:rPr>
            </w:pPr>
            <w:r>
              <w:rPr>
                <w:lang w:eastAsia="cs-CZ"/>
              </w:rPr>
              <w:t>Problémy v rámci komunikace s rodiči můžou pramenit z toho, že rodiče nemusí mít dostatek času na aktivní zapojení do vzdělávání svých dětí kvůli pracovním povinnostem a dalším závazkům, nemusí vždy rozumět vzdělávacím metodám a cílům školy, což může vést k nesouladu v očekáváních a přístupu k</w:t>
            </w:r>
            <w:r w:rsidR="0083242D">
              <w:rPr>
                <w:lang w:eastAsia="cs-CZ"/>
              </w:rPr>
              <w:t> </w:t>
            </w:r>
            <w:r>
              <w:rPr>
                <w:lang w:eastAsia="cs-CZ"/>
              </w:rPr>
              <w:t>vzdělávání</w:t>
            </w:r>
            <w:r w:rsidR="0083242D">
              <w:rPr>
                <w:lang w:eastAsia="cs-CZ"/>
              </w:rPr>
              <w:t>.</w:t>
            </w:r>
          </w:p>
          <w:p w14:paraId="747D5AFB" w14:textId="544796F8" w:rsidR="00296A74" w:rsidRDefault="0083242D" w:rsidP="00296A74">
            <w:pPr>
              <w:pStyle w:val="Odstavecseseznamem"/>
              <w:numPr>
                <w:ilvl w:val="0"/>
                <w:numId w:val="19"/>
              </w:numPr>
              <w:spacing w:line="256" w:lineRule="auto"/>
              <w:jc w:val="both"/>
              <w:rPr>
                <w:lang w:eastAsia="cs-CZ"/>
              </w:rPr>
            </w:pPr>
            <w:r>
              <w:rPr>
                <w:lang w:eastAsia="cs-CZ"/>
              </w:rPr>
              <w:t>Samozřejmě</w:t>
            </w:r>
            <w:r w:rsidR="00296A74">
              <w:rPr>
                <w:lang w:eastAsia="cs-CZ"/>
              </w:rPr>
              <w:t xml:space="preserve"> i rozdíly v sociálním a kulturním zázemí mohou ovlivnit způsob, jakým rodiče vnímají vzdělávání a spolupráci se školou.</w:t>
            </w:r>
          </w:p>
          <w:p w14:paraId="0818407B" w14:textId="77777777" w:rsidR="00296A74" w:rsidRDefault="00296A74" w:rsidP="00296A74">
            <w:pPr>
              <w:pStyle w:val="Odstavecseseznamem"/>
              <w:numPr>
                <w:ilvl w:val="0"/>
                <w:numId w:val="19"/>
              </w:numPr>
              <w:spacing w:line="256" w:lineRule="auto"/>
              <w:jc w:val="both"/>
              <w:rPr>
                <w:lang w:eastAsia="cs-CZ"/>
              </w:rPr>
            </w:pPr>
            <w:r>
              <w:rPr>
                <w:lang w:eastAsia="cs-CZ"/>
              </w:rPr>
              <w:t>Chybí možnost pravidelných konzultací s psychology, speciálními pedagogy, terapeutických skupin, pravidelná setkávání s odborníky, kteří by rodičům i učitelům přiblížili problémové oblasti. Problém může být i v tom, že na území je takovýchto odborníků a specialistů málo.</w:t>
            </w:r>
          </w:p>
          <w:p w14:paraId="113F4452" w14:textId="77777777" w:rsidR="00296A74" w:rsidRDefault="00296A74" w:rsidP="00D561A7">
            <w:pPr>
              <w:rPr>
                <w:rFonts w:cstheme="minorHAnsi"/>
              </w:rPr>
            </w:pPr>
          </w:p>
        </w:tc>
      </w:tr>
      <w:tr w:rsidR="00296A74" w14:paraId="37DA8668" w14:textId="77777777" w:rsidTr="0083242D">
        <w:tc>
          <w:tcPr>
            <w:tcW w:w="1242" w:type="dxa"/>
            <w:vAlign w:val="center"/>
          </w:tcPr>
          <w:p w14:paraId="264E3BB8" w14:textId="77777777" w:rsidR="00296A74" w:rsidRDefault="00296A74" w:rsidP="0083242D">
            <w:pPr>
              <w:jc w:val="center"/>
              <w:rPr>
                <w:rFonts w:cstheme="minorHAnsi"/>
              </w:rPr>
            </w:pPr>
            <w:r>
              <w:rPr>
                <w:rFonts w:cstheme="minorHAnsi"/>
              </w:rPr>
              <w:t>Návrhy řešení</w:t>
            </w:r>
          </w:p>
        </w:tc>
        <w:tc>
          <w:tcPr>
            <w:tcW w:w="7970" w:type="dxa"/>
          </w:tcPr>
          <w:p w14:paraId="53B530B2" w14:textId="69D50B01" w:rsidR="00296A74" w:rsidRDefault="00296A74" w:rsidP="00296A74">
            <w:pPr>
              <w:pStyle w:val="Odstavecseseznamem"/>
              <w:numPr>
                <w:ilvl w:val="0"/>
                <w:numId w:val="20"/>
              </w:numPr>
              <w:spacing w:line="256" w:lineRule="auto"/>
              <w:rPr>
                <w:lang w:eastAsia="cs-CZ"/>
              </w:rPr>
            </w:pPr>
            <w:r>
              <w:rPr>
                <w:lang w:eastAsia="cs-CZ"/>
              </w:rPr>
              <w:t>I nadále podporovat přátelské a respektující prostředí</w:t>
            </w:r>
            <w:r w:rsidR="00BC25C1">
              <w:rPr>
                <w:lang w:eastAsia="cs-CZ"/>
              </w:rPr>
              <w:t>.</w:t>
            </w:r>
          </w:p>
          <w:p w14:paraId="691A0975" w14:textId="3D777129" w:rsidR="00296A74" w:rsidRDefault="00296A74" w:rsidP="00296A74">
            <w:pPr>
              <w:pStyle w:val="Odstavecseseznamem"/>
              <w:numPr>
                <w:ilvl w:val="0"/>
                <w:numId w:val="20"/>
              </w:numPr>
              <w:spacing w:line="256" w:lineRule="auto"/>
              <w:rPr>
                <w:lang w:eastAsia="cs-CZ"/>
              </w:rPr>
            </w:pPr>
            <w:r>
              <w:rPr>
                <w:lang w:eastAsia="cs-CZ"/>
              </w:rPr>
              <w:t>Posilovat a podporovat oboustrannou komunikace</w:t>
            </w:r>
            <w:r w:rsidR="00BC25C1">
              <w:rPr>
                <w:lang w:eastAsia="cs-CZ"/>
              </w:rPr>
              <w:t>.</w:t>
            </w:r>
          </w:p>
          <w:p w14:paraId="26E9C3D1" w14:textId="77777777" w:rsidR="00296A74" w:rsidRDefault="00296A74" w:rsidP="00296A74">
            <w:pPr>
              <w:pStyle w:val="Odstavecseseznamem"/>
              <w:numPr>
                <w:ilvl w:val="0"/>
                <w:numId w:val="20"/>
              </w:numPr>
              <w:spacing w:line="256" w:lineRule="auto"/>
              <w:rPr>
                <w:lang w:eastAsia="cs-CZ"/>
              </w:rPr>
            </w:pPr>
            <w:r>
              <w:rPr>
                <w:lang w:eastAsia="cs-CZ"/>
              </w:rPr>
              <w:t>Pořádání kurzů a workshopů pro rodiče, aby lépe porozuměli vzdělávacím potřebám jejich dětí a jak je mohou podpořit doma. Pomoc s domácími úkoly, čtení, zvládání stresu apod.</w:t>
            </w:r>
          </w:p>
          <w:p w14:paraId="7109FB7E" w14:textId="2A3CFEB3" w:rsidR="00296A74" w:rsidRDefault="00296A74" w:rsidP="00296A74">
            <w:pPr>
              <w:pStyle w:val="Odstavecseseznamem"/>
              <w:numPr>
                <w:ilvl w:val="0"/>
                <w:numId w:val="20"/>
              </w:numPr>
              <w:spacing w:line="256" w:lineRule="auto"/>
              <w:rPr>
                <w:lang w:eastAsia="cs-CZ"/>
              </w:rPr>
            </w:pPr>
            <w:r>
              <w:rPr>
                <w:lang w:eastAsia="cs-CZ"/>
              </w:rPr>
              <w:t>Pravidelné konzultace – nadále plánovat pravidelné konzultace mezi učiteli a rodiči</w:t>
            </w:r>
            <w:r w:rsidR="00BC25C1">
              <w:rPr>
                <w:lang w:eastAsia="cs-CZ"/>
              </w:rPr>
              <w:t>.</w:t>
            </w:r>
          </w:p>
          <w:p w14:paraId="2702176C" w14:textId="0103D37A" w:rsidR="00296A74" w:rsidRDefault="00296A74" w:rsidP="00296A74">
            <w:pPr>
              <w:pStyle w:val="Odstavecseseznamem"/>
              <w:numPr>
                <w:ilvl w:val="0"/>
                <w:numId w:val="20"/>
              </w:numPr>
              <w:spacing w:line="256" w:lineRule="auto"/>
              <w:rPr>
                <w:lang w:eastAsia="cs-CZ"/>
              </w:rPr>
            </w:pPr>
            <w:r>
              <w:rPr>
                <w:lang w:eastAsia="cs-CZ"/>
              </w:rPr>
              <w:t>Podporovat zapojení rodičů do školních aktivit</w:t>
            </w:r>
            <w:r w:rsidR="00BC25C1">
              <w:rPr>
                <w:lang w:eastAsia="cs-CZ"/>
              </w:rPr>
              <w:t>.</w:t>
            </w:r>
          </w:p>
          <w:p w14:paraId="16494D73" w14:textId="77777777" w:rsidR="00296A74" w:rsidRDefault="00296A74" w:rsidP="00296A74">
            <w:pPr>
              <w:pStyle w:val="Odstavecseseznamem"/>
              <w:numPr>
                <w:ilvl w:val="0"/>
                <w:numId w:val="20"/>
              </w:numPr>
              <w:spacing w:line="256" w:lineRule="auto"/>
              <w:rPr>
                <w:lang w:eastAsia="cs-CZ"/>
              </w:rPr>
            </w:pPr>
            <w:r>
              <w:rPr>
                <w:lang w:eastAsia="cs-CZ"/>
              </w:rPr>
              <w:t xml:space="preserve">Poskytovat zdroje pro domácí vzdělávání. Nabízet rodičům materiály a zdroje, které mohou použít k podpoře vzdělávání svých dětí doma. </w:t>
            </w:r>
          </w:p>
          <w:p w14:paraId="152CE5A2" w14:textId="0AD49683" w:rsidR="00296A74" w:rsidRPr="00C23D58" w:rsidRDefault="00296A74" w:rsidP="00296A74">
            <w:pPr>
              <w:pStyle w:val="Odstavecseseznamem"/>
              <w:numPr>
                <w:ilvl w:val="0"/>
                <w:numId w:val="20"/>
              </w:numPr>
              <w:spacing w:line="256" w:lineRule="auto"/>
              <w:rPr>
                <w:lang w:eastAsia="cs-CZ"/>
              </w:rPr>
            </w:pPr>
            <w:r w:rsidRPr="00C23D58">
              <w:rPr>
                <w:lang w:eastAsia="cs-CZ"/>
              </w:rPr>
              <w:t>V rámci MAP jsou realizovány workshopy pro rodiče</w:t>
            </w:r>
            <w:r w:rsidR="00BC25C1">
              <w:rPr>
                <w:lang w:eastAsia="cs-CZ"/>
              </w:rPr>
              <w:t>.</w:t>
            </w:r>
          </w:p>
          <w:p w14:paraId="791864A8" w14:textId="77777777" w:rsidR="00296A74" w:rsidRDefault="00296A74" w:rsidP="00D561A7">
            <w:pPr>
              <w:rPr>
                <w:rFonts w:cstheme="minorHAnsi"/>
              </w:rPr>
            </w:pPr>
          </w:p>
        </w:tc>
      </w:tr>
    </w:tbl>
    <w:p w14:paraId="682B6DBC" w14:textId="77777777" w:rsidR="002C468D" w:rsidRDefault="002C468D" w:rsidP="002C468D">
      <w:pPr>
        <w:rPr>
          <w:lang w:eastAsia="cs-CZ"/>
        </w:rPr>
      </w:pPr>
    </w:p>
    <w:p w14:paraId="651DB0BE" w14:textId="77777777" w:rsidR="002C468D" w:rsidRDefault="002C468D" w:rsidP="002C468D">
      <w:pPr>
        <w:rPr>
          <w:lang w:eastAsia="cs-CZ"/>
        </w:rPr>
      </w:pPr>
    </w:p>
    <w:p w14:paraId="19DC8246" w14:textId="77777777" w:rsidR="002C468D" w:rsidRDefault="002C468D" w:rsidP="002C468D">
      <w:pPr>
        <w:rPr>
          <w:lang w:eastAsia="cs-CZ"/>
        </w:rPr>
      </w:pPr>
    </w:p>
    <w:tbl>
      <w:tblPr>
        <w:tblStyle w:val="Mkatabulky"/>
        <w:tblW w:w="0" w:type="auto"/>
        <w:tblInd w:w="-34" w:type="dxa"/>
        <w:tblLook w:val="04A0" w:firstRow="1" w:lastRow="0" w:firstColumn="1" w:lastColumn="0" w:noHBand="0" w:noVBand="1"/>
      </w:tblPr>
      <w:tblGrid>
        <w:gridCol w:w="1259"/>
        <w:gridCol w:w="7837"/>
      </w:tblGrid>
      <w:tr w:rsidR="00A161EE" w14:paraId="175B5787" w14:textId="77777777" w:rsidTr="0013089B">
        <w:tc>
          <w:tcPr>
            <w:tcW w:w="1276" w:type="dxa"/>
            <w:shd w:val="clear" w:color="auto" w:fill="8EAADB" w:themeFill="accent1" w:themeFillTint="99"/>
          </w:tcPr>
          <w:p w14:paraId="39E14A65" w14:textId="77777777" w:rsidR="00A161EE" w:rsidRPr="00D075C1" w:rsidRDefault="00A161EE" w:rsidP="00D561A7">
            <w:pPr>
              <w:pStyle w:val="Odstavecseseznamem"/>
              <w:numPr>
                <w:ilvl w:val="0"/>
                <w:numId w:val="52"/>
              </w:numPr>
              <w:rPr>
                <w:rFonts w:cstheme="minorHAnsi"/>
                <w:b/>
                <w:bCs/>
                <w:color w:val="000000" w:themeColor="text1"/>
              </w:rPr>
            </w:pPr>
          </w:p>
        </w:tc>
        <w:tc>
          <w:tcPr>
            <w:tcW w:w="8046" w:type="dxa"/>
            <w:shd w:val="clear" w:color="auto" w:fill="8EAADB" w:themeFill="accent1" w:themeFillTint="99"/>
          </w:tcPr>
          <w:p w14:paraId="12EFDF6F" w14:textId="4FFF07E3" w:rsidR="00A161EE" w:rsidRPr="00D075C1" w:rsidRDefault="00BC25C1" w:rsidP="00D561A7">
            <w:pPr>
              <w:rPr>
                <w:rFonts w:cstheme="minorHAnsi"/>
                <w:b/>
                <w:bCs/>
                <w:color w:val="000000" w:themeColor="text1"/>
              </w:rPr>
            </w:pPr>
            <w:r>
              <w:rPr>
                <w:rFonts w:cstheme="minorHAnsi"/>
                <w:b/>
                <w:bCs/>
              </w:rPr>
              <w:t xml:space="preserve">Oblast nadaní </w:t>
            </w:r>
            <w:proofErr w:type="gramStart"/>
            <w:r>
              <w:rPr>
                <w:rFonts w:cstheme="minorHAnsi"/>
                <w:b/>
                <w:bCs/>
              </w:rPr>
              <w:t xml:space="preserve">žáci - </w:t>
            </w:r>
            <w:r w:rsidR="00A161EE" w:rsidRPr="00A161EE">
              <w:rPr>
                <w:rFonts w:cstheme="minorHAnsi"/>
                <w:b/>
                <w:bCs/>
              </w:rPr>
              <w:t>Nedostatek</w:t>
            </w:r>
            <w:proofErr w:type="gramEnd"/>
            <w:r w:rsidR="00A161EE" w:rsidRPr="00A161EE">
              <w:rPr>
                <w:rFonts w:cstheme="minorHAnsi"/>
                <w:b/>
                <w:bCs/>
              </w:rPr>
              <w:t xml:space="preserve"> speciálních pedagogů pro práci s nadanými dětmi a finance na ně</w:t>
            </w:r>
          </w:p>
        </w:tc>
      </w:tr>
      <w:tr w:rsidR="00A161EE" w14:paraId="7968313F" w14:textId="77777777" w:rsidTr="0013089B">
        <w:tc>
          <w:tcPr>
            <w:tcW w:w="1276" w:type="dxa"/>
            <w:vAlign w:val="center"/>
          </w:tcPr>
          <w:p w14:paraId="344B3D88" w14:textId="77777777" w:rsidR="00A161EE" w:rsidRDefault="00A161EE" w:rsidP="0013089B">
            <w:pPr>
              <w:jc w:val="center"/>
              <w:rPr>
                <w:rFonts w:cstheme="minorHAnsi"/>
              </w:rPr>
            </w:pPr>
            <w:r>
              <w:rPr>
                <w:rFonts w:cstheme="minorHAnsi"/>
              </w:rPr>
              <w:t>Příčiny</w:t>
            </w:r>
          </w:p>
        </w:tc>
        <w:tc>
          <w:tcPr>
            <w:tcW w:w="8046" w:type="dxa"/>
          </w:tcPr>
          <w:p w14:paraId="7B282C54" w14:textId="77777777" w:rsidR="00A161EE" w:rsidRPr="00C23D58" w:rsidRDefault="00A161EE" w:rsidP="00A161EE">
            <w:pPr>
              <w:numPr>
                <w:ilvl w:val="0"/>
                <w:numId w:val="27"/>
              </w:numPr>
              <w:ind w:left="709" w:hanging="425"/>
              <w:contextualSpacing/>
              <w:jc w:val="both"/>
              <w:rPr>
                <w:rFonts w:eastAsia="Times New Roman" w:cs="Times New Roman"/>
                <w14:ligatures w14:val="none"/>
              </w:rPr>
            </w:pPr>
            <w:r w:rsidRPr="00C23D58">
              <w:rPr>
                <w:rFonts w:eastAsia="Times New Roman" w:cs="Times New Roman"/>
                <w14:ligatures w14:val="none"/>
              </w:rPr>
              <w:t>Obecně je možné konstatovat, že je:</w:t>
            </w:r>
          </w:p>
          <w:p w14:paraId="4F3998F0" w14:textId="77777777" w:rsidR="00A161EE" w:rsidRPr="00C23D58" w:rsidRDefault="00A161EE" w:rsidP="00A161EE">
            <w:pPr>
              <w:numPr>
                <w:ilvl w:val="0"/>
                <w:numId w:val="28"/>
              </w:numPr>
              <w:ind w:left="1134" w:hanging="283"/>
              <w:contextualSpacing/>
              <w:jc w:val="both"/>
              <w:rPr>
                <w:rFonts w:eastAsia="Times New Roman" w:cs="Times New Roman"/>
                <w14:ligatures w14:val="none"/>
              </w:rPr>
            </w:pPr>
            <w:r w:rsidRPr="00C23D58">
              <w:rPr>
                <w:rFonts w:eastAsia="Times New Roman" w:cs="Times New Roman"/>
                <w14:ligatures w14:val="none"/>
              </w:rPr>
              <w:t>celkový nedostatek dostatečně kvalifikovaných speciálních pedagogů</w:t>
            </w:r>
          </w:p>
          <w:p w14:paraId="6FAD03EE" w14:textId="77777777" w:rsidR="00A161EE" w:rsidRPr="00C23D58" w:rsidRDefault="00A161EE" w:rsidP="00A161EE">
            <w:pPr>
              <w:numPr>
                <w:ilvl w:val="0"/>
                <w:numId w:val="28"/>
              </w:numPr>
              <w:ind w:left="1134" w:hanging="283"/>
              <w:contextualSpacing/>
              <w:jc w:val="both"/>
              <w:rPr>
                <w:rFonts w:eastAsia="Times New Roman" w:cs="Times New Roman"/>
                <w14:ligatures w14:val="none"/>
              </w:rPr>
            </w:pPr>
            <w:r w:rsidRPr="00C23D58">
              <w:rPr>
                <w:rFonts w:eastAsia="Times New Roman" w:cs="Times New Roman"/>
                <w14:ligatures w14:val="none"/>
              </w:rPr>
              <w:t>nedostatečné financování vzdělávání, což omezuje možnosti škol najímat dostatek kvalifikovaných odborníků.</w:t>
            </w:r>
          </w:p>
          <w:p w14:paraId="5B7CAC02" w14:textId="77777777" w:rsidR="00A161EE" w:rsidRPr="00C23D58" w:rsidRDefault="00A161EE" w:rsidP="00A161EE">
            <w:pPr>
              <w:numPr>
                <w:ilvl w:val="0"/>
                <w:numId w:val="28"/>
              </w:numPr>
              <w:ind w:left="709" w:hanging="425"/>
              <w:contextualSpacing/>
              <w:jc w:val="both"/>
              <w:rPr>
                <w:rFonts w:eastAsia="Times New Roman" w:cs="Times New Roman"/>
                <w14:ligatures w14:val="none"/>
              </w:rPr>
            </w:pPr>
            <w:r w:rsidRPr="00C23D58">
              <w:rPr>
                <w:rFonts w:eastAsia="Times New Roman" w:cs="Times New Roman"/>
                <w14:ligatures w14:val="none"/>
              </w:rPr>
              <w:t>Je však důležité zmínit, že školy si mohou finančně zabezpečit speciální pedagogy z určitých dotačních titulů, nicméně i poté je problém najít speciálního pedagoga s odpovídajícím vzděláním.</w:t>
            </w:r>
          </w:p>
          <w:p w14:paraId="5615C76E" w14:textId="374E71DD" w:rsidR="009F329A" w:rsidRPr="009F329A" w:rsidRDefault="00A161EE" w:rsidP="009F329A">
            <w:pPr>
              <w:numPr>
                <w:ilvl w:val="0"/>
                <w:numId w:val="28"/>
              </w:numPr>
              <w:ind w:left="709" w:hanging="425"/>
              <w:contextualSpacing/>
              <w:jc w:val="both"/>
              <w:rPr>
                <w:rFonts w:eastAsia="Times New Roman" w:cs="Times New Roman"/>
                <w14:ligatures w14:val="none"/>
              </w:rPr>
            </w:pPr>
            <w:r w:rsidRPr="00C23D58">
              <w:rPr>
                <w:rFonts w:eastAsia="Times New Roman" w:cs="Times New Roman"/>
                <w14:ligatures w14:val="none"/>
              </w:rPr>
              <w:t>Důležitým hlediskem jsou vysoké nároky na specializaci, cesta k získání potřebné kvalifikace je dlouhá a náročná, což může odrazovat potenciální zájemce. Zároveň nízké platy, které neodpovídají náročnosti jejich práce snižují atraktivitu této profese a opět mohou odrazovat potenciální zájemce o profesi a ti se poté více ucházejí o pracovní pozice spíše v poradnách, SPC, nebo v soukromé sféře.</w:t>
            </w:r>
          </w:p>
          <w:p w14:paraId="6E16ABE3" w14:textId="77777777" w:rsidR="008D4DCF" w:rsidRDefault="009F329A" w:rsidP="009F329A">
            <w:pPr>
              <w:numPr>
                <w:ilvl w:val="0"/>
                <w:numId w:val="28"/>
              </w:numPr>
              <w:contextualSpacing/>
              <w:jc w:val="both"/>
              <w:rPr>
                <w:rFonts w:eastAsia="Times New Roman" w:cs="Times New Roman"/>
                <w14:ligatures w14:val="none"/>
              </w:rPr>
            </w:pPr>
            <w:r w:rsidRPr="009F329A">
              <w:rPr>
                <w:rFonts w:eastAsia="Times New Roman" w:cs="Times New Roman"/>
                <w14:ligatures w14:val="none"/>
              </w:rPr>
              <w:t xml:space="preserve">Problém se </w:t>
            </w:r>
            <w:r>
              <w:rPr>
                <w:rFonts w:eastAsia="Times New Roman" w:cs="Times New Roman"/>
                <w14:ligatures w14:val="none"/>
              </w:rPr>
              <w:t xml:space="preserve">také </w:t>
            </w:r>
            <w:r w:rsidRPr="009F329A">
              <w:rPr>
                <w:rFonts w:eastAsia="Times New Roman" w:cs="Times New Roman"/>
                <w14:ligatures w14:val="none"/>
              </w:rPr>
              <w:t xml:space="preserve">týká slabé identifikace a práce s nadanými a mimořádně nadanými dětmi a žáky. Nedostatečná podpora může omezit rozvoj talentovaných žáků a celkově snížit úroveň vzdělávání. Problematická podpora nadaných žáků počíná již u slabé identifikace nadaných a mimořádně nadaných žáků. </w:t>
            </w:r>
          </w:p>
          <w:p w14:paraId="064AF389" w14:textId="673E090C" w:rsidR="009F329A" w:rsidRPr="00C23D58" w:rsidRDefault="009F329A" w:rsidP="009F329A">
            <w:pPr>
              <w:numPr>
                <w:ilvl w:val="0"/>
                <w:numId w:val="28"/>
              </w:numPr>
              <w:contextualSpacing/>
              <w:jc w:val="both"/>
              <w:rPr>
                <w:rFonts w:eastAsia="Times New Roman" w:cs="Times New Roman"/>
                <w14:ligatures w14:val="none"/>
              </w:rPr>
            </w:pPr>
            <w:r w:rsidRPr="009F329A">
              <w:rPr>
                <w:rFonts w:eastAsia="Times New Roman" w:cs="Times New Roman"/>
                <w14:ligatures w14:val="none"/>
              </w:rPr>
              <w:t>Další příčinou jsou velké počty dětí ve třídách, v praxi zabere nejvíce času problémový žák s náročným chováním, žák nadaný nebo naopak s oslabeným intelektem (pokud neruší) bývá na druhé koleji. Učitelé se často zaměřují na průměrné žáky a postrádají potřebné znalosti k identifikaci a podpoře nadaných. Práce s nadanými klade na pedagogy zvýšenou náročnost na individuální přístup a přípravu, pedagogové neovládají plně kompetence pro diferenciaci výuky. Schází koncepční podpora talentů</w:t>
            </w:r>
            <w:r w:rsidR="0062076F">
              <w:rPr>
                <w:rFonts w:eastAsia="Times New Roman" w:cs="Times New Roman"/>
                <w14:ligatures w14:val="none"/>
              </w:rPr>
              <w:t>.</w:t>
            </w:r>
          </w:p>
          <w:p w14:paraId="335C5CFD" w14:textId="77777777" w:rsidR="00A161EE" w:rsidRDefault="00A161EE" w:rsidP="00D561A7">
            <w:pPr>
              <w:rPr>
                <w:rFonts w:cstheme="minorHAnsi"/>
              </w:rPr>
            </w:pPr>
          </w:p>
        </w:tc>
      </w:tr>
      <w:tr w:rsidR="00A161EE" w14:paraId="686EE04E" w14:textId="77777777" w:rsidTr="0013089B">
        <w:tc>
          <w:tcPr>
            <w:tcW w:w="1276" w:type="dxa"/>
            <w:vAlign w:val="center"/>
          </w:tcPr>
          <w:p w14:paraId="2D3627D6" w14:textId="77777777" w:rsidR="00A161EE" w:rsidRDefault="00A161EE" w:rsidP="0013089B">
            <w:pPr>
              <w:jc w:val="center"/>
              <w:rPr>
                <w:rFonts w:cstheme="minorHAnsi"/>
              </w:rPr>
            </w:pPr>
            <w:r>
              <w:rPr>
                <w:rFonts w:cstheme="minorHAnsi"/>
              </w:rPr>
              <w:t>Návrhy řešení</w:t>
            </w:r>
          </w:p>
        </w:tc>
        <w:tc>
          <w:tcPr>
            <w:tcW w:w="8046" w:type="dxa"/>
          </w:tcPr>
          <w:p w14:paraId="00699212" w14:textId="77777777" w:rsidR="00A161EE" w:rsidRPr="00C23D58" w:rsidRDefault="00A161EE" w:rsidP="00A161EE">
            <w:pPr>
              <w:numPr>
                <w:ilvl w:val="0"/>
                <w:numId w:val="43"/>
              </w:numPr>
              <w:ind w:left="737" w:hanging="425"/>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Přilákat více lidí do této důležité profese.</w:t>
            </w:r>
          </w:p>
          <w:p w14:paraId="6D15734F" w14:textId="51EDFCA8" w:rsidR="00A161EE" w:rsidRPr="00C23D58" w:rsidRDefault="00A161EE" w:rsidP="00A161EE">
            <w:pPr>
              <w:numPr>
                <w:ilvl w:val="0"/>
                <w:numId w:val="43"/>
              </w:numPr>
              <w:ind w:left="737" w:hanging="425"/>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Více propagovat nezbytnost, důležitost a potřebnost speciálních pedagogů ve škole</w:t>
            </w:r>
            <w:r w:rsidR="0062076F">
              <w:rPr>
                <w:rFonts w:eastAsia="Times New Roman" w:cs="Times New Roman"/>
                <w:color w:val="000000" w:themeColor="text1"/>
                <w14:ligatures w14:val="none"/>
              </w:rPr>
              <w:t>.</w:t>
            </w:r>
          </w:p>
          <w:p w14:paraId="6AF5956F" w14:textId="77777777" w:rsidR="00A161EE" w:rsidRPr="00C23D58" w:rsidRDefault="00A161EE" w:rsidP="00A161EE">
            <w:pPr>
              <w:numPr>
                <w:ilvl w:val="0"/>
                <w:numId w:val="43"/>
              </w:numPr>
              <w:ind w:left="737" w:hanging="425"/>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Zlepšení odměňování speciálních pedagogů, aby odpovídalo jejich náročné práci.</w:t>
            </w:r>
          </w:p>
          <w:p w14:paraId="6A72B596" w14:textId="77777777" w:rsidR="00A161EE" w:rsidRPr="00C23D58" w:rsidRDefault="00A161EE" w:rsidP="00A161EE">
            <w:pPr>
              <w:numPr>
                <w:ilvl w:val="0"/>
                <w:numId w:val="43"/>
              </w:numPr>
              <w:ind w:left="737" w:hanging="425"/>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Nabízet flexibilní a dostupné vzdělávací programy, aby lidé mohli studovat např. i při práci.</w:t>
            </w:r>
          </w:p>
          <w:p w14:paraId="4DAD3BD8" w14:textId="77777777" w:rsidR="00A161EE" w:rsidRPr="00C23D58" w:rsidRDefault="00A161EE" w:rsidP="00A161EE">
            <w:pPr>
              <w:numPr>
                <w:ilvl w:val="0"/>
                <w:numId w:val="43"/>
              </w:numPr>
              <w:ind w:left="737" w:hanging="425"/>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Zajistit větší podporu pro studenty, kteří chtějí studovat speciální pedagogiku formou stipendií a grantů.</w:t>
            </w:r>
          </w:p>
          <w:p w14:paraId="09DDAD15" w14:textId="77777777" w:rsidR="00A161EE" w:rsidRPr="00C23D58" w:rsidRDefault="00A161EE" w:rsidP="00A161EE">
            <w:pPr>
              <w:numPr>
                <w:ilvl w:val="0"/>
                <w:numId w:val="43"/>
              </w:numPr>
              <w:ind w:left="737" w:hanging="425"/>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Vytvářet lepší pracovní podmínky, včetně dostatečných zdrojů a podpůrných struktur ve školách.</w:t>
            </w:r>
          </w:p>
          <w:p w14:paraId="1845A96A" w14:textId="32029711" w:rsidR="00A161EE" w:rsidRPr="00C23D58" w:rsidRDefault="00A161EE" w:rsidP="00A161EE">
            <w:pPr>
              <w:numPr>
                <w:ilvl w:val="0"/>
                <w:numId w:val="43"/>
              </w:numPr>
              <w:ind w:left="737" w:hanging="425"/>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Zajistit finanční prostředky, což by umožnilo najímání více kvalifikovaných odborníků</w:t>
            </w:r>
            <w:r w:rsidR="0062076F">
              <w:rPr>
                <w:rFonts w:eastAsia="Times New Roman" w:cs="Times New Roman"/>
                <w:color w:val="000000" w:themeColor="text1"/>
                <w14:ligatures w14:val="none"/>
              </w:rPr>
              <w:t>.</w:t>
            </w:r>
          </w:p>
          <w:p w14:paraId="4381167B" w14:textId="286A3F71" w:rsidR="00A161EE" w:rsidRPr="00C23D58" w:rsidRDefault="00A161EE" w:rsidP="00A161EE">
            <w:pPr>
              <w:numPr>
                <w:ilvl w:val="0"/>
                <w:numId w:val="43"/>
              </w:numPr>
              <w:ind w:left="737" w:hanging="425"/>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Nabídnout učitelům více příležitostí ke specializovanému vzdělávání a školení zaměřeným na práci s nadanými dětmi</w:t>
            </w:r>
            <w:r w:rsidR="0062076F">
              <w:rPr>
                <w:rFonts w:eastAsia="Times New Roman" w:cs="Times New Roman"/>
                <w:color w:val="000000" w:themeColor="text1"/>
                <w14:ligatures w14:val="none"/>
              </w:rPr>
              <w:t>.</w:t>
            </w:r>
            <w:r w:rsidRPr="00C23D58">
              <w:rPr>
                <w:rFonts w:eastAsia="Times New Roman" w:cs="Times New Roman"/>
                <w:color w:val="000000" w:themeColor="text1"/>
                <w14:ligatures w14:val="none"/>
              </w:rPr>
              <w:t xml:space="preserve"> </w:t>
            </w:r>
          </w:p>
          <w:p w14:paraId="4A4857C1" w14:textId="77777777" w:rsidR="00A161EE" w:rsidRDefault="00A161EE" w:rsidP="00A161EE">
            <w:pPr>
              <w:numPr>
                <w:ilvl w:val="0"/>
                <w:numId w:val="43"/>
              </w:numPr>
              <w:ind w:left="737" w:hanging="425"/>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Vytváření sítí mezi školami a odborníky na nadané děti pro sdílení znalostí a osvědčených postupů.</w:t>
            </w:r>
          </w:p>
          <w:p w14:paraId="2E4C3D9A" w14:textId="77777777" w:rsidR="00610B72" w:rsidRPr="00610B72" w:rsidRDefault="00610B72" w:rsidP="00D561A7">
            <w:pPr>
              <w:numPr>
                <w:ilvl w:val="0"/>
                <w:numId w:val="43"/>
              </w:numPr>
              <w:ind w:left="737" w:hanging="425"/>
              <w:contextualSpacing/>
              <w:jc w:val="both"/>
              <w:rPr>
                <w:rFonts w:eastAsia="Times New Roman" w:cs="Times New Roman"/>
                <w:color w:val="000000" w:themeColor="text1"/>
                <w14:ligatures w14:val="none"/>
              </w:rPr>
            </w:pPr>
            <w:r w:rsidRPr="00610B72">
              <w:rPr>
                <w:rFonts w:cstheme="minorHAnsi"/>
              </w:rPr>
              <w:t xml:space="preserve">Řešení pro podporu nadaných žáků </w:t>
            </w:r>
            <w:r>
              <w:rPr>
                <w:rFonts w:cstheme="minorHAnsi"/>
              </w:rPr>
              <w:t>může být</w:t>
            </w:r>
            <w:r w:rsidRPr="00610B72">
              <w:rPr>
                <w:rFonts w:cstheme="minorHAnsi"/>
              </w:rPr>
              <w:t xml:space="preserve"> snížení počtu žáků ve třídách a dělení tříd, tam, kde je to možné. </w:t>
            </w:r>
          </w:p>
          <w:p w14:paraId="57BDA986" w14:textId="77777777" w:rsidR="00610B72" w:rsidRPr="00610B72" w:rsidRDefault="00610B72" w:rsidP="00D561A7">
            <w:pPr>
              <w:numPr>
                <w:ilvl w:val="0"/>
                <w:numId w:val="43"/>
              </w:numPr>
              <w:ind w:left="737" w:hanging="425"/>
              <w:contextualSpacing/>
              <w:jc w:val="both"/>
              <w:rPr>
                <w:rFonts w:eastAsia="Times New Roman" w:cs="Times New Roman"/>
                <w:color w:val="000000" w:themeColor="text1"/>
                <w14:ligatures w14:val="none"/>
              </w:rPr>
            </w:pPr>
            <w:r w:rsidRPr="00610B72">
              <w:rPr>
                <w:rFonts w:cstheme="minorHAnsi"/>
              </w:rPr>
              <w:t>Důležitá je realizace DVPP, zaměřeného na identifikaci a práci s nadanými dětmi</w:t>
            </w:r>
          </w:p>
          <w:p w14:paraId="0175A908" w14:textId="77777777" w:rsidR="00610B72" w:rsidRPr="00610B72" w:rsidRDefault="00610B72" w:rsidP="00D561A7">
            <w:pPr>
              <w:numPr>
                <w:ilvl w:val="0"/>
                <w:numId w:val="43"/>
              </w:numPr>
              <w:ind w:left="737" w:hanging="425"/>
              <w:contextualSpacing/>
              <w:jc w:val="both"/>
              <w:rPr>
                <w:rFonts w:eastAsia="Times New Roman" w:cs="Times New Roman"/>
                <w:color w:val="000000" w:themeColor="text1"/>
                <w14:ligatures w14:val="none"/>
              </w:rPr>
            </w:pPr>
            <w:r>
              <w:rPr>
                <w:rFonts w:cstheme="minorHAnsi"/>
              </w:rPr>
              <w:t>D</w:t>
            </w:r>
            <w:r w:rsidRPr="00610B72">
              <w:rPr>
                <w:rFonts w:cstheme="minorHAnsi"/>
              </w:rPr>
              <w:t xml:space="preserve">iferenciace výuky a podpora tandemové výuky. </w:t>
            </w:r>
          </w:p>
          <w:p w14:paraId="18506D57" w14:textId="77777777" w:rsidR="00610B72" w:rsidRPr="00610B72" w:rsidRDefault="00610B72" w:rsidP="00D561A7">
            <w:pPr>
              <w:numPr>
                <w:ilvl w:val="0"/>
                <w:numId w:val="43"/>
              </w:numPr>
              <w:ind w:left="737" w:hanging="425"/>
              <w:contextualSpacing/>
              <w:jc w:val="both"/>
              <w:rPr>
                <w:rFonts w:eastAsia="Times New Roman" w:cs="Times New Roman"/>
                <w:color w:val="000000" w:themeColor="text1"/>
                <w14:ligatures w14:val="none"/>
              </w:rPr>
            </w:pPr>
            <w:r w:rsidRPr="00610B72">
              <w:rPr>
                <w:rFonts w:cstheme="minorHAnsi"/>
              </w:rPr>
              <w:t xml:space="preserve">Podpora žákovských projektů a kariérového poradenství, stejně jako motivace pedagogů k vlastnímu rozvoji, může zlepšit situaci. </w:t>
            </w:r>
          </w:p>
          <w:p w14:paraId="0E26D281" w14:textId="77777777" w:rsidR="00F02575" w:rsidRPr="00F02575" w:rsidRDefault="00610B72" w:rsidP="00D561A7">
            <w:pPr>
              <w:numPr>
                <w:ilvl w:val="0"/>
                <w:numId w:val="43"/>
              </w:numPr>
              <w:ind w:left="737" w:hanging="425"/>
              <w:contextualSpacing/>
              <w:jc w:val="both"/>
              <w:rPr>
                <w:rFonts w:eastAsia="Times New Roman" w:cs="Times New Roman"/>
                <w:color w:val="000000" w:themeColor="text1"/>
                <w14:ligatures w14:val="none"/>
              </w:rPr>
            </w:pPr>
            <w:r>
              <w:rPr>
                <w:rFonts w:cstheme="minorHAnsi"/>
              </w:rPr>
              <w:t>Realizace</w:t>
            </w:r>
            <w:r w:rsidRPr="00610B72">
              <w:rPr>
                <w:rFonts w:cstheme="minorHAnsi"/>
              </w:rPr>
              <w:t xml:space="preserve"> kroužků, projektů a aktivit pro nadané děti a změna přípravy učitelů na práci s různorodými kolektivy. </w:t>
            </w:r>
          </w:p>
          <w:p w14:paraId="52E2F8C8" w14:textId="3B593E74" w:rsidR="00A161EE" w:rsidRPr="00610B72" w:rsidRDefault="00F02575" w:rsidP="00D561A7">
            <w:pPr>
              <w:numPr>
                <w:ilvl w:val="0"/>
                <w:numId w:val="43"/>
              </w:numPr>
              <w:ind w:left="737" w:hanging="425"/>
              <w:contextualSpacing/>
              <w:jc w:val="both"/>
              <w:rPr>
                <w:rFonts w:eastAsia="Times New Roman" w:cs="Times New Roman"/>
                <w:color w:val="000000" w:themeColor="text1"/>
                <w14:ligatures w14:val="none"/>
              </w:rPr>
            </w:pPr>
            <w:r>
              <w:rPr>
                <w:rFonts w:cstheme="minorHAnsi"/>
              </w:rPr>
              <w:t>P</w:t>
            </w:r>
            <w:r w:rsidR="00610B72" w:rsidRPr="00610B72">
              <w:rPr>
                <w:rFonts w:cstheme="minorHAnsi"/>
              </w:rPr>
              <w:t xml:space="preserve">růběžné vzdělávání a podpora pedagogů v této oblasti. V rámci inkluzivního vzdělávání necílit jen na znevýhodněné žáky, ale i na naplňování potenciálu všech. Tato opatření by měla posílit schopnost škol efektivně pracovat s nadanými žáky. </w:t>
            </w:r>
          </w:p>
        </w:tc>
      </w:tr>
    </w:tbl>
    <w:p w14:paraId="0A6026CF" w14:textId="77777777" w:rsidR="002C468D" w:rsidRDefault="002C468D" w:rsidP="002C468D">
      <w:pPr>
        <w:rPr>
          <w:lang w:eastAsia="cs-CZ"/>
        </w:rPr>
      </w:pPr>
    </w:p>
    <w:tbl>
      <w:tblPr>
        <w:tblStyle w:val="Mkatabulky"/>
        <w:tblW w:w="9322" w:type="dxa"/>
        <w:tblLook w:val="04A0" w:firstRow="1" w:lastRow="0" w:firstColumn="1" w:lastColumn="0" w:noHBand="0" w:noVBand="1"/>
      </w:tblPr>
      <w:tblGrid>
        <w:gridCol w:w="1242"/>
        <w:gridCol w:w="8080"/>
      </w:tblGrid>
      <w:tr w:rsidR="00DA3C67" w14:paraId="248A50E8" w14:textId="77777777" w:rsidTr="00E0730C">
        <w:tc>
          <w:tcPr>
            <w:tcW w:w="1242" w:type="dxa"/>
            <w:shd w:val="clear" w:color="auto" w:fill="8EAADB" w:themeFill="accent1" w:themeFillTint="99"/>
          </w:tcPr>
          <w:p w14:paraId="6CD55A61" w14:textId="77777777" w:rsidR="00DA3C67" w:rsidRPr="00D075C1" w:rsidRDefault="00DA3C67" w:rsidP="00D561A7">
            <w:pPr>
              <w:pStyle w:val="Odstavecseseznamem"/>
              <w:numPr>
                <w:ilvl w:val="0"/>
                <w:numId w:val="52"/>
              </w:numPr>
              <w:rPr>
                <w:rFonts w:cstheme="minorHAnsi"/>
                <w:b/>
                <w:bCs/>
                <w:color w:val="000000" w:themeColor="text1"/>
              </w:rPr>
            </w:pPr>
          </w:p>
        </w:tc>
        <w:tc>
          <w:tcPr>
            <w:tcW w:w="8080" w:type="dxa"/>
            <w:shd w:val="clear" w:color="auto" w:fill="8EAADB" w:themeFill="accent1" w:themeFillTint="99"/>
          </w:tcPr>
          <w:p w14:paraId="4FF92842" w14:textId="0741E719" w:rsidR="00DA3C67" w:rsidRPr="00D075C1" w:rsidRDefault="00DA3C67" w:rsidP="00D561A7">
            <w:pPr>
              <w:rPr>
                <w:rFonts w:cstheme="minorHAnsi"/>
                <w:b/>
                <w:bCs/>
                <w:color w:val="000000" w:themeColor="text1"/>
              </w:rPr>
            </w:pPr>
            <w:r w:rsidRPr="00C23D58">
              <w:rPr>
                <w:rFonts w:eastAsia="Times New Roman" w:cs="Times New Roman"/>
                <w:b/>
                <w:bCs/>
                <w14:ligatures w14:val="none"/>
              </w:rPr>
              <w:t>Nedostatek speciálních pedagogů, školních psychologů, logopedů</w:t>
            </w:r>
          </w:p>
        </w:tc>
      </w:tr>
      <w:tr w:rsidR="00DA3C67" w14:paraId="3FE3BA16" w14:textId="77777777" w:rsidTr="005A3481">
        <w:tc>
          <w:tcPr>
            <w:tcW w:w="1242" w:type="dxa"/>
            <w:vAlign w:val="center"/>
          </w:tcPr>
          <w:p w14:paraId="694EA175" w14:textId="77777777" w:rsidR="00DA3C67" w:rsidRDefault="00DA3C67" w:rsidP="005A3481">
            <w:pPr>
              <w:jc w:val="center"/>
              <w:rPr>
                <w:rFonts w:cstheme="minorHAnsi"/>
              </w:rPr>
            </w:pPr>
            <w:r>
              <w:rPr>
                <w:rFonts w:cstheme="minorHAnsi"/>
              </w:rPr>
              <w:t>Příčiny</w:t>
            </w:r>
          </w:p>
        </w:tc>
        <w:tc>
          <w:tcPr>
            <w:tcW w:w="8080" w:type="dxa"/>
          </w:tcPr>
          <w:p w14:paraId="298C32C9" w14:textId="77777777" w:rsidR="00DA3C67" w:rsidRPr="00C23D58" w:rsidRDefault="00DA3C67" w:rsidP="00DA3C67">
            <w:pPr>
              <w:numPr>
                <w:ilvl w:val="0"/>
                <w:numId w:val="29"/>
              </w:numPr>
              <w:ind w:left="709"/>
              <w:contextualSpacing/>
              <w:jc w:val="both"/>
              <w:rPr>
                <w:rFonts w:eastAsia="Times New Roman" w:cs="Times New Roman"/>
                <w14:ligatures w14:val="none"/>
              </w:rPr>
            </w:pPr>
            <w:r w:rsidRPr="00C23D58">
              <w:rPr>
                <w:rFonts w:eastAsia="Times New Roman" w:cs="Times New Roman"/>
                <w14:ligatures w14:val="none"/>
              </w:rPr>
              <w:t>Snaha o integraci všech dětí do běžného vzdělávacího systému vytváří větší potřebu specializovaných odborníků ve školách.</w:t>
            </w:r>
          </w:p>
          <w:p w14:paraId="028506EA" w14:textId="77777777" w:rsidR="00DA3C67" w:rsidRPr="00C23D58" w:rsidRDefault="00DA3C67" w:rsidP="00DA3C67">
            <w:pPr>
              <w:numPr>
                <w:ilvl w:val="0"/>
                <w:numId w:val="29"/>
              </w:numPr>
              <w:ind w:left="709"/>
              <w:contextualSpacing/>
              <w:jc w:val="both"/>
              <w:rPr>
                <w:rFonts w:eastAsia="Times New Roman" w:cs="Times New Roman"/>
                <w14:ligatures w14:val="none"/>
              </w:rPr>
            </w:pPr>
            <w:r w:rsidRPr="00C23D58">
              <w:rPr>
                <w:rFonts w:eastAsia="Times New Roman" w:cs="Times New Roman"/>
                <w14:ligatures w14:val="none"/>
              </w:rPr>
              <w:t>Diagnóza a povědomí o speciálních potřebách dětí roste, což zvyšuje poptávku po odbornících v těchto oblastech.</w:t>
            </w:r>
          </w:p>
          <w:p w14:paraId="4466F3D5" w14:textId="77777777" w:rsidR="00DA3C67" w:rsidRPr="00C23D58" w:rsidRDefault="00DA3C67" w:rsidP="00DA3C67">
            <w:pPr>
              <w:numPr>
                <w:ilvl w:val="0"/>
                <w:numId w:val="29"/>
              </w:numPr>
              <w:ind w:left="709"/>
              <w:contextualSpacing/>
              <w:jc w:val="both"/>
              <w:rPr>
                <w:rFonts w:eastAsia="Times New Roman" w:cs="Times New Roman"/>
                <w14:ligatures w14:val="none"/>
              </w:rPr>
            </w:pPr>
            <w:r w:rsidRPr="00C23D58">
              <w:rPr>
                <w:rFonts w:eastAsia="Times New Roman" w:cs="Times New Roman"/>
                <w14:ligatures w14:val="none"/>
              </w:rPr>
              <w:t>Celkově je patrný nedostatek těchto profesí. Vzdělávací instituce nenabízejí dostatek programů a kurzů zaměřených na speciální pedagogiku, školní psychologii a logopedii.</w:t>
            </w:r>
          </w:p>
          <w:p w14:paraId="3CA50E65" w14:textId="77777777" w:rsidR="00DA3C67" w:rsidRPr="00C23D58" w:rsidRDefault="00DA3C67" w:rsidP="00DA3C67">
            <w:pPr>
              <w:numPr>
                <w:ilvl w:val="0"/>
                <w:numId w:val="29"/>
              </w:numPr>
              <w:ind w:left="709"/>
              <w:contextualSpacing/>
              <w:jc w:val="both"/>
              <w:rPr>
                <w:rFonts w:eastAsia="Times New Roman" w:cs="Times New Roman"/>
                <w14:ligatures w14:val="none"/>
              </w:rPr>
            </w:pPr>
            <w:r w:rsidRPr="00C23D58">
              <w:rPr>
                <w:rFonts w:eastAsia="Times New Roman" w:cs="Times New Roman"/>
                <w14:ligatures w14:val="none"/>
              </w:rPr>
              <w:t>Velmi málo každoročních absolventů těchto kvalifikací.</w:t>
            </w:r>
          </w:p>
          <w:p w14:paraId="23260545" w14:textId="77777777" w:rsidR="00DA3C67" w:rsidRPr="00C23D58" w:rsidRDefault="00DA3C67" w:rsidP="00DA3C67">
            <w:pPr>
              <w:numPr>
                <w:ilvl w:val="0"/>
                <w:numId w:val="29"/>
              </w:numPr>
              <w:ind w:left="709"/>
              <w:contextualSpacing/>
              <w:jc w:val="both"/>
              <w:rPr>
                <w:rFonts w:eastAsia="Times New Roman" w:cs="Times New Roman"/>
                <w14:ligatures w14:val="none"/>
              </w:rPr>
            </w:pPr>
            <w:r w:rsidRPr="00C23D58">
              <w:rPr>
                <w:rFonts w:eastAsia="Times New Roman" w:cs="Times New Roman"/>
                <w14:ligatures w14:val="none"/>
              </w:rPr>
              <w:t>Současně kariérní možnosti v těchto oblastech nejsou dostatečně propagovány, takže mnoho potenciálních studentů o nich ani neví.</w:t>
            </w:r>
          </w:p>
          <w:p w14:paraId="04A4F3F9" w14:textId="77777777" w:rsidR="00DA3C67" w:rsidRPr="00C23D58" w:rsidRDefault="00DA3C67" w:rsidP="00DA3C67">
            <w:pPr>
              <w:numPr>
                <w:ilvl w:val="0"/>
                <w:numId w:val="29"/>
              </w:numPr>
              <w:ind w:left="709"/>
              <w:contextualSpacing/>
              <w:jc w:val="both"/>
              <w:rPr>
                <w:rFonts w:eastAsia="Times New Roman" w:cs="Times New Roman"/>
                <w14:ligatures w14:val="none"/>
              </w:rPr>
            </w:pPr>
            <w:r w:rsidRPr="00C23D58">
              <w:rPr>
                <w:rFonts w:eastAsia="Times New Roman" w:cs="Times New Roman"/>
                <w14:ligatures w14:val="none"/>
              </w:rPr>
              <w:t>Nedostatek financí, školy často nemají prostředky na najímání dostatečného počtu odborníků.</w:t>
            </w:r>
          </w:p>
          <w:p w14:paraId="47304B02" w14:textId="77777777" w:rsidR="00DA3C67" w:rsidRPr="00C23D58" w:rsidRDefault="00DA3C67" w:rsidP="00DA3C67">
            <w:pPr>
              <w:numPr>
                <w:ilvl w:val="0"/>
                <w:numId w:val="29"/>
              </w:numPr>
              <w:ind w:left="709"/>
              <w:contextualSpacing/>
              <w:jc w:val="both"/>
              <w:rPr>
                <w:rFonts w:eastAsia="Times New Roman" w:cs="Times New Roman"/>
                <w14:ligatures w14:val="none"/>
              </w:rPr>
            </w:pPr>
            <w:r w:rsidRPr="00C23D58">
              <w:rPr>
                <w:rFonts w:eastAsia="Times New Roman" w:cs="Times New Roman"/>
                <w14:ligatures w14:val="none"/>
              </w:rPr>
              <w:t>Speciální pedagogové, psychologové a logopedi často čelí vysoké pracovní zátěži, která zahrnuje nejen práci s dětmi, ale i administrativní úkoly. Práce s dětmi se speciálními vzdělávacími potřebami, často v obtížných rodinných nebo sociálních situacích, může být velmi stresující a emočně vyčerpávající, avšak platy těchto profesí neodpovídají náročnosti jejich práce, což je odrazuje a vydávají se spíše do soukromé sféry.</w:t>
            </w:r>
          </w:p>
          <w:p w14:paraId="22BA645E" w14:textId="77777777" w:rsidR="00DA3C67" w:rsidRPr="00C23D58" w:rsidRDefault="00DA3C67" w:rsidP="00DA3C67">
            <w:pPr>
              <w:numPr>
                <w:ilvl w:val="0"/>
                <w:numId w:val="29"/>
              </w:numPr>
              <w:ind w:left="709"/>
              <w:contextualSpacing/>
              <w:jc w:val="both"/>
              <w:rPr>
                <w:rFonts w:eastAsia="Times New Roman" w:cs="Times New Roman"/>
                <w14:ligatures w14:val="none"/>
              </w:rPr>
            </w:pPr>
            <w:r w:rsidRPr="00C23D58">
              <w:rPr>
                <w:rFonts w:eastAsia="Times New Roman" w:cs="Times New Roman"/>
                <w14:ligatures w14:val="none"/>
              </w:rPr>
              <w:t>Zvyšuje se počet žáků, kteří potřebují odbornou pomoc. Současné poradny jsou přetížené a nepřijímají nové klienty.</w:t>
            </w:r>
          </w:p>
          <w:p w14:paraId="63A93F6A" w14:textId="77777777" w:rsidR="00DA3C67" w:rsidRPr="00C23D58" w:rsidRDefault="00DA3C67" w:rsidP="00DA3C67">
            <w:pPr>
              <w:numPr>
                <w:ilvl w:val="0"/>
                <w:numId w:val="29"/>
              </w:numPr>
              <w:ind w:left="709"/>
              <w:contextualSpacing/>
              <w:jc w:val="both"/>
              <w:rPr>
                <w:rFonts w:eastAsia="Times New Roman" w:cs="Times New Roman"/>
                <w14:ligatures w14:val="none"/>
              </w:rPr>
            </w:pPr>
            <w:r w:rsidRPr="00C23D58">
              <w:rPr>
                <w:rFonts w:eastAsia="Times New Roman" w:cs="Times New Roman"/>
                <w14:ligatures w14:val="none"/>
              </w:rPr>
              <w:t xml:space="preserve">Logoped x klinický </w:t>
            </w:r>
            <w:proofErr w:type="gramStart"/>
            <w:r w:rsidRPr="00C23D58">
              <w:rPr>
                <w:rFonts w:eastAsia="Times New Roman" w:cs="Times New Roman"/>
                <w14:ligatures w14:val="none"/>
              </w:rPr>
              <w:t>logoped - je</w:t>
            </w:r>
            <w:proofErr w:type="gramEnd"/>
            <w:r w:rsidRPr="00C23D58">
              <w:rPr>
                <w:rFonts w:eastAsia="Times New Roman" w:cs="Times New Roman"/>
                <w14:ligatures w14:val="none"/>
              </w:rPr>
              <w:t xml:space="preserve"> rozdíl v kvalifikaci.</w:t>
            </w:r>
          </w:p>
          <w:p w14:paraId="3E46DEF2" w14:textId="77777777" w:rsidR="00DA3C67" w:rsidRDefault="00DA3C67" w:rsidP="00D561A7">
            <w:pPr>
              <w:rPr>
                <w:rFonts w:cstheme="minorHAnsi"/>
              </w:rPr>
            </w:pPr>
          </w:p>
        </w:tc>
      </w:tr>
      <w:tr w:rsidR="00DA3C67" w14:paraId="3147DF08" w14:textId="77777777" w:rsidTr="005A3481">
        <w:tc>
          <w:tcPr>
            <w:tcW w:w="1242" w:type="dxa"/>
            <w:vAlign w:val="center"/>
          </w:tcPr>
          <w:p w14:paraId="1E66C578" w14:textId="77777777" w:rsidR="00DA3C67" w:rsidRDefault="00DA3C67" w:rsidP="005A3481">
            <w:pPr>
              <w:jc w:val="center"/>
              <w:rPr>
                <w:rFonts w:cstheme="minorHAnsi"/>
              </w:rPr>
            </w:pPr>
            <w:r>
              <w:rPr>
                <w:rFonts w:cstheme="minorHAnsi"/>
              </w:rPr>
              <w:t>Návrhy řešení</w:t>
            </w:r>
          </w:p>
        </w:tc>
        <w:tc>
          <w:tcPr>
            <w:tcW w:w="8080" w:type="dxa"/>
          </w:tcPr>
          <w:p w14:paraId="1BB68C06" w14:textId="77777777" w:rsidR="00DA3C67" w:rsidRPr="00C23D58" w:rsidRDefault="00DA3C67" w:rsidP="00DA3C67">
            <w:pPr>
              <w:numPr>
                <w:ilvl w:val="0"/>
                <w:numId w:val="44"/>
              </w:numPr>
              <w:ind w:left="737" w:hanging="425"/>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Školám by měly být přiděleny dodatečné prostředky speciálně pro zaměstnávání těchto profesí.</w:t>
            </w:r>
          </w:p>
          <w:p w14:paraId="452687A3" w14:textId="77777777" w:rsidR="00DA3C67" w:rsidRPr="00C23D58" w:rsidRDefault="00DA3C67" w:rsidP="00DA3C67">
            <w:pPr>
              <w:numPr>
                <w:ilvl w:val="0"/>
                <w:numId w:val="44"/>
              </w:numPr>
              <w:ind w:left="737" w:hanging="425"/>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Zvýšit povědomí o důležitosti těchto profesí mezi rodiči, studenty a učiteli.</w:t>
            </w:r>
          </w:p>
          <w:p w14:paraId="722E60AA" w14:textId="77777777" w:rsidR="00DA3C67" w:rsidRPr="00C23D58" w:rsidRDefault="00DA3C67" w:rsidP="00DA3C67">
            <w:pPr>
              <w:numPr>
                <w:ilvl w:val="0"/>
                <w:numId w:val="44"/>
              </w:numPr>
              <w:ind w:left="737" w:hanging="425"/>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Využít např. sdílené pozice a odborníky z okolních komunit, kteří by mohli poskytovat poradenské služby, pokud škola nemá možnost těchto pracovníků.</w:t>
            </w:r>
          </w:p>
          <w:p w14:paraId="783F3B89" w14:textId="0F10AAD8" w:rsidR="00DA3C67" w:rsidRPr="00C23D58" w:rsidRDefault="00DA3C67" w:rsidP="00DA3C67">
            <w:pPr>
              <w:numPr>
                <w:ilvl w:val="0"/>
                <w:numId w:val="44"/>
              </w:numPr>
              <w:ind w:left="737" w:hanging="425"/>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Realizovat semináře pro pedagogické pracovníky s touto tématikou</w:t>
            </w:r>
            <w:r w:rsidR="0062076F">
              <w:rPr>
                <w:rFonts w:eastAsia="Times New Roman" w:cs="Times New Roman"/>
                <w:color w:val="000000" w:themeColor="text1"/>
                <w14:ligatures w14:val="none"/>
              </w:rPr>
              <w:t>.</w:t>
            </w:r>
          </w:p>
          <w:p w14:paraId="208F3744" w14:textId="4AFE80E6" w:rsidR="00DA3C67" w:rsidRPr="00E0730C" w:rsidRDefault="00DA3C67" w:rsidP="00D561A7">
            <w:pPr>
              <w:numPr>
                <w:ilvl w:val="0"/>
                <w:numId w:val="44"/>
              </w:numPr>
              <w:ind w:left="737" w:hanging="425"/>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Nabídnout atraktivnější finanční odměny, aby se tyto profese staly přitažlivějšími</w:t>
            </w:r>
            <w:r w:rsidR="00E0730C">
              <w:rPr>
                <w:rFonts w:eastAsia="Times New Roman" w:cs="Times New Roman"/>
                <w:color w:val="000000" w:themeColor="text1"/>
                <w14:ligatures w14:val="none"/>
              </w:rPr>
              <w:t>.</w:t>
            </w:r>
          </w:p>
        </w:tc>
      </w:tr>
    </w:tbl>
    <w:p w14:paraId="25BD8015" w14:textId="77777777" w:rsidR="002C468D" w:rsidRDefault="002C468D" w:rsidP="002C468D">
      <w:pPr>
        <w:rPr>
          <w:lang w:eastAsia="cs-CZ"/>
        </w:rPr>
      </w:pPr>
    </w:p>
    <w:p w14:paraId="2176808E" w14:textId="77777777" w:rsidR="002C468D" w:rsidRPr="00C23D58" w:rsidRDefault="002C468D" w:rsidP="002C468D">
      <w:pPr>
        <w:ind w:left="720"/>
        <w:contextualSpacing/>
        <w:jc w:val="both"/>
        <w:rPr>
          <w:rFonts w:eastAsia="Times New Roman" w:cs="Times New Roman"/>
          <w14:ligatures w14:val="none"/>
        </w:rPr>
      </w:pPr>
    </w:p>
    <w:p w14:paraId="6D31BEAD" w14:textId="77777777" w:rsidR="00255FB0" w:rsidRDefault="00255FB0" w:rsidP="00E0730C">
      <w:pPr>
        <w:contextualSpacing/>
        <w:jc w:val="both"/>
        <w:rPr>
          <w:rFonts w:eastAsia="Times New Roman" w:cs="Times New Roman"/>
          <w14:ligatures w14:val="none"/>
        </w:rPr>
      </w:pPr>
    </w:p>
    <w:p w14:paraId="726E8F59" w14:textId="77777777" w:rsidR="0062076F" w:rsidRPr="00C23D58" w:rsidRDefault="0062076F" w:rsidP="00E0730C">
      <w:pPr>
        <w:contextualSpacing/>
        <w:jc w:val="both"/>
        <w:rPr>
          <w:rFonts w:eastAsia="Times New Roman" w:cs="Times New Roman"/>
          <w14:ligatures w14:val="none"/>
        </w:rPr>
      </w:pPr>
    </w:p>
    <w:tbl>
      <w:tblPr>
        <w:tblStyle w:val="Mkatabulky"/>
        <w:tblW w:w="0" w:type="auto"/>
        <w:tblLook w:val="04A0" w:firstRow="1" w:lastRow="0" w:firstColumn="1" w:lastColumn="0" w:noHBand="0" w:noVBand="1"/>
      </w:tblPr>
      <w:tblGrid>
        <w:gridCol w:w="1232"/>
        <w:gridCol w:w="7830"/>
      </w:tblGrid>
      <w:tr w:rsidR="00DA3C67" w14:paraId="2DD619A8" w14:textId="77777777" w:rsidTr="00D561A7">
        <w:tc>
          <w:tcPr>
            <w:tcW w:w="1242" w:type="dxa"/>
            <w:shd w:val="clear" w:color="auto" w:fill="8EAADB" w:themeFill="accent1" w:themeFillTint="99"/>
          </w:tcPr>
          <w:p w14:paraId="1E46669C" w14:textId="77777777" w:rsidR="00DA3C67" w:rsidRPr="00D075C1" w:rsidRDefault="00DA3C67" w:rsidP="00D561A7">
            <w:pPr>
              <w:pStyle w:val="Odstavecseseznamem"/>
              <w:numPr>
                <w:ilvl w:val="0"/>
                <w:numId w:val="52"/>
              </w:numPr>
              <w:rPr>
                <w:rFonts w:cstheme="minorHAnsi"/>
                <w:b/>
                <w:bCs/>
                <w:color w:val="000000" w:themeColor="text1"/>
              </w:rPr>
            </w:pPr>
          </w:p>
        </w:tc>
        <w:tc>
          <w:tcPr>
            <w:tcW w:w="7970" w:type="dxa"/>
            <w:shd w:val="clear" w:color="auto" w:fill="8EAADB" w:themeFill="accent1" w:themeFillTint="99"/>
          </w:tcPr>
          <w:p w14:paraId="0DDB36E8" w14:textId="241C5764" w:rsidR="00DA3C67" w:rsidRPr="00D075C1" w:rsidRDefault="00DA3C67" w:rsidP="00D561A7">
            <w:pPr>
              <w:rPr>
                <w:rFonts w:cstheme="minorHAnsi"/>
                <w:b/>
                <w:bCs/>
                <w:color w:val="000000" w:themeColor="text1"/>
              </w:rPr>
            </w:pPr>
            <w:r w:rsidRPr="00C23D58">
              <w:rPr>
                <w:rFonts w:eastAsia="Times New Roman" w:cs="Times New Roman"/>
                <w:b/>
                <w:bCs/>
                <w14:ligatures w14:val="none"/>
              </w:rPr>
              <w:t>Nezájem zákonných zástupců o řešení problémů jejich dětí</w:t>
            </w:r>
          </w:p>
        </w:tc>
      </w:tr>
      <w:tr w:rsidR="00DA3C67" w14:paraId="784B61E4" w14:textId="77777777" w:rsidTr="005A3481">
        <w:tc>
          <w:tcPr>
            <w:tcW w:w="1242" w:type="dxa"/>
            <w:vAlign w:val="center"/>
          </w:tcPr>
          <w:p w14:paraId="09A2FE6D" w14:textId="77777777" w:rsidR="00DA3C67" w:rsidRDefault="00DA3C67" w:rsidP="005A3481">
            <w:pPr>
              <w:jc w:val="center"/>
              <w:rPr>
                <w:rFonts w:cstheme="minorHAnsi"/>
              </w:rPr>
            </w:pPr>
            <w:r>
              <w:rPr>
                <w:rFonts w:cstheme="minorHAnsi"/>
              </w:rPr>
              <w:t>Příčiny</w:t>
            </w:r>
          </w:p>
        </w:tc>
        <w:tc>
          <w:tcPr>
            <w:tcW w:w="7970" w:type="dxa"/>
          </w:tcPr>
          <w:p w14:paraId="41AD6961" w14:textId="77777777" w:rsidR="00DA3C67" w:rsidRPr="00C23D58" w:rsidRDefault="00DA3C67" w:rsidP="00DA3C67">
            <w:pPr>
              <w:numPr>
                <w:ilvl w:val="0"/>
                <w:numId w:val="30"/>
              </w:numPr>
              <w:contextualSpacing/>
              <w:jc w:val="both"/>
              <w:rPr>
                <w:rFonts w:eastAsia="Times New Roman" w:cs="Times New Roman"/>
                <w14:ligatures w14:val="none"/>
              </w:rPr>
            </w:pPr>
            <w:r w:rsidRPr="00C23D58">
              <w:rPr>
                <w:rFonts w:eastAsia="Times New Roman" w:cs="Times New Roman"/>
                <w14:ligatures w14:val="none"/>
              </w:rPr>
              <w:t>Nezájem rodičů může jednak pramenit z nedostatku času a energie, protože balancují mezi prací a rodinou. Jiní mohou podceňovat vážnost problémů svých dětí nebo nevědí, jak správně reagovat.</w:t>
            </w:r>
          </w:p>
          <w:p w14:paraId="34B08169" w14:textId="77777777" w:rsidR="00DA3C67" w:rsidRPr="00C23D58" w:rsidRDefault="00DA3C67" w:rsidP="00DA3C67">
            <w:pPr>
              <w:numPr>
                <w:ilvl w:val="0"/>
                <w:numId w:val="30"/>
              </w:numPr>
              <w:contextualSpacing/>
              <w:jc w:val="both"/>
              <w:rPr>
                <w:rFonts w:eastAsia="Times New Roman" w:cs="Times New Roman"/>
                <w14:ligatures w14:val="none"/>
              </w:rPr>
            </w:pPr>
            <w:r w:rsidRPr="00C23D58">
              <w:rPr>
                <w:rFonts w:eastAsia="Times New Roman" w:cs="Times New Roman"/>
                <w14:ligatures w14:val="none"/>
              </w:rPr>
              <w:t xml:space="preserve">Nedostatečná komunikace mezi školou a rodiči – rodiče např. nemusí být dostatečně informováni o tom, co se děje. </w:t>
            </w:r>
          </w:p>
          <w:p w14:paraId="72616472" w14:textId="77777777" w:rsidR="00DA3C67" w:rsidRPr="00C23D58" w:rsidRDefault="00DA3C67" w:rsidP="00DA3C67">
            <w:pPr>
              <w:numPr>
                <w:ilvl w:val="0"/>
                <w:numId w:val="30"/>
              </w:numPr>
              <w:contextualSpacing/>
              <w:jc w:val="both"/>
              <w:rPr>
                <w:rFonts w:eastAsia="Times New Roman" w:cs="Times New Roman"/>
                <w14:ligatures w14:val="none"/>
              </w:rPr>
            </w:pPr>
            <w:r w:rsidRPr="00C23D58">
              <w:rPr>
                <w:rFonts w:eastAsia="Times New Roman" w:cs="Times New Roman"/>
                <w14:ligatures w14:val="none"/>
              </w:rPr>
              <w:t>Ve větším měřítku je tato problémová oblast vztažena směrem k sociálně slabším rodinám.</w:t>
            </w:r>
          </w:p>
          <w:p w14:paraId="1D57584F" w14:textId="77777777" w:rsidR="00DA3C67" w:rsidRPr="00C23D58" w:rsidRDefault="00DA3C67" w:rsidP="00DA3C67">
            <w:pPr>
              <w:numPr>
                <w:ilvl w:val="0"/>
                <w:numId w:val="30"/>
              </w:numPr>
              <w:contextualSpacing/>
              <w:jc w:val="both"/>
              <w:rPr>
                <w:rFonts w:eastAsia="Times New Roman" w:cs="Times New Roman"/>
                <w14:ligatures w14:val="none"/>
              </w:rPr>
            </w:pPr>
            <w:r w:rsidRPr="00C23D58">
              <w:rPr>
                <w:rFonts w:eastAsia="Times New Roman" w:cs="Times New Roman"/>
                <w14:ligatures w14:val="none"/>
              </w:rPr>
              <w:t>Sociálně slabší rodiny nemotivují své děti ke vzdělávání, děti nemají vzor ani ve svých rodičích, pokud nechodí do zaměstnání a zároveň vzdělávání nepřikládají žádnou váhu.</w:t>
            </w:r>
          </w:p>
          <w:p w14:paraId="3AE3A1F2" w14:textId="77777777" w:rsidR="00DA3C67" w:rsidRPr="00C23D58" w:rsidRDefault="00DA3C67" w:rsidP="00DA3C67">
            <w:pPr>
              <w:numPr>
                <w:ilvl w:val="0"/>
                <w:numId w:val="30"/>
              </w:numPr>
              <w:contextualSpacing/>
              <w:jc w:val="both"/>
              <w:rPr>
                <w:rFonts w:eastAsia="Times New Roman" w:cs="Times New Roman"/>
                <w14:ligatures w14:val="none"/>
              </w:rPr>
            </w:pPr>
            <w:r w:rsidRPr="00C23D58">
              <w:rPr>
                <w:rFonts w:eastAsia="Times New Roman" w:cs="Times New Roman"/>
                <w14:ligatures w14:val="none"/>
              </w:rPr>
              <w:t>Není legislativní rámec zahrnující restrikce pro žáky a rodiče. Není, jak donutit rodiče ke spolupráci a motivaci dětí ke vzdělávání a plnění povinností. Rodiče sázejí na omluvené hodiny.</w:t>
            </w:r>
          </w:p>
          <w:p w14:paraId="49C8932F" w14:textId="77777777" w:rsidR="00DA3C67" w:rsidRPr="00C23D58" w:rsidRDefault="00DA3C67" w:rsidP="00DA3C67">
            <w:pPr>
              <w:ind w:left="720"/>
              <w:contextualSpacing/>
              <w:jc w:val="both"/>
              <w:rPr>
                <w:rFonts w:eastAsia="Times New Roman" w:cs="Times New Roman"/>
                <w14:ligatures w14:val="none"/>
              </w:rPr>
            </w:pPr>
            <w:r w:rsidRPr="00C23D58">
              <w:rPr>
                <w:rFonts w:eastAsia="Times New Roman" w:cs="Times New Roman"/>
                <w14:ligatures w14:val="none"/>
              </w:rPr>
              <w:t>Bylo by vhodné rozšířit a podporovat spolupráci s OSPOD.</w:t>
            </w:r>
          </w:p>
          <w:p w14:paraId="2EC35CD9" w14:textId="77777777" w:rsidR="00DA3C67" w:rsidRPr="00C23D58" w:rsidRDefault="00DA3C67" w:rsidP="00DA3C67">
            <w:pPr>
              <w:ind w:left="720"/>
              <w:contextualSpacing/>
              <w:jc w:val="both"/>
              <w:rPr>
                <w:rFonts w:eastAsia="Times New Roman" w:cs="Times New Roman"/>
                <w14:ligatures w14:val="none"/>
              </w:rPr>
            </w:pPr>
            <w:r w:rsidRPr="00C23D58">
              <w:rPr>
                <w:rFonts w:eastAsia="Times New Roman" w:cs="Times New Roman"/>
                <w14:ligatures w14:val="none"/>
              </w:rPr>
              <w:t>Bylo by vhodné i lépe spolupracovat s lékaři. Zde opět nejednotná legislativa.</w:t>
            </w:r>
          </w:p>
          <w:p w14:paraId="17CDC474" w14:textId="77777777" w:rsidR="00DA3C67" w:rsidRPr="00C23D58" w:rsidRDefault="00DA3C67" w:rsidP="00DA3C67">
            <w:pPr>
              <w:numPr>
                <w:ilvl w:val="0"/>
                <w:numId w:val="22"/>
              </w:numPr>
              <w:contextualSpacing/>
              <w:jc w:val="both"/>
              <w:rPr>
                <w:rFonts w:eastAsia="Times New Roman" w:cs="Times New Roman"/>
                <w14:ligatures w14:val="none"/>
              </w:rPr>
            </w:pPr>
            <w:r w:rsidRPr="00C23D58">
              <w:rPr>
                <w:rFonts w:eastAsia="Times New Roman" w:cs="Times New Roman"/>
                <w14:ligatures w14:val="none"/>
              </w:rPr>
              <w:t>MŠMT – domluva s lékaři, že budou vystavovat omluvenky</w:t>
            </w:r>
          </w:p>
          <w:p w14:paraId="4BF664E4" w14:textId="77777777" w:rsidR="00DA3C67" w:rsidRPr="00C23D58" w:rsidRDefault="00DA3C67" w:rsidP="00DA3C67">
            <w:pPr>
              <w:numPr>
                <w:ilvl w:val="0"/>
                <w:numId w:val="22"/>
              </w:numPr>
              <w:contextualSpacing/>
              <w:jc w:val="both"/>
              <w:rPr>
                <w:rFonts w:eastAsia="Times New Roman" w:cs="Times New Roman"/>
                <w14:ligatures w14:val="none"/>
              </w:rPr>
            </w:pPr>
            <w:r w:rsidRPr="00C23D58">
              <w:rPr>
                <w:rFonts w:eastAsia="Times New Roman" w:cs="Times New Roman"/>
                <w14:ligatures w14:val="none"/>
              </w:rPr>
              <w:t>MZČR – domluva s lékaři, že nebudou vystavovat omluvenky</w:t>
            </w:r>
          </w:p>
          <w:p w14:paraId="468954FF" w14:textId="77777777" w:rsidR="00DA3C67" w:rsidRPr="00C23D58" w:rsidRDefault="00DA3C67" w:rsidP="00DA3C67">
            <w:pPr>
              <w:ind w:left="720"/>
              <w:contextualSpacing/>
              <w:jc w:val="both"/>
              <w:rPr>
                <w:rFonts w:eastAsia="Times New Roman" w:cs="Times New Roman"/>
                <w14:ligatures w14:val="none"/>
              </w:rPr>
            </w:pPr>
            <w:r w:rsidRPr="00C23D58">
              <w:rPr>
                <w:rFonts w:eastAsia="Times New Roman" w:cs="Times New Roman"/>
                <w14:ligatures w14:val="none"/>
              </w:rPr>
              <w:t>Panuje různý přístup – za peníze vystaví omluvenku, nevystaví – není to jejich povinnost/ omlouvají rodiče.</w:t>
            </w:r>
          </w:p>
          <w:p w14:paraId="6B92C2E3" w14:textId="77777777" w:rsidR="00DA3C67" w:rsidRDefault="00DA3C67" w:rsidP="00D561A7">
            <w:pPr>
              <w:rPr>
                <w:rFonts w:cstheme="minorHAnsi"/>
              </w:rPr>
            </w:pPr>
          </w:p>
        </w:tc>
      </w:tr>
      <w:tr w:rsidR="00DA3C67" w14:paraId="1FFE9579" w14:textId="77777777" w:rsidTr="005A3481">
        <w:tc>
          <w:tcPr>
            <w:tcW w:w="1242" w:type="dxa"/>
            <w:vAlign w:val="center"/>
          </w:tcPr>
          <w:p w14:paraId="7EF76987" w14:textId="77777777" w:rsidR="00DA3C67" w:rsidRDefault="00DA3C67" w:rsidP="005A3481">
            <w:pPr>
              <w:jc w:val="center"/>
              <w:rPr>
                <w:rFonts w:cstheme="minorHAnsi"/>
              </w:rPr>
            </w:pPr>
            <w:r>
              <w:rPr>
                <w:rFonts w:cstheme="minorHAnsi"/>
              </w:rPr>
              <w:t>Návrhy řešení</w:t>
            </w:r>
          </w:p>
        </w:tc>
        <w:tc>
          <w:tcPr>
            <w:tcW w:w="7970" w:type="dxa"/>
          </w:tcPr>
          <w:p w14:paraId="2EF5664F" w14:textId="77777777" w:rsidR="00DA3C67" w:rsidRPr="00C23D58" w:rsidRDefault="00DA3C67" w:rsidP="00DA3C67">
            <w:pPr>
              <w:numPr>
                <w:ilvl w:val="0"/>
                <w:numId w:val="45"/>
              </w:numPr>
              <w:ind w:left="709" w:hanging="283"/>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Bylo by vhodné rozšířit a podporovat spolupráci s OSPOD.</w:t>
            </w:r>
          </w:p>
          <w:p w14:paraId="1762AC1C" w14:textId="77777777" w:rsidR="00DA3C67" w:rsidRPr="00C23D58" w:rsidRDefault="00DA3C67" w:rsidP="00DA3C67">
            <w:pPr>
              <w:numPr>
                <w:ilvl w:val="0"/>
                <w:numId w:val="45"/>
              </w:numPr>
              <w:ind w:left="709" w:hanging="283"/>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Bylo by vhodné i lépe spolupracovat s lékaři.</w:t>
            </w:r>
          </w:p>
          <w:p w14:paraId="3F71659F" w14:textId="77777777" w:rsidR="00DA3C67" w:rsidRPr="00C23D58" w:rsidRDefault="00DA3C67" w:rsidP="00DA3C67">
            <w:pPr>
              <w:numPr>
                <w:ilvl w:val="0"/>
                <w:numId w:val="45"/>
              </w:numPr>
              <w:ind w:left="709" w:hanging="283"/>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Rozvíjet, podporovat komunikační kanály např. školní aplikace nebo e-maily, aby rodiče měli veškeré informace.</w:t>
            </w:r>
          </w:p>
          <w:p w14:paraId="7C54481E" w14:textId="77777777" w:rsidR="00DA3C67" w:rsidRPr="00C23D58" w:rsidRDefault="00DA3C67" w:rsidP="00DA3C67">
            <w:pPr>
              <w:numPr>
                <w:ilvl w:val="0"/>
                <w:numId w:val="45"/>
              </w:numPr>
              <w:ind w:left="709" w:hanging="283"/>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Nabízet rodičům vzdělávací workshop nebo webináře, kde se rodiče mohou naučit lépe rozumět problémům svých dětí a jak jim pomoci.</w:t>
            </w:r>
          </w:p>
          <w:p w14:paraId="485FB26A" w14:textId="77777777" w:rsidR="00DA3C67" w:rsidRPr="00C23D58" w:rsidRDefault="00DA3C67" w:rsidP="00DA3C67">
            <w:pPr>
              <w:numPr>
                <w:ilvl w:val="0"/>
                <w:numId w:val="45"/>
              </w:numPr>
              <w:ind w:left="709" w:hanging="283"/>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Zajistit konzultace s rodiči v různých časech, aby i ti s náročným rozvrhem mohli přijít.</w:t>
            </w:r>
          </w:p>
          <w:p w14:paraId="1A4C6EBE" w14:textId="77777777" w:rsidR="00DA3C67" w:rsidRPr="00C23D58" w:rsidRDefault="00DA3C67" w:rsidP="00DA3C67">
            <w:pPr>
              <w:numPr>
                <w:ilvl w:val="0"/>
                <w:numId w:val="45"/>
              </w:numPr>
              <w:ind w:left="709" w:hanging="283"/>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Vytvořit podpůrné skupiny pro rodiče, kde mohou sdílet zkušenosti a získávat rady.</w:t>
            </w:r>
          </w:p>
          <w:p w14:paraId="10AB8AF5" w14:textId="3569FFCE" w:rsidR="00DA3C67" w:rsidRPr="00013DE3" w:rsidRDefault="00DA3C67" w:rsidP="00D561A7">
            <w:pPr>
              <w:numPr>
                <w:ilvl w:val="0"/>
                <w:numId w:val="45"/>
              </w:numPr>
              <w:ind w:left="709" w:hanging="283"/>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Budovat důvěru mezi školou a rodiči prostřednictvím otevřené a transparentní komunikace.</w:t>
            </w:r>
          </w:p>
        </w:tc>
      </w:tr>
    </w:tbl>
    <w:p w14:paraId="49558B62" w14:textId="77777777" w:rsidR="002C468D" w:rsidRPr="00C23D58" w:rsidRDefault="002C468D" w:rsidP="002C468D">
      <w:pPr>
        <w:ind w:left="720"/>
        <w:contextualSpacing/>
        <w:jc w:val="both"/>
        <w:rPr>
          <w:rFonts w:eastAsia="Times New Roman" w:cs="Times New Roman"/>
          <w14:ligatures w14:val="none"/>
        </w:rPr>
      </w:pPr>
    </w:p>
    <w:p w14:paraId="71D10477" w14:textId="77777777" w:rsidR="002C468D" w:rsidRPr="00C23D58" w:rsidRDefault="002C468D" w:rsidP="002C468D">
      <w:pPr>
        <w:ind w:left="720"/>
        <w:contextualSpacing/>
        <w:jc w:val="both"/>
        <w:rPr>
          <w:rFonts w:eastAsia="Times New Roman" w:cs="Times New Roman"/>
          <w14:ligatures w14:val="none"/>
        </w:rPr>
      </w:pPr>
    </w:p>
    <w:p w14:paraId="7AA54F93" w14:textId="77777777" w:rsidR="002C468D" w:rsidRDefault="002C468D" w:rsidP="002C468D">
      <w:pPr>
        <w:jc w:val="both"/>
        <w:rPr>
          <w:rFonts w:eastAsia="Times New Roman" w:cs="Times New Roman"/>
          <w14:ligatures w14:val="none"/>
        </w:rPr>
      </w:pPr>
    </w:p>
    <w:p w14:paraId="71E6C2D1" w14:textId="77777777" w:rsidR="00255FB0" w:rsidRDefault="00255FB0" w:rsidP="002C468D">
      <w:pPr>
        <w:jc w:val="both"/>
        <w:rPr>
          <w:rFonts w:eastAsia="Times New Roman" w:cs="Times New Roman"/>
          <w14:ligatures w14:val="none"/>
        </w:rPr>
      </w:pPr>
    </w:p>
    <w:p w14:paraId="1897761D" w14:textId="77777777" w:rsidR="00255FB0" w:rsidRDefault="00255FB0" w:rsidP="002C468D">
      <w:pPr>
        <w:jc w:val="both"/>
        <w:rPr>
          <w:rFonts w:eastAsia="Times New Roman" w:cs="Times New Roman"/>
          <w14:ligatures w14:val="none"/>
        </w:rPr>
      </w:pPr>
    </w:p>
    <w:p w14:paraId="24C2533C" w14:textId="77777777" w:rsidR="00255FB0" w:rsidRDefault="00255FB0" w:rsidP="002C468D">
      <w:pPr>
        <w:jc w:val="both"/>
        <w:rPr>
          <w:rFonts w:eastAsia="Times New Roman" w:cs="Times New Roman"/>
          <w14:ligatures w14:val="none"/>
        </w:rPr>
      </w:pPr>
    </w:p>
    <w:p w14:paraId="6F827446" w14:textId="77777777" w:rsidR="00255FB0" w:rsidRDefault="00255FB0" w:rsidP="002C468D">
      <w:pPr>
        <w:jc w:val="both"/>
        <w:rPr>
          <w:rFonts w:eastAsia="Times New Roman" w:cs="Times New Roman"/>
          <w14:ligatures w14:val="none"/>
        </w:rPr>
      </w:pPr>
    </w:p>
    <w:p w14:paraId="56FC44CE" w14:textId="77777777" w:rsidR="00255FB0" w:rsidRDefault="00255FB0" w:rsidP="002C468D">
      <w:pPr>
        <w:jc w:val="both"/>
        <w:rPr>
          <w:rFonts w:eastAsia="Times New Roman" w:cs="Times New Roman"/>
          <w14:ligatures w14:val="none"/>
        </w:rPr>
      </w:pPr>
    </w:p>
    <w:p w14:paraId="3D2AFFB1" w14:textId="77777777" w:rsidR="00255FB0" w:rsidRPr="00C23D58" w:rsidRDefault="00255FB0" w:rsidP="002C468D">
      <w:pPr>
        <w:jc w:val="both"/>
        <w:rPr>
          <w:rFonts w:eastAsia="Times New Roman" w:cs="Times New Roman"/>
          <w14:ligatures w14:val="none"/>
        </w:rPr>
      </w:pPr>
    </w:p>
    <w:tbl>
      <w:tblPr>
        <w:tblStyle w:val="Mkatabulky"/>
        <w:tblW w:w="0" w:type="auto"/>
        <w:tblLook w:val="04A0" w:firstRow="1" w:lastRow="0" w:firstColumn="1" w:lastColumn="0" w:noHBand="0" w:noVBand="1"/>
      </w:tblPr>
      <w:tblGrid>
        <w:gridCol w:w="1232"/>
        <w:gridCol w:w="7830"/>
      </w:tblGrid>
      <w:tr w:rsidR="00DA3C67" w14:paraId="24C6D580" w14:textId="77777777" w:rsidTr="00D561A7">
        <w:tc>
          <w:tcPr>
            <w:tcW w:w="1242" w:type="dxa"/>
            <w:shd w:val="clear" w:color="auto" w:fill="8EAADB" w:themeFill="accent1" w:themeFillTint="99"/>
          </w:tcPr>
          <w:p w14:paraId="33B8411E" w14:textId="77777777" w:rsidR="00DA3C67" w:rsidRPr="00D075C1" w:rsidRDefault="00DA3C67" w:rsidP="00D561A7">
            <w:pPr>
              <w:pStyle w:val="Odstavecseseznamem"/>
              <w:numPr>
                <w:ilvl w:val="0"/>
                <w:numId w:val="52"/>
              </w:numPr>
              <w:rPr>
                <w:rFonts w:cstheme="minorHAnsi"/>
                <w:b/>
                <w:bCs/>
                <w:color w:val="000000" w:themeColor="text1"/>
              </w:rPr>
            </w:pPr>
          </w:p>
        </w:tc>
        <w:tc>
          <w:tcPr>
            <w:tcW w:w="7970" w:type="dxa"/>
            <w:shd w:val="clear" w:color="auto" w:fill="8EAADB" w:themeFill="accent1" w:themeFillTint="99"/>
          </w:tcPr>
          <w:p w14:paraId="3EA6EC5F" w14:textId="759B5CD0" w:rsidR="00DA3C67" w:rsidRPr="00D075C1" w:rsidRDefault="00DA3C67" w:rsidP="00D561A7">
            <w:pPr>
              <w:rPr>
                <w:rFonts w:cstheme="minorHAnsi"/>
                <w:b/>
                <w:bCs/>
                <w:color w:val="000000" w:themeColor="text1"/>
              </w:rPr>
            </w:pPr>
            <w:r w:rsidRPr="00C23D58">
              <w:rPr>
                <w:rFonts w:eastAsia="Times New Roman" w:cs="Times New Roman"/>
                <w:b/>
                <w:bCs/>
                <w14:ligatures w14:val="none"/>
              </w:rPr>
              <w:t>Časové možnosti pro sdílení příkladů dobré praxe, zkušeností s ostatními aktéry ve vzdělávání</w:t>
            </w:r>
          </w:p>
        </w:tc>
      </w:tr>
      <w:tr w:rsidR="00DA3C67" w14:paraId="020A8858" w14:textId="77777777" w:rsidTr="005A3481">
        <w:tc>
          <w:tcPr>
            <w:tcW w:w="1242" w:type="dxa"/>
            <w:vAlign w:val="center"/>
          </w:tcPr>
          <w:p w14:paraId="7AF952EF" w14:textId="77777777" w:rsidR="00DA3C67" w:rsidRDefault="00DA3C67" w:rsidP="005A3481">
            <w:pPr>
              <w:jc w:val="center"/>
              <w:rPr>
                <w:rFonts w:cstheme="minorHAnsi"/>
              </w:rPr>
            </w:pPr>
            <w:r>
              <w:rPr>
                <w:rFonts w:cstheme="minorHAnsi"/>
              </w:rPr>
              <w:t>Příčiny</w:t>
            </w:r>
          </w:p>
        </w:tc>
        <w:tc>
          <w:tcPr>
            <w:tcW w:w="7970" w:type="dxa"/>
          </w:tcPr>
          <w:p w14:paraId="30835627" w14:textId="77777777" w:rsidR="00DA3C67" w:rsidRPr="00C23D58" w:rsidRDefault="00DA3C67" w:rsidP="00DA3C67">
            <w:pPr>
              <w:numPr>
                <w:ilvl w:val="0"/>
                <w:numId w:val="31"/>
              </w:numPr>
              <w:ind w:left="709"/>
              <w:contextualSpacing/>
              <w:jc w:val="both"/>
              <w:rPr>
                <w:rFonts w:eastAsia="Times New Roman" w:cs="Times New Roman"/>
                <w14:ligatures w14:val="none"/>
              </w:rPr>
            </w:pPr>
            <w:r w:rsidRPr="00C23D58">
              <w:rPr>
                <w:rFonts w:eastAsia="Times New Roman" w:cs="Times New Roman"/>
                <w14:ligatures w14:val="none"/>
              </w:rPr>
              <w:t xml:space="preserve">Vedení škol a PP jsou často přetížení svými každodenními povinnostmi a nadbytkem administrativní činnosti. Jedná se o psychicky náročnou profesi, při níž je jistě důležitý i </w:t>
            </w:r>
            <w:proofErr w:type="gramStart"/>
            <w:r w:rsidRPr="00C23D58">
              <w:rPr>
                <w:rFonts w:eastAsia="Times New Roman" w:cs="Times New Roman"/>
                <w14:ligatures w14:val="none"/>
              </w:rPr>
              <w:t>odpočinek - toto</w:t>
            </w:r>
            <w:proofErr w:type="gramEnd"/>
            <w:r w:rsidRPr="00C23D58">
              <w:rPr>
                <w:rFonts w:eastAsia="Times New Roman" w:cs="Times New Roman"/>
                <w14:ligatures w14:val="none"/>
              </w:rPr>
              <w:t xml:space="preserve"> může bránit v účasti na setkáních a výměně zkušeností např. v odpoledních hodinách.</w:t>
            </w:r>
          </w:p>
          <w:p w14:paraId="398CE79E" w14:textId="77777777" w:rsidR="00DA3C67" w:rsidRPr="00C23D58" w:rsidRDefault="00DA3C67" w:rsidP="00DA3C67">
            <w:pPr>
              <w:numPr>
                <w:ilvl w:val="0"/>
                <w:numId w:val="31"/>
              </w:numPr>
              <w:ind w:left="709"/>
              <w:contextualSpacing/>
              <w:jc w:val="both"/>
              <w:rPr>
                <w:rFonts w:eastAsia="Times New Roman" w:cs="Times New Roman"/>
                <w14:ligatures w14:val="none"/>
              </w:rPr>
            </w:pPr>
            <w:r w:rsidRPr="00C23D58">
              <w:rPr>
                <w:rFonts w:eastAsia="Times New Roman" w:cs="Times New Roman"/>
                <w14:ligatures w14:val="none"/>
              </w:rPr>
              <w:t>Vzdálenost mezi školami může být také překážkou pro pravidelná setkání a spolupráci.</w:t>
            </w:r>
          </w:p>
          <w:p w14:paraId="6D9E5CE1" w14:textId="77777777" w:rsidR="00DA3C67" w:rsidRPr="00C23D58" w:rsidRDefault="00DA3C67" w:rsidP="00DA3C67">
            <w:pPr>
              <w:numPr>
                <w:ilvl w:val="0"/>
                <w:numId w:val="31"/>
              </w:numPr>
              <w:ind w:left="709"/>
              <w:contextualSpacing/>
              <w:jc w:val="both"/>
              <w:rPr>
                <w:rFonts w:eastAsia="Times New Roman" w:cs="Times New Roman"/>
                <w14:ligatures w14:val="none"/>
              </w:rPr>
            </w:pPr>
            <w:r w:rsidRPr="00C23D58">
              <w:rPr>
                <w:rFonts w:eastAsia="Times New Roman" w:cs="Times New Roman"/>
                <w14:ligatures w14:val="none"/>
              </w:rPr>
              <w:t>Nedostatečná podpora vedení – pokud vedení školy nepodporuje nebo neuznává význam sdílení zkušeností, může to omezit motivaci PP k účasti na těchto aktivitách.</w:t>
            </w:r>
          </w:p>
          <w:p w14:paraId="6F5E24B0" w14:textId="77777777" w:rsidR="00DA3C67" w:rsidRPr="00C23D58" w:rsidRDefault="00DA3C67" w:rsidP="00DA3C67">
            <w:pPr>
              <w:numPr>
                <w:ilvl w:val="0"/>
                <w:numId w:val="31"/>
              </w:numPr>
              <w:ind w:left="709"/>
              <w:contextualSpacing/>
              <w:jc w:val="both"/>
              <w:rPr>
                <w:rFonts w:eastAsia="Times New Roman" w:cs="Times New Roman"/>
                <w14:ligatures w14:val="none"/>
              </w:rPr>
            </w:pPr>
            <w:r w:rsidRPr="00C23D58">
              <w:rPr>
                <w:rFonts w:eastAsia="Times New Roman" w:cs="Times New Roman"/>
                <w14:ligatures w14:val="none"/>
              </w:rPr>
              <w:t>Různé priority a cíle – každá škola může mít jiné priority a cíle, což může komplikovat nalezení společných témat a oblastí pro sdílení.</w:t>
            </w:r>
          </w:p>
          <w:p w14:paraId="09B26502" w14:textId="77777777" w:rsidR="00DA3C67" w:rsidRPr="00C23D58" w:rsidRDefault="00DA3C67" w:rsidP="00DA3C67">
            <w:pPr>
              <w:numPr>
                <w:ilvl w:val="0"/>
                <w:numId w:val="31"/>
              </w:numPr>
              <w:ind w:left="709"/>
              <w:contextualSpacing/>
              <w:jc w:val="both"/>
              <w:rPr>
                <w:rFonts w:eastAsia="Times New Roman" w:cs="Times New Roman"/>
                <w14:ligatures w14:val="none"/>
              </w:rPr>
            </w:pPr>
            <w:r w:rsidRPr="00C23D58">
              <w:rPr>
                <w:rFonts w:eastAsia="Times New Roman" w:cs="Times New Roman"/>
                <w14:ligatures w14:val="none"/>
              </w:rPr>
              <w:t>Obavy z hodnocení – PP mohou mít obavy, že jejich praxe bude hodnocena či kritizována, což může bránit otevřenému sdílení nebo naopak budou jejich praxe pouze přebírané a nedozví se nic nového.</w:t>
            </w:r>
          </w:p>
          <w:p w14:paraId="1BD9B4F4" w14:textId="77777777" w:rsidR="00DA3C67" w:rsidRPr="00C23D58" w:rsidRDefault="00DA3C67" w:rsidP="00DA3C67">
            <w:pPr>
              <w:numPr>
                <w:ilvl w:val="0"/>
                <w:numId w:val="31"/>
              </w:numPr>
              <w:ind w:left="709"/>
              <w:contextualSpacing/>
              <w:jc w:val="both"/>
              <w:rPr>
                <w:rFonts w:eastAsia="Times New Roman" w:cs="Times New Roman"/>
                <w14:ligatures w14:val="none"/>
              </w:rPr>
            </w:pPr>
            <w:r w:rsidRPr="00C23D58">
              <w:rPr>
                <w:rFonts w:eastAsia="Times New Roman" w:cs="Times New Roman"/>
                <w14:ligatures w14:val="none"/>
              </w:rPr>
              <w:t>Organizace takovýchto setkání samozřejmě vyžaduje i dodatečné finanční prostředky, které školy nemusí mít k dispozici. Avšak pokud je vůle, zájem a motivace, finanční prostředky v tomto bodě nehrají až tak velký problém.</w:t>
            </w:r>
          </w:p>
          <w:p w14:paraId="47542489" w14:textId="77777777" w:rsidR="00DA3C67" w:rsidRDefault="00DA3C67" w:rsidP="00D561A7">
            <w:pPr>
              <w:rPr>
                <w:rFonts w:cstheme="minorHAnsi"/>
              </w:rPr>
            </w:pPr>
          </w:p>
        </w:tc>
      </w:tr>
      <w:tr w:rsidR="00DA3C67" w14:paraId="01D7CCCA" w14:textId="77777777" w:rsidTr="005A3481">
        <w:trPr>
          <w:trHeight w:val="2504"/>
        </w:trPr>
        <w:tc>
          <w:tcPr>
            <w:tcW w:w="1242" w:type="dxa"/>
            <w:vAlign w:val="center"/>
          </w:tcPr>
          <w:p w14:paraId="691D5303" w14:textId="77777777" w:rsidR="00DA3C67" w:rsidRDefault="00DA3C67" w:rsidP="005A3481">
            <w:pPr>
              <w:jc w:val="center"/>
              <w:rPr>
                <w:rFonts w:cstheme="minorHAnsi"/>
              </w:rPr>
            </w:pPr>
            <w:r>
              <w:rPr>
                <w:rFonts w:cstheme="minorHAnsi"/>
              </w:rPr>
              <w:t>Návrhy řešení</w:t>
            </w:r>
          </w:p>
        </w:tc>
        <w:tc>
          <w:tcPr>
            <w:tcW w:w="7970" w:type="dxa"/>
          </w:tcPr>
          <w:p w14:paraId="27E34DFF" w14:textId="41FC8B48" w:rsidR="00DA3C67" w:rsidRPr="00C23D58" w:rsidRDefault="00DA3C67" w:rsidP="00DA3C67">
            <w:pPr>
              <w:numPr>
                <w:ilvl w:val="0"/>
                <w:numId w:val="46"/>
              </w:numPr>
              <w:ind w:left="709" w:hanging="425"/>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Učitelé by mohli sdílet příklady dobré praxe online</w:t>
            </w:r>
            <w:r w:rsidR="0061035D">
              <w:rPr>
                <w:rFonts w:eastAsia="Times New Roman" w:cs="Times New Roman"/>
                <w:color w:val="000000" w:themeColor="text1"/>
                <w14:ligatures w14:val="none"/>
              </w:rPr>
              <w:t>.</w:t>
            </w:r>
          </w:p>
          <w:p w14:paraId="5633FAB7" w14:textId="10781B81" w:rsidR="00DA3C67" w:rsidRPr="00C23D58" w:rsidRDefault="00DA3C67" w:rsidP="00DA3C67">
            <w:pPr>
              <w:numPr>
                <w:ilvl w:val="0"/>
                <w:numId w:val="46"/>
              </w:numPr>
              <w:ind w:left="709" w:hanging="425"/>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Vyhradit konkrétní čas během školních porad nebo setkání pro sdílení zkušeností</w:t>
            </w:r>
            <w:r w:rsidR="0061035D">
              <w:rPr>
                <w:rFonts w:eastAsia="Times New Roman" w:cs="Times New Roman"/>
                <w:color w:val="000000" w:themeColor="text1"/>
                <w14:ligatures w14:val="none"/>
              </w:rPr>
              <w:t>.</w:t>
            </w:r>
          </w:p>
          <w:p w14:paraId="23261879" w14:textId="6AC3EF3D" w:rsidR="00DA3C67" w:rsidRPr="00C23D58" w:rsidRDefault="00DA3C67" w:rsidP="00DA3C67">
            <w:pPr>
              <w:numPr>
                <w:ilvl w:val="0"/>
                <w:numId w:val="46"/>
              </w:numPr>
              <w:ind w:left="709" w:hanging="425"/>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Organizování krátkých, ale pravidelných schůzek, které se mohou konat podle potřeby učitelů</w:t>
            </w:r>
            <w:r w:rsidR="0061035D">
              <w:rPr>
                <w:rFonts w:eastAsia="Times New Roman" w:cs="Times New Roman"/>
                <w:color w:val="000000" w:themeColor="text1"/>
                <w14:ligatures w14:val="none"/>
              </w:rPr>
              <w:t>.</w:t>
            </w:r>
          </w:p>
          <w:p w14:paraId="07859335" w14:textId="79BDED05" w:rsidR="00DA3C67" w:rsidRPr="00C23D58" w:rsidRDefault="00DA3C67" w:rsidP="00DA3C67">
            <w:pPr>
              <w:numPr>
                <w:ilvl w:val="0"/>
                <w:numId w:val="46"/>
              </w:numPr>
              <w:ind w:left="709" w:hanging="425"/>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Vytvoření menších, t</w:t>
            </w:r>
            <w:r w:rsidR="005A3481">
              <w:rPr>
                <w:rFonts w:eastAsia="Times New Roman" w:cs="Times New Roman"/>
                <w:color w:val="000000" w:themeColor="text1"/>
                <w14:ligatures w14:val="none"/>
              </w:rPr>
              <w:t>e</w:t>
            </w:r>
            <w:r w:rsidRPr="00C23D58">
              <w:rPr>
                <w:rFonts w:eastAsia="Times New Roman" w:cs="Times New Roman"/>
                <w:color w:val="000000" w:themeColor="text1"/>
                <w14:ligatures w14:val="none"/>
              </w:rPr>
              <w:t>maticky zaměřených skupin, které by se mohly setkávat mimo běžné hodiny</w:t>
            </w:r>
            <w:r w:rsidR="0061035D">
              <w:rPr>
                <w:rFonts w:eastAsia="Times New Roman" w:cs="Times New Roman"/>
                <w:color w:val="000000" w:themeColor="text1"/>
                <w14:ligatures w14:val="none"/>
              </w:rPr>
              <w:t>.</w:t>
            </w:r>
          </w:p>
          <w:p w14:paraId="2A6D030A" w14:textId="063ACE4F" w:rsidR="00DA3C67" w:rsidRPr="00C23D58" w:rsidRDefault="00DA3C67" w:rsidP="00DA3C67">
            <w:pPr>
              <w:numPr>
                <w:ilvl w:val="0"/>
                <w:numId w:val="46"/>
              </w:numPr>
              <w:ind w:left="709" w:hanging="425"/>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Zapojování se do dalších projektů podporující spolupráci škol i mimo ORP</w:t>
            </w:r>
            <w:r w:rsidR="0061035D">
              <w:rPr>
                <w:rFonts w:eastAsia="Times New Roman" w:cs="Times New Roman"/>
                <w:color w:val="000000" w:themeColor="text1"/>
                <w14:ligatures w14:val="none"/>
              </w:rPr>
              <w:t>.</w:t>
            </w:r>
          </w:p>
          <w:p w14:paraId="5131E2D4" w14:textId="77777777" w:rsidR="00DA3C67" w:rsidRDefault="00DA3C67" w:rsidP="00D561A7">
            <w:pPr>
              <w:rPr>
                <w:rFonts w:cstheme="minorHAnsi"/>
              </w:rPr>
            </w:pPr>
          </w:p>
        </w:tc>
      </w:tr>
    </w:tbl>
    <w:p w14:paraId="242349AD" w14:textId="77777777" w:rsidR="002C468D" w:rsidRPr="00C23D58" w:rsidRDefault="002C468D" w:rsidP="002C468D">
      <w:pPr>
        <w:jc w:val="both"/>
        <w:rPr>
          <w:rFonts w:eastAsia="Times New Roman" w:cs="Times New Roman"/>
          <w14:ligatures w14:val="none"/>
        </w:rPr>
      </w:pPr>
    </w:p>
    <w:p w14:paraId="78CE4371" w14:textId="77777777" w:rsidR="002C468D" w:rsidRPr="00C23D58" w:rsidRDefault="002C468D" w:rsidP="002C468D">
      <w:pPr>
        <w:jc w:val="both"/>
        <w:rPr>
          <w:rFonts w:eastAsia="Times New Roman" w:cs="Times New Roman"/>
          <w14:ligatures w14:val="none"/>
        </w:rPr>
      </w:pPr>
    </w:p>
    <w:p w14:paraId="61E7E5CD" w14:textId="77777777" w:rsidR="002C468D" w:rsidRDefault="002C468D" w:rsidP="002C468D">
      <w:pPr>
        <w:jc w:val="both"/>
        <w:rPr>
          <w:rFonts w:eastAsia="Times New Roman" w:cs="Times New Roman"/>
          <w14:ligatures w14:val="none"/>
        </w:rPr>
      </w:pPr>
    </w:p>
    <w:p w14:paraId="4E5C3C27" w14:textId="77777777" w:rsidR="00514CD2" w:rsidRDefault="00514CD2" w:rsidP="002C468D">
      <w:pPr>
        <w:jc w:val="both"/>
        <w:rPr>
          <w:rFonts w:eastAsia="Times New Roman" w:cs="Times New Roman"/>
          <w14:ligatures w14:val="none"/>
        </w:rPr>
      </w:pPr>
    </w:p>
    <w:p w14:paraId="1B0C0394" w14:textId="77777777" w:rsidR="00514CD2" w:rsidRDefault="00514CD2" w:rsidP="002C468D">
      <w:pPr>
        <w:jc w:val="both"/>
        <w:rPr>
          <w:rFonts w:eastAsia="Times New Roman" w:cs="Times New Roman"/>
          <w14:ligatures w14:val="none"/>
        </w:rPr>
      </w:pPr>
    </w:p>
    <w:p w14:paraId="7F1A4E2C" w14:textId="77777777" w:rsidR="00514CD2" w:rsidRDefault="00514CD2" w:rsidP="002C468D">
      <w:pPr>
        <w:jc w:val="both"/>
        <w:rPr>
          <w:rFonts w:eastAsia="Times New Roman" w:cs="Times New Roman"/>
          <w14:ligatures w14:val="none"/>
        </w:rPr>
      </w:pPr>
    </w:p>
    <w:p w14:paraId="3F95A080" w14:textId="77777777" w:rsidR="00514CD2" w:rsidRDefault="00514CD2" w:rsidP="002C468D">
      <w:pPr>
        <w:jc w:val="both"/>
        <w:rPr>
          <w:rFonts w:eastAsia="Times New Roman" w:cs="Times New Roman"/>
          <w14:ligatures w14:val="none"/>
        </w:rPr>
      </w:pPr>
    </w:p>
    <w:p w14:paraId="79878EC9" w14:textId="77777777" w:rsidR="00514CD2" w:rsidRDefault="00514CD2" w:rsidP="002C468D">
      <w:pPr>
        <w:jc w:val="both"/>
        <w:rPr>
          <w:rFonts w:eastAsia="Times New Roman" w:cs="Times New Roman"/>
          <w14:ligatures w14:val="none"/>
        </w:rPr>
      </w:pPr>
    </w:p>
    <w:p w14:paraId="4F061B41" w14:textId="77777777" w:rsidR="00514CD2" w:rsidRPr="00C23D58" w:rsidRDefault="00514CD2" w:rsidP="002C468D">
      <w:pPr>
        <w:jc w:val="both"/>
        <w:rPr>
          <w:rFonts w:eastAsia="Times New Roman" w:cs="Times New Roman"/>
          <w14:ligatures w14:val="none"/>
        </w:rPr>
      </w:pPr>
    </w:p>
    <w:tbl>
      <w:tblPr>
        <w:tblStyle w:val="Mkatabulky"/>
        <w:tblW w:w="0" w:type="auto"/>
        <w:tblLook w:val="04A0" w:firstRow="1" w:lastRow="0" w:firstColumn="1" w:lastColumn="0" w:noHBand="0" w:noVBand="1"/>
      </w:tblPr>
      <w:tblGrid>
        <w:gridCol w:w="1232"/>
        <w:gridCol w:w="7830"/>
      </w:tblGrid>
      <w:tr w:rsidR="00E213FE" w14:paraId="3C6794AF" w14:textId="77777777" w:rsidTr="00D561A7">
        <w:tc>
          <w:tcPr>
            <w:tcW w:w="1242" w:type="dxa"/>
            <w:shd w:val="clear" w:color="auto" w:fill="8EAADB" w:themeFill="accent1" w:themeFillTint="99"/>
          </w:tcPr>
          <w:p w14:paraId="1C1B1FFD" w14:textId="77777777" w:rsidR="00E213FE" w:rsidRPr="00D075C1" w:rsidRDefault="00E213FE" w:rsidP="00D561A7">
            <w:pPr>
              <w:pStyle w:val="Odstavecseseznamem"/>
              <w:numPr>
                <w:ilvl w:val="0"/>
                <w:numId w:val="52"/>
              </w:numPr>
              <w:rPr>
                <w:rFonts w:cstheme="minorHAnsi"/>
                <w:b/>
                <w:bCs/>
                <w:color w:val="000000" w:themeColor="text1"/>
              </w:rPr>
            </w:pPr>
          </w:p>
        </w:tc>
        <w:tc>
          <w:tcPr>
            <w:tcW w:w="7970" w:type="dxa"/>
            <w:shd w:val="clear" w:color="auto" w:fill="8EAADB" w:themeFill="accent1" w:themeFillTint="99"/>
          </w:tcPr>
          <w:p w14:paraId="57A6FDE8" w14:textId="759E90E1" w:rsidR="00E213FE" w:rsidRPr="00D075C1" w:rsidRDefault="00E213FE" w:rsidP="00D561A7">
            <w:pPr>
              <w:rPr>
                <w:rFonts w:cstheme="minorHAnsi"/>
                <w:b/>
                <w:bCs/>
                <w:color w:val="000000" w:themeColor="text1"/>
              </w:rPr>
            </w:pPr>
            <w:r w:rsidRPr="00E213FE">
              <w:rPr>
                <w:rFonts w:eastAsia="Times New Roman" w:cs="Times New Roman"/>
                <w:b/>
                <w:bCs/>
                <w14:ligatures w14:val="none"/>
              </w:rPr>
              <w:t xml:space="preserve">Časové možnosti k účasti na vzdělávacích akcí pro zvýšení kvalifikovanosti </w:t>
            </w:r>
            <w:proofErr w:type="gramStart"/>
            <w:r w:rsidRPr="00E213FE">
              <w:rPr>
                <w:rFonts w:eastAsia="Times New Roman" w:cs="Times New Roman"/>
                <w:b/>
                <w:bCs/>
                <w14:ligatures w14:val="none"/>
              </w:rPr>
              <w:t>PP - zastupitelnost</w:t>
            </w:r>
            <w:proofErr w:type="gramEnd"/>
          </w:p>
        </w:tc>
      </w:tr>
      <w:tr w:rsidR="00E213FE" w14:paraId="020BC92D" w14:textId="77777777" w:rsidTr="00487BDF">
        <w:tc>
          <w:tcPr>
            <w:tcW w:w="1242" w:type="dxa"/>
            <w:vAlign w:val="center"/>
          </w:tcPr>
          <w:p w14:paraId="6CBFCA86" w14:textId="77777777" w:rsidR="00E213FE" w:rsidRDefault="00E213FE" w:rsidP="00487BDF">
            <w:pPr>
              <w:jc w:val="center"/>
              <w:rPr>
                <w:rFonts w:cstheme="minorHAnsi"/>
              </w:rPr>
            </w:pPr>
            <w:r>
              <w:rPr>
                <w:rFonts w:cstheme="minorHAnsi"/>
              </w:rPr>
              <w:t>Příčiny</w:t>
            </w:r>
          </w:p>
        </w:tc>
        <w:tc>
          <w:tcPr>
            <w:tcW w:w="7970" w:type="dxa"/>
          </w:tcPr>
          <w:p w14:paraId="6A80DC79" w14:textId="77777777" w:rsidR="00E213FE" w:rsidRPr="00C23D58" w:rsidRDefault="00E213FE" w:rsidP="00E213FE">
            <w:pPr>
              <w:numPr>
                <w:ilvl w:val="0"/>
                <w:numId w:val="32"/>
              </w:numPr>
              <w:contextualSpacing/>
              <w:jc w:val="both"/>
              <w:rPr>
                <w:rFonts w:eastAsia="Times New Roman" w:cs="Times New Roman"/>
                <w14:ligatures w14:val="none"/>
              </w:rPr>
            </w:pPr>
            <w:r w:rsidRPr="00C23D58">
              <w:rPr>
                <w:rFonts w:eastAsia="Times New Roman" w:cs="Times New Roman"/>
                <w14:ligatures w14:val="none"/>
              </w:rPr>
              <w:t>I hledisko zastupitelnosti hraje významnou roli při účasti na vzdělávacích aktivitách pro PP.</w:t>
            </w:r>
          </w:p>
          <w:p w14:paraId="6C970E4F" w14:textId="77777777" w:rsidR="00E213FE" w:rsidRPr="00C23D58" w:rsidRDefault="00E213FE" w:rsidP="00E213FE">
            <w:pPr>
              <w:numPr>
                <w:ilvl w:val="0"/>
                <w:numId w:val="32"/>
              </w:numPr>
              <w:contextualSpacing/>
              <w:jc w:val="both"/>
              <w:rPr>
                <w:rFonts w:eastAsia="Times New Roman" w:cs="Times New Roman"/>
                <w14:ligatures w14:val="none"/>
              </w:rPr>
            </w:pPr>
            <w:r w:rsidRPr="00C23D58">
              <w:rPr>
                <w:rFonts w:eastAsia="Times New Roman" w:cs="Times New Roman"/>
                <w14:ligatures w14:val="none"/>
              </w:rPr>
              <w:t>Povětšinou není možné, aby se určitého semináře účastnilo větší množství PP, kteří by pak dané poznatky aplikovali do výuky. V tomto případě pak přichází jako řešení suplování a opět s tím spojené finance. Jedná se o semináře, které by byli průřezově vhodné pro všechny PP - např. formativní hodnocení.</w:t>
            </w:r>
          </w:p>
          <w:p w14:paraId="7A0CCC4E" w14:textId="77777777" w:rsidR="00E213FE" w:rsidRPr="00C23D58" w:rsidRDefault="00E213FE" w:rsidP="00E213FE">
            <w:pPr>
              <w:numPr>
                <w:ilvl w:val="0"/>
                <w:numId w:val="32"/>
              </w:numPr>
              <w:contextualSpacing/>
              <w:jc w:val="both"/>
              <w:rPr>
                <w:rFonts w:eastAsia="Times New Roman" w:cs="Times New Roman"/>
                <w14:ligatures w14:val="none"/>
              </w:rPr>
            </w:pPr>
            <w:r w:rsidRPr="00C23D58">
              <w:rPr>
                <w:rFonts w:eastAsia="Times New Roman" w:cs="Times New Roman"/>
                <w14:ligatures w14:val="none"/>
              </w:rPr>
              <w:t>Někteří PP jsou ochotni se vzdělávat i o prázdninách – opět se zde, ale jedná více méně o aktivní učitele.</w:t>
            </w:r>
          </w:p>
          <w:p w14:paraId="5806C3D8" w14:textId="77777777" w:rsidR="00E213FE" w:rsidRPr="00C23D58" w:rsidRDefault="00E213FE" w:rsidP="00E213FE">
            <w:pPr>
              <w:numPr>
                <w:ilvl w:val="0"/>
                <w:numId w:val="32"/>
              </w:numPr>
              <w:contextualSpacing/>
              <w:jc w:val="both"/>
              <w:rPr>
                <w:rFonts w:eastAsia="Times New Roman" w:cs="Times New Roman"/>
                <w14:ligatures w14:val="none"/>
              </w:rPr>
            </w:pPr>
            <w:r w:rsidRPr="00C23D58">
              <w:rPr>
                <w:rFonts w:eastAsia="Times New Roman" w:cs="Times New Roman"/>
                <w14:ligatures w14:val="none"/>
              </w:rPr>
              <w:t xml:space="preserve">PP nemají ucelený systém dovzdělávání. Mají sice povinnost se vzdělávat, ale mohou si vybírat možnosti a typy seminářů. </w:t>
            </w:r>
          </w:p>
          <w:p w14:paraId="4A6AE624" w14:textId="77777777" w:rsidR="00E213FE" w:rsidRDefault="00E213FE" w:rsidP="00D561A7">
            <w:pPr>
              <w:rPr>
                <w:rFonts w:cstheme="minorHAnsi"/>
              </w:rPr>
            </w:pPr>
          </w:p>
        </w:tc>
      </w:tr>
      <w:tr w:rsidR="00E213FE" w14:paraId="6F930658" w14:textId="77777777" w:rsidTr="00487BDF">
        <w:trPr>
          <w:trHeight w:val="2504"/>
        </w:trPr>
        <w:tc>
          <w:tcPr>
            <w:tcW w:w="1242" w:type="dxa"/>
            <w:vAlign w:val="center"/>
          </w:tcPr>
          <w:p w14:paraId="19316B83" w14:textId="77777777" w:rsidR="00E213FE" w:rsidRDefault="00E213FE" w:rsidP="00487BDF">
            <w:pPr>
              <w:jc w:val="center"/>
              <w:rPr>
                <w:rFonts w:cstheme="minorHAnsi"/>
              </w:rPr>
            </w:pPr>
            <w:r>
              <w:rPr>
                <w:rFonts w:cstheme="minorHAnsi"/>
              </w:rPr>
              <w:t>Návrhy řešení</w:t>
            </w:r>
          </w:p>
        </w:tc>
        <w:tc>
          <w:tcPr>
            <w:tcW w:w="7970" w:type="dxa"/>
          </w:tcPr>
          <w:p w14:paraId="17E6F38A" w14:textId="77777777" w:rsidR="00E213FE" w:rsidRPr="00C23D58" w:rsidRDefault="00E213FE" w:rsidP="00E213FE">
            <w:pPr>
              <w:numPr>
                <w:ilvl w:val="0"/>
                <w:numId w:val="32"/>
              </w:numPr>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Dopředu plánovat vzdělávací aktivity a jasně komunikovat termíny, aby bylo možné snadněji najít zastoupení.</w:t>
            </w:r>
          </w:p>
          <w:p w14:paraId="1219A158" w14:textId="77777777" w:rsidR="00E213FE" w:rsidRPr="00C23D58" w:rsidRDefault="00E213FE" w:rsidP="00E213FE">
            <w:pPr>
              <w:numPr>
                <w:ilvl w:val="0"/>
                <w:numId w:val="32"/>
              </w:numPr>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Vytvořit tým učitelů, kteří mohou flexibilně zaskakovat za kolegy v případě potřeby.</w:t>
            </w:r>
          </w:p>
          <w:p w14:paraId="7C4F66E3" w14:textId="190958FC" w:rsidR="00E213FE" w:rsidRPr="00C23D58" w:rsidRDefault="00E213FE" w:rsidP="00E213FE">
            <w:pPr>
              <w:numPr>
                <w:ilvl w:val="0"/>
                <w:numId w:val="32"/>
              </w:numPr>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Najímat externí odborníky nebo náhradní učitele, kteří mohou dočasně převzít výuku, opět však finance</w:t>
            </w:r>
            <w:r w:rsidR="0061035D">
              <w:rPr>
                <w:rFonts w:eastAsia="Times New Roman" w:cs="Times New Roman"/>
                <w:color w:val="000000" w:themeColor="text1"/>
                <w14:ligatures w14:val="none"/>
              </w:rPr>
              <w:t>.</w:t>
            </w:r>
          </w:p>
          <w:p w14:paraId="0D2AFBF8" w14:textId="77777777" w:rsidR="00E213FE" w:rsidRPr="00C23D58" w:rsidRDefault="00E213FE" w:rsidP="00E213FE">
            <w:pPr>
              <w:numPr>
                <w:ilvl w:val="0"/>
                <w:numId w:val="32"/>
              </w:numPr>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Používat online nástroje a platformy, které umožňují učitelům vést lekce vzdáleně nebo poskytovat výukové materiály studentům online.</w:t>
            </w:r>
          </w:p>
          <w:p w14:paraId="451102FB" w14:textId="777AC375" w:rsidR="00E213FE" w:rsidRPr="00C23D58" w:rsidRDefault="00E213FE" w:rsidP="00E213FE">
            <w:pPr>
              <w:numPr>
                <w:ilvl w:val="0"/>
                <w:numId w:val="32"/>
              </w:numPr>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Školní vedení by mělo aktivně podporovat zastupitelnost a poskytovat zdroje a nástroje k jejímu usnadnění.</w:t>
            </w:r>
          </w:p>
          <w:p w14:paraId="0B7701F7" w14:textId="77777777" w:rsidR="00E213FE" w:rsidRDefault="00E213FE" w:rsidP="00D561A7">
            <w:pPr>
              <w:rPr>
                <w:rFonts w:cstheme="minorHAnsi"/>
              </w:rPr>
            </w:pPr>
          </w:p>
        </w:tc>
      </w:tr>
    </w:tbl>
    <w:p w14:paraId="1867D36D" w14:textId="77777777" w:rsidR="002C468D" w:rsidRPr="00C23D58" w:rsidRDefault="002C468D" w:rsidP="002C468D">
      <w:pPr>
        <w:jc w:val="both"/>
        <w:rPr>
          <w:rFonts w:eastAsia="Times New Roman" w:cs="Times New Roman"/>
          <w14:ligatures w14:val="none"/>
        </w:rPr>
      </w:pPr>
    </w:p>
    <w:p w14:paraId="13AF7DFE" w14:textId="77777777" w:rsidR="002C468D" w:rsidRPr="00C23D58" w:rsidRDefault="002C468D" w:rsidP="002C468D">
      <w:pPr>
        <w:jc w:val="both"/>
        <w:rPr>
          <w:rFonts w:eastAsia="Times New Roman" w:cs="Times New Roman"/>
          <w14:ligatures w14:val="none"/>
        </w:rPr>
      </w:pPr>
    </w:p>
    <w:tbl>
      <w:tblPr>
        <w:tblStyle w:val="Mkatabulky"/>
        <w:tblW w:w="0" w:type="auto"/>
        <w:tblLook w:val="04A0" w:firstRow="1" w:lastRow="0" w:firstColumn="1" w:lastColumn="0" w:noHBand="0" w:noVBand="1"/>
      </w:tblPr>
      <w:tblGrid>
        <w:gridCol w:w="1232"/>
        <w:gridCol w:w="7830"/>
      </w:tblGrid>
      <w:tr w:rsidR="00E213FE" w14:paraId="1519E711" w14:textId="77777777" w:rsidTr="00D561A7">
        <w:tc>
          <w:tcPr>
            <w:tcW w:w="1242" w:type="dxa"/>
            <w:shd w:val="clear" w:color="auto" w:fill="8EAADB" w:themeFill="accent1" w:themeFillTint="99"/>
          </w:tcPr>
          <w:p w14:paraId="417510B2" w14:textId="77777777" w:rsidR="00E213FE" w:rsidRPr="00D075C1" w:rsidRDefault="00E213FE" w:rsidP="00D561A7">
            <w:pPr>
              <w:pStyle w:val="Odstavecseseznamem"/>
              <w:numPr>
                <w:ilvl w:val="0"/>
                <w:numId w:val="52"/>
              </w:numPr>
              <w:rPr>
                <w:rFonts w:cstheme="minorHAnsi"/>
                <w:b/>
                <w:bCs/>
                <w:color w:val="000000" w:themeColor="text1"/>
              </w:rPr>
            </w:pPr>
          </w:p>
        </w:tc>
        <w:tc>
          <w:tcPr>
            <w:tcW w:w="7970" w:type="dxa"/>
            <w:shd w:val="clear" w:color="auto" w:fill="8EAADB" w:themeFill="accent1" w:themeFillTint="99"/>
          </w:tcPr>
          <w:p w14:paraId="430E427F" w14:textId="6E00FBD4" w:rsidR="00E213FE" w:rsidRPr="00D075C1" w:rsidRDefault="00E213FE" w:rsidP="00D561A7">
            <w:pPr>
              <w:rPr>
                <w:rFonts w:cstheme="minorHAnsi"/>
                <w:b/>
                <w:bCs/>
                <w:color w:val="000000" w:themeColor="text1"/>
              </w:rPr>
            </w:pPr>
            <w:r w:rsidRPr="00C23D58">
              <w:rPr>
                <w:rFonts w:eastAsia="Times New Roman" w:cs="Times New Roman"/>
                <w:b/>
                <w:bCs/>
                <w14:ligatures w14:val="none"/>
              </w:rPr>
              <w:t>Velký počet žáků ve třídách</w:t>
            </w:r>
          </w:p>
        </w:tc>
      </w:tr>
      <w:tr w:rsidR="00E213FE" w14:paraId="7C016E88" w14:textId="77777777" w:rsidTr="001F797A">
        <w:tc>
          <w:tcPr>
            <w:tcW w:w="1242" w:type="dxa"/>
            <w:vAlign w:val="center"/>
          </w:tcPr>
          <w:p w14:paraId="1DC2445B" w14:textId="77777777" w:rsidR="00E213FE" w:rsidRDefault="00E213FE" w:rsidP="001F797A">
            <w:pPr>
              <w:jc w:val="center"/>
              <w:rPr>
                <w:rFonts w:cstheme="minorHAnsi"/>
              </w:rPr>
            </w:pPr>
            <w:r>
              <w:rPr>
                <w:rFonts w:cstheme="minorHAnsi"/>
              </w:rPr>
              <w:t>Příčiny</w:t>
            </w:r>
          </w:p>
        </w:tc>
        <w:tc>
          <w:tcPr>
            <w:tcW w:w="7970" w:type="dxa"/>
          </w:tcPr>
          <w:p w14:paraId="0B62BEC7" w14:textId="77777777" w:rsidR="00E213FE" w:rsidRPr="00C23D58" w:rsidRDefault="00E213FE" w:rsidP="00E213FE">
            <w:pPr>
              <w:numPr>
                <w:ilvl w:val="0"/>
                <w:numId w:val="33"/>
              </w:numPr>
              <w:ind w:left="709" w:hanging="283"/>
              <w:contextualSpacing/>
              <w:jc w:val="both"/>
              <w:rPr>
                <w:rFonts w:eastAsia="Times New Roman" w:cs="Times New Roman"/>
                <w14:ligatures w14:val="none"/>
              </w:rPr>
            </w:pPr>
            <w:r w:rsidRPr="00C23D58">
              <w:rPr>
                <w:rFonts w:eastAsia="Times New Roman" w:cs="Times New Roman"/>
                <w14:ligatures w14:val="none"/>
              </w:rPr>
              <w:t>Hlavní faktory: financování, prostory, kapacita optimalizace nákladů.</w:t>
            </w:r>
          </w:p>
          <w:p w14:paraId="663D980E" w14:textId="77777777" w:rsidR="00E213FE" w:rsidRPr="00C23D58" w:rsidRDefault="00E213FE" w:rsidP="00E213FE">
            <w:pPr>
              <w:numPr>
                <w:ilvl w:val="0"/>
                <w:numId w:val="33"/>
              </w:numPr>
              <w:ind w:left="709" w:hanging="283"/>
              <w:contextualSpacing/>
              <w:jc w:val="both"/>
              <w:rPr>
                <w:rFonts w:eastAsia="Times New Roman" w:cs="Times New Roman"/>
                <w14:ligatures w14:val="none"/>
              </w:rPr>
            </w:pPr>
            <w:r w:rsidRPr="00C23D58">
              <w:rPr>
                <w:rFonts w:eastAsia="Times New Roman" w:cs="Times New Roman"/>
                <w14:ligatures w14:val="none"/>
              </w:rPr>
              <w:t>Nedostatečné financování vzdělávacích institucí znamená, že školy nemají dostatek prostředků na najímání dostatečného počtu učitelů a budování nových tříd. Rostoucí počet dětí v určité oblasti bez adekvátního rozšíření školní infrastruktury také přispívá ke vzniku přeplněných tříd. Navíc může existovat tlak na optimalizaci a snižování nákladů, což vede k většímu počtu žáků na jednoho učitele. Některé školy mohou mít omezený prostor a kapacitu, což dále komplikuje situaci.</w:t>
            </w:r>
          </w:p>
          <w:p w14:paraId="63FF4107" w14:textId="77777777" w:rsidR="00E213FE" w:rsidRPr="00C23D58" w:rsidRDefault="00E213FE" w:rsidP="00E213FE">
            <w:pPr>
              <w:numPr>
                <w:ilvl w:val="0"/>
                <w:numId w:val="33"/>
              </w:numPr>
              <w:ind w:left="709" w:hanging="283"/>
              <w:contextualSpacing/>
              <w:jc w:val="both"/>
              <w:rPr>
                <w:rFonts w:eastAsia="Times New Roman" w:cs="Times New Roman"/>
                <w14:ligatures w14:val="none"/>
              </w:rPr>
            </w:pPr>
            <w:r w:rsidRPr="00C23D58">
              <w:rPr>
                <w:rFonts w:eastAsia="Times New Roman" w:cs="Times New Roman"/>
                <w14:ligatures w14:val="none"/>
              </w:rPr>
              <w:t xml:space="preserve">Hlediskem je </w:t>
            </w:r>
            <w:proofErr w:type="gramStart"/>
            <w:r w:rsidRPr="00C23D58">
              <w:rPr>
                <w:rFonts w:eastAsia="Times New Roman" w:cs="Times New Roman"/>
                <w14:ligatures w14:val="none"/>
              </w:rPr>
              <w:t>i  síla</w:t>
            </w:r>
            <w:proofErr w:type="gramEnd"/>
            <w:r w:rsidRPr="00C23D58">
              <w:rPr>
                <w:rFonts w:eastAsia="Times New Roman" w:cs="Times New Roman"/>
                <w14:ligatures w14:val="none"/>
              </w:rPr>
              <w:t xml:space="preserve"> ročníku. Jsou ročníky, kde je hodně žáků a kde méně. </w:t>
            </w:r>
          </w:p>
          <w:p w14:paraId="526E919E" w14:textId="77777777" w:rsidR="00E213FE" w:rsidRPr="00C23D58" w:rsidRDefault="00E213FE" w:rsidP="00E213FE">
            <w:pPr>
              <w:numPr>
                <w:ilvl w:val="0"/>
                <w:numId w:val="33"/>
              </w:numPr>
              <w:ind w:left="709" w:hanging="283"/>
              <w:contextualSpacing/>
              <w:jc w:val="both"/>
              <w:rPr>
                <w:rFonts w:eastAsia="Times New Roman" w:cs="Times New Roman"/>
                <w14:ligatures w14:val="none"/>
              </w:rPr>
            </w:pPr>
            <w:r w:rsidRPr="00C23D58">
              <w:rPr>
                <w:rFonts w:eastAsia="Times New Roman" w:cs="Times New Roman"/>
                <w14:ligatures w14:val="none"/>
              </w:rPr>
              <w:t xml:space="preserve">I přes </w:t>
            </w:r>
            <w:proofErr w:type="spellStart"/>
            <w:r w:rsidRPr="00C23D58">
              <w:rPr>
                <w:rFonts w:eastAsia="Times New Roman" w:cs="Times New Roman"/>
                <w14:ligatures w14:val="none"/>
              </w:rPr>
              <w:t>Ph</w:t>
            </w:r>
            <w:proofErr w:type="spellEnd"/>
            <w:r w:rsidRPr="00C23D58">
              <w:rPr>
                <w:rFonts w:eastAsia="Times New Roman" w:cs="Times New Roman"/>
                <w14:ligatures w14:val="none"/>
              </w:rPr>
              <w:t xml:space="preserve"> max nelze snižovat počty.</w:t>
            </w:r>
          </w:p>
          <w:p w14:paraId="76D53FB3" w14:textId="77777777" w:rsidR="00E213FE" w:rsidRPr="00C23D58" w:rsidRDefault="00E213FE" w:rsidP="00E213FE">
            <w:pPr>
              <w:numPr>
                <w:ilvl w:val="0"/>
                <w:numId w:val="33"/>
              </w:numPr>
              <w:ind w:left="709" w:hanging="283"/>
              <w:contextualSpacing/>
              <w:jc w:val="both"/>
              <w:rPr>
                <w:rFonts w:eastAsia="Times New Roman" w:cs="Times New Roman"/>
                <w14:ligatures w14:val="none"/>
              </w:rPr>
            </w:pPr>
            <w:r w:rsidRPr="00C23D58">
              <w:rPr>
                <w:rFonts w:eastAsia="Times New Roman" w:cs="Times New Roman"/>
                <w14:ligatures w14:val="none"/>
              </w:rPr>
              <w:t>Školy nemají dostatečné prostory na rozdělení adekvátního počtu žáků do tříd.</w:t>
            </w:r>
          </w:p>
          <w:p w14:paraId="6DF9A60B" w14:textId="77777777" w:rsidR="00E213FE" w:rsidRPr="00C23D58" w:rsidRDefault="00E213FE" w:rsidP="00E213FE">
            <w:pPr>
              <w:numPr>
                <w:ilvl w:val="0"/>
                <w:numId w:val="33"/>
              </w:numPr>
              <w:ind w:left="709" w:hanging="283"/>
              <w:contextualSpacing/>
              <w:jc w:val="both"/>
              <w:rPr>
                <w:rFonts w:eastAsia="Times New Roman" w:cs="Times New Roman"/>
                <w14:ligatures w14:val="none"/>
              </w:rPr>
            </w:pPr>
            <w:r w:rsidRPr="00C23D58">
              <w:rPr>
                <w:rFonts w:eastAsia="Times New Roman" w:cs="Times New Roman"/>
                <w14:ligatures w14:val="none"/>
              </w:rPr>
              <w:t>Rodiče si vybírají školy.</w:t>
            </w:r>
          </w:p>
          <w:p w14:paraId="66F5BA85" w14:textId="1D63E31E" w:rsidR="00E213FE" w:rsidRDefault="00E213FE" w:rsidP="00E213FE">
            <w:pPr>
              <w:rPr>
                <w:rFonts w:cstheme="minorHAnsi"/>
              </w:rPr>
            </w:pPr>
            <w:r w:rsidRPr="00C23D58">
              <w:rPr>
                <w:rFonts w:eastAsia="Times New Roman" w:cs="Times New Roman"/>
                <w14:ligatures w14:val="none"/>
              </w:rPr>
              <w:t>V území je mnoho obcí, ve kterých nejsou ZŠ anebo jen do 3. či 5. ročníku, poté nastávají přechody do škol v jiných obcích a tím se navyšují počty žáků. Tyto obce nemají danou spádovou oblast.</w:t>
            </w:r>
          </w:p>
        </w:tc>
      </w:tr>
      <w:tr w:rsidR="00E213FE" w14:paraId="7FD12A3E" w14:textId="77777777" w:rsidTr="001F797A">
        <w:trPr>
          <w:trHeight w:val="2504"/>
        </w:trPr>
        <w:tc>
          <w:tcPr>
            <w:tcW w:w="1242" w:type="dxa"/>
            <w:vAlign w:val="center"/>
          </w:tcPr>
          <w:p w14:paraId="5DFA5F06" w14:textId="77777777" w:rsidR="00E213FE" w:rsidRDefault="00E213FE" w:rsidP="001F797A">
            <w:pPr>
              <w:jc w:val="center"/>
              <w:rPr>
                <w:rFonts w:cstheme="minorHAnsi"/>
              </w:rPr>
            </w:pPr>
            <w:r>
              <w:rPr>
                <w:rFonts w:cstheme="minorHAnsi"/>
              </w:rPr>
              <w:t>Návrhy řešení</w:t>
            </w:r>
          </w:p>
        </w:tc>
        <w:tc>
          <w:tcPr>
            <w:tcW w:w="7970" w:type="dxa"/>
          </w:tcPr>
          <w:p w14:paraId="316374DB" w14:textId="77777777" w:rsidR="00ED1433" w:rsidRPr="00C23D58" w:rsidRDefault="00ED1433" w:rsidP="00ED1433">
            <w:pPr>
              <w:numPr>
                <w:ilvl w:val="0"/>
                <w:numId w:val="33"/>
              </w:numPr>
              <w:ind w:left="709" w:hanging="283"/>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Zajistit dostatek prostředků pro najímání nových učitelů a rozšiřování školních kapacit.</w:t>
            </w:r>
          </w:p>
          <w:p w14:paraId="4F86BD30" w14:textId="77777777" w:rsidR="00ED1433" w:rsidRPr="00C23D58" w:rsidRDefault="00ED1433" w:rsidP="00ED1433">
            <w:pPr>
              <w:numPr>
                <w:ilvl w:val="0"/>
                <w:numId w:val="33"/>
              </w:numPr>
              <w:ind w:left="709" w:hanging="283"/>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Investovat do výstavby nových tříd a školních budov, aby bylo možné snížit počet žáků na třídu.</w:t>
            </w:r>
          </w:p>
          <w:p w14:paraId="7F14CD26" w14:textId="77777777" w:rsidR="00ED1433" w:rsidRPr="00C23D58" w:rsidRDefault="00ED1433" w:rsidP="00ED1433">
            <w:pPr>
              <w:numPr>
                <w:ilvl w:val="0"/>
                <w:numId w:val="33"/>
              </w:numPr>
              <w:ind w:left="709" w:hanging="283"/>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Vytvořit efektivnější rozvrhy a využívat prostor školních budov tak, aby byly využity co nejlépe.</w:t>
            </w:r>
          </w:p>
          <w:p w14:paraId="5C0F2E87" w14:textId="77777777" w:rsidR="00ED1433" w:rsidRPr="00C23D58" w:rsidRDefault="00ED1433" w:rsidP="00ED1433">
            <w:pPr>
              <w:numPr>
                <w:ilvl w:val="0"/>
                <w:numId w:val="33"/>
              </w:numPr>
              <w:ind w:left="709" w:hanging="283"/>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Zavedení hybridní výuky, která kombinuje prezenční a online vyučování, může pomoci snížit přeplněnost, nehodí se ale pro všechny typy škol a pro každé věkové složení žáků.</w:t>
            </w:r>
          </w:p>
          <w:p w14:paraId="4D78D778" w14:textId="77777777" w:rsidR="00ED1433" w:rsidRPr="00C23D58" w:rsidRDefault="00ED1433" w:rsidP="00ED1433">
            <w:pPr>
              <w:ind w:left="709"/>
              <w:contextualSpacing/>
              <w:jc w:val="both"/>
              <w:rPr>
                <w:rFonts w:eastAsia="Times New Roman" w:cs="Times New Roman"/>
                <w:color w:val="FF0000"/>
                <w14:ligatures w14:val="none"/>
              </w:rPr>
            </w:pPr>
          </w:p>
          <w:p w14:paraId="400AF7CC" w14:textId="77777777" w:rsidR="00E213FE" w:rsidRDefault="00E213FE" w:rsidP="00D561A7">
            <w:pPr>
              <w:rPr>
                <w:rFonts w:cstheme="minorHAnsi"/>
              </w:rPr>
            </w:pPr>
          </w:p>
        </w:tc>
      </w:tr>
    </w:tbl>
    <w:p w14:paraId="4E812ABA" w14:textId="77777777" w:rsidR="002C468D" w:rsidRPr="00C23D58" w:rsidRDefault="002C468D" w:rsidP="002C468D">
      <w:pPr>
        <w:jc w:val="both"/>
        <w:rPr>
          <w:rFonts w:eastAsia="Times New Roman" w:cs="Times New Roman"/>
          <w14:ligatures w14:val="none"/>
        </w:rPr>
      </w:pPr>
    </w:p>
    <w:p w14:paraId="2889C515" w14:textId="77777777" w:rsidR="001F797A" w:rsidRPr="00C23D58" w:rsidRDefault="001F797A" w:rsidP="002C468D">
      <w:pPr>
        <w:jc w:val="both"/>
        <w:rPr>
          <w:rFonts w:eastAsia="Times New Roman" w:cs="Times New Roman"/>
          <w14:ligatures w14:val="none"/>
        </w:rPr>
      </w:pPr>
    </w:p>
    <w:tbl>
      <w:tblPr>
        <w:tblStyle w:val="Mkatabulky"/>
        <w:tblW w:w="0" w:type="auto"/>
        <w:tblLook w:val="04A0" w:firstRow="1" w:lastRow="0" w:firstColumn="1" w:lastColumn="0" w:noHBand="0" w:noVBand="1"/>
      </w:tblPr>
      <w:tblGrid>
        <w:gridCol w:w="1232"/>
        <w:gridCol w:w="7830"/>
      </w:tblGrid>
      <w:tr w:rsidR="00ED1433" w14:paraId="2D6EA6FE" w14:textId="77777777" w:rsidTr="00D561A7">
        <w:tc>
          <w:tcPr>
            <w:tcW w:w="1242" w:type="dxa"/>
            <w:shd w:val="clear" w:color="auto" w:fill="8EAADB" w:themeFill="accent1" w:themeFillTint="99"/>
          </w:tcPr>
          <w:p w14:paraId="74DA61C7" w14:textId="77777777" w:rsidR="00ED1433" w:rsidRPr="00D075C1" w:rsidRDefault="00ED1433" w:rsidP="00D561A7">
            <w:pPr>
              <w:pStyle w:val="Odstavecseseznamem"/>
              <w:numPr>
                <w:ilvl w:val="0"/>
                <w:numId w:val="52"/>
              </w:numPr>
              <w:rPr>
                <w:rFonts w:cstheme="minorHAnsi"/>
                <w:b/>
                <w:bCs/>
                <w:color w:val="000000" w:themeColor="text1"/>
              </w:rPr>
            </w:pPr>
          </w:p>
        </w:tc>
        <w:tc>
          <w:tcPr>
            <w:tcW w:w="7970" w:type="dxa"/>
            <w:shd w:val="clear" w:color="auto" w:fill="8EAADB" w:themeFill="accent1" w:themeFillTint="99"/>
          </w:tcPr>
          <w:p w14:paraId="78E612DD" w14:textId="75786543" w:rsidR="00ED1433" w:rsidRPr="00D075C1" w:rsidRDefault="00ED1433" w:rsidP="00D561A7">
            <w:pPr>
              <w:rPr>
                <w:rFonts w:cstheme="minorHAnsi"/>
                <w:b/>
                <w:bCs/>
                <w:color w:val="000000" w:themeColor="text1"/>
              </w:rPr>
            </w:pPr>
            <w:r w:rsidRPr="00C23D58">
              <w:rPr>
                <w:rFonts w:eastAsia="Times New Roman" w:cs="Times New Roman"/>
                <w:b/>
                <w:bCs/>
                <w14:ligatures w14:val="none"/>
              </w:rPr>
              <w:t>Nedostatečná bezbariérovost škol</w:t>
            </w:r>
          </w:p>
        </w:tc>
      </w:tr>
      <w:tr w:rsidR="00ED1433" w14:paraId="4C80BE00" w14:textId="77777777" w:rsidTr="001F797A">
        <w:tc>
          <w:tcPr>
            <w:tcW w:w="1242" w:type="dxa"/>
            <w:vAlign w:val="center"/>
          </w:tcPr>
          <w:p w14:paraId="090917BF" w14:textId="77777777" w:rsidR="00ED1433" w:rsidRDefault="00ED1433" w:rsidP="001F797A">
            <w:pPr>
              <w:jc w:val="center"/>
              <w:rPr>
                <w:rFonts w:cstheme="minorHAnsi"/>
              </w:rPr>
            </w:pPr>
            <w:r>
              <w:rPr>
                <w:rFonts w:cstheme="minorHAnsi"/>
              </w:rPr>
              <w:t>Příčiny</w:t>
            </w:r>
          </w:p>
        </w:tc>
        <w:tc>
          <w:tcPr>
            <w:tcW w:w="7970" w:type="dxa"/>
          </w:tcPr>
          <w:p w14:paraId="28527097" w14:textId="77777777" w:rsidR="00ED1433" w:rsidRPr="00C23D58" w:rsidRDefault="00ED1433" w:rsidP="00ED1433">
            <w:pPr>
              <w:numPr>
                <w:ilvl w:val="0"/>
                <w:numId w:val="34"/>
              </w:numPr>
              <w:ind w:left="737"/>
              <w:contextualSpacing/>
              <w:jc w:val="both"/>
              <w:rPr>
                <w:rFonts w:eastAsia="Times New Roman" w:cs="Times New Roman"/>
                <w14:ligatures w14:val="none"/>
              </w:rPr>
            </w:pPr>
            <w:r w:rsidRPr="00C23D58">
              <w:rPr>
                <w:rFonts w:eastAsia="Times New Roman" w:cs="Times New Roman"/>
                <w14:ligatures w14:val="none"/>
              </w:rPr>
              <w:t>Mnoho typů budov, kde není možné reálně bezbariérovost zajistit.</w:t>
            </w:r>
          </w:p>
          <w:p w14:paraId="7DB6267F" w14:textId="77777777" w:rsidR="00ED1433" w:rsidRPr="00C23D58" w:rsidRDefault="00ED1433" w:rsidP="00ED1433">
            <w:pPr>
              <w:numPr>
                <w:ilvl w:val="0"/>
                <w:numId w:val="34"/>
              </w:numPr>
              <w:ind w:left="737"/>
              <w:contextualSpacing/>
              <w:jc w:val="both"/>
              <w:rPr>
                <w:rFonts w:eastAsia="Times New Roman" w:cs="Times New Roman"/>
                <w14:ligatures w14:val="none"/>
              </w:rPr>
            </w:pPr>
            <w:r w:rsidRPr="00C23D58">
              <w:rPr>
                <w:rFonts w:eastAsia="Times New Roman" w:cs="Times New Roman"/>
                <w14:ligatures w14:val="none"/>
              </w:rPr>
              <w:t>Finanční hledisko.</w:t>
            </w:r>
          </w:p>
          <w:p w14:paraId="4FEFC794" w14:textId="77777777" w:rsidR="00ED1433" w:rsidRPr="00C23D58" w:rsidRDefault="00ED1433" w:rsidP="00ED1433">
            <w:pPr>
              <w:numPr>
                <w:ilvl w:val="0"/>
                <w:numId w:val="34"/>
              </w:numPr>
              <w:ind w:left="737"/>
              <w:contextualSpacing/>
              <w:jc w:val="both"/>
              <w:rPr>
                <w:rFonts w:eastAsia="Times New Roman" w:cs="Times New Roman"/>
                <w14:ligatures w14:val="none"/>
              </w:rPr>
            </w:pPr>
            <w:r w:rsidRPr="00C23D58">
              <w:rPr>
                <w:rFonts w:eastAsia="Times New Roman" w:cs="Times New Roman"/>
                <w14:ligatures w14:val="none"/>
              </w:rPr>
              <w:t>V kompetenci zřizovatele – budovy jsou jeho majetkem.</w:t>
            </w:r>
          </w:p>
          <w:p w14:paraId="790EEC00" w14:textId="4D2BE73A" w:rsidR="00ED1433" w:rsidRDefault="00ED1433" w:rsidP="00ED1433">
            <w:pPr>
              <w:ind w:left="737"/>
              <w:rPr>
                <w:rFonts w:cstheme="minorHAnsi"/>
              </w:rPr>
            </w:pPr>
          </w:p>
        </w:tc>
      </w:tr>
      <w:tr w:rsidR="00ED1433" w14:paraId="6A887F7A" w14:textId="77777777" w:rsidTr="001F797A">
        <w:trPr>
          <w:trHeight w:val="2504"/>
        </w:trPr>
        <w:tc>
          <w:tcPr>
            <w:tcW w:w="1242" w:type="dxa"/>
            <w:vAlign w:val="center"/>
          </w:tcPr>
          <w:p w14:paraId="0205E58A" w14:textId="77777777" w:rsidR="00ED1433" w:rsidRDefault="00ED1433" w:rsidP="001F797A">
            <w:pPr>
              <w:jc w:val="center"/>
              <w:rPr>
                <w:rFonts w:cstheme="minorHAnsi"/>
              </w:rPr>
            </w:pPr>
            <w:r>
              <w:rPr>
                <w:rFonts w:cstheme="minorHAnsi"/>
              </w:rPr>
              <w:t>Návrhy řešení</w:t>
            </w:r>
          </w:p>
        </w:tc>
        <w:tc>
          <w:tcPr>
            <w:tcW w:w="7970" w:type="dxa"/>
          </w:tcPr>
          <w:p w14:paraId="73AF4AE2" w14:textId="77777777" w:rsidR="00ED1433" w:rsidRPr="00C23D58" w:rsidRDefault="00ED1433" w:rsidP="00ED1433">
            <w:pPr>
              <w:numPr>
                <w:ilvl w:val="0"/>
                <w:numId w:val="34"/>
              </w:numPr>
              <w:ind w:left="737"/>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Získání více prostředků na úpravy budov, aby byly přístupnější pro všechny studenty.</w:t>
            </w:r>
          </w:p>
          <w:p w14:paraId="26D8C3FB" w14:textId="77777777" w:rsidR="00ED1433" w:rsidRPr="00C23D58" w:rsidRDefault="00ED1433" w:rsidP="00ED1433">
            <w:pPr>
              <w:numPr>
                <w:ilvl w:val="0"/>
                <w:numId w:val="34"/>
              </w:numPr>
              <w:ind w:left="737"/>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Pravidelná údržba a modernizace školních budov tak, aby splňovaly nejnovější standardy bezbariérovosti.</w:t>
            </w:r>
          </w:p>
          <w:p w14:paraId="64E332BF" w14:textId="77777777" w:rsidR="00ED1433" w:rsidRPr="00C23D58" w:rsidRDefault="00ED1433" w:rsidP="00ED1433">
            <w:pPr>
              <w:numPr>
                <w:ilvl w:val="0"/>
                <w:numId w:val="34"/>
              </w:numPr>
              <w:ind w:left="737"/>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Zvyšovat povědomí o důležitosti bezbariérovosti mezi rozhodovacími orgány a školskými zařízeními.</w:t>
            </w:r>
          </w:p>
          <w:p w14:paraId="7B1EBCEC" w14:textId="77777777" w:rsidR="00ED1433" w:rsidRPr="00C23D58" w:rsidRDefault="00ED1433" w:rsidP="00ED1433">
            <w:pPr>
              <w:numPr>
                <w:ilvl w:val="0"/>
                <w:numId w:val="34"/>
              </w:numPr>
              <w:ind w:left="737"/>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Aktualizace legislativních požadavků a zajištění jejich dodržování.</w:t>
            </w:r>
          </w:p>
          <w:p w14:paraId="6542AD62" w14:textId="77777777" w:rsidR="00ED1433" w:rsidRPr="00C23D58" w:rsidRDefault="00ED1433" w:rsidP="00ED1433">
            <w:pPr>
              <w:numPr>
                <w:ilvl w:val="0"/>
                <w:numId w:val="34"/>
              </w:numPr>
              <w:ind w:left="737"/>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Podporovat inovativní řešení a technologie, které mohou zlepšit přístupnost školních budov.</w:t>
            </w:r>
          </w:p>
          <w:p w14:paraId="051CEC60" w14:textId="77777777" w:rsidR="00ED1433" w:rsidRPr="00C23D58" w:rsidRDefault="00ED1433" w:rsidP="00ED1433">
            <w:pPr>
              <w:ind w:left="737"/>
              <w:contextualSpacing/>
              <w:jc w:val="both"/>
              <w:rPr>
                <w:rFonts w:eastAsia="Times New Roman" w:cs="Times New Roman"/>
                <w:color w:val="FF0000"/>
                <w14:ligatures w14:val="none"/>
              </w:rPr>
            </w:pPr>
          </w:p>
          <w:p w14:paraId="41A4CE3B" w14:textId="77777777" w:rsidR="00ED1433" w:rsidRDefault="00ED1433" w:rsidP="00ED1433">
            <w:pPr>
              <w:ind w:left="737"/>
              <w:rPr>
                <w:rFonts w:cstheme="minorHAnsi"/>
              </w:rPr>
            </w:pPr>
          </w:p>
        </w:tc>
      </w:tr>
    </w:tbl>
    <w:p w14:paraId="75D4607B" w14:textId="77777777" w:rsidR="002C468D" w:rsidRPr="00C23D58" w:rsidRDefault="002C468D" w:rsidP="002C468D">
      <w:pPr>
        <w:jc w:val="both"/>
        <w:rPr>
          <w:rFonts w:eastAsia="Times New Roman" w:cs="Times New Roman"/>
          <w14:ligatures w14:val="none"/>
        </w:rPr>
      </w:pPr>
    </w:p>
    <w:tbl>
      <w:tblPr>
        <w:tblStyle w:val="Mkatabulky"/>
        <w:tblW w:w="0" w:type="auto"/>
        <w:tblLook w:val="04A0" w:firstRow="1" w:lastRow="0" w:firstColumn="1" w:lastColumn="0" w:noHBand="0" w:noVBand="1"/>
      </w:tblPr>
      <w:tblGrid>
        <w:gridCol w:w="1232"/>
        <w:gridCol w:w="7830"/>
      </w:tblGrid>
      <w:tr w:rsidR="00ED1433" w14:paraId="6DA57E07" w14:textId="77777777" w:rsidTr="00D561A7">
        <w:tc>
          <w:tcPr>
            <w:tcW w:w="1242" w:type="dxa"/>
            <w:shd w:val="clear" w:color="auto" w:fill="8EAADB" w:themeFill="accent1" w:themeFillTint="99"/>
          </w:tcPr>
          <w:p w14:paraId="33B0DB02" w14:textId="77777777" w:rsidR="00ED1433" w:rsidRPr="00D075C1" w:rsidRDefault="00ED1433" w:rsidP="00D561A7">
            <w:pPr>
              <w:pStyle w:val="Odstavecseseznamem"/>
              <w:numPr>
                <w:ilvl w:val="0"/>
                <w:numId w:val="52"/>
              </w:numPr>
              <w:rPr>
                <w:rFonts w:cstheme="minorHAnsi"/>
                <w:b/>
                <w:bCs/>
                <w:color w:val="000000" w:themeColor="text1"/>
              </w:rPr>
            </w:pPr>
          </w:p>
        </w:tc>
        <w:tc>
          <w:tcPr>
            <w:tcW w:w="7970" w:type="dxa"/>
            <w:shd w:val="clear" w:color="auto" w:fill="8EAADB" w:themeFill="accent1" w:themeFillTint="99"/>
          </w:tcPr>
          <w:p w14:paraId="22CEABE7" w14:textId="75DB03D1" w:rsidR="00ED1433" w:rsidRPr="00D075C1" w:rsidRDefault="00ED1433" w:rsidP="00D561A7">
            <w:pPr>
              <w:rPr>
                <w:rFonts w:cstheme="minorHAnsi"/>
                <w:b/>
                <w:bCs/>
                <w:color w:val="000000" w:themeColor="text1"/>
              </w:rPr>
            </w:pPr>
            <w:r w:rsidRPr="00C23D58">
              <w:rPr>
                <w:rFonts w:eastAsia="Times New Roman" w:cs="Times New Roman"/>
                <w:b/>
                <w:bCs/>
                <w14:ligatures w14:val="none"/>
              </w:rPr>
              <w:t xml:space="preserve">Vzrůstající počet žáků s OMJ, </w:t>
            </w:r>
            <w:proofErr w:type="spellStart"/>
            <w:r w:rsidRPr="00C23D58">
              <w:rPr>
                <w:rFonts w:eastAsia="Times New Roman" w:cs="Times New Roman"/>
                <w:b/>
                <w:bCs/>
                <w14:ligatures w14:val="none"/>
              </w:rPr>
              <w:t>provazba</w:t>
            </w:r>
            <w:proofErr w:type="spellEnd"/>
            <w:r w:rsidRPr="00C23D58">
              <w:rPr>
                <w:rFonts w:eastAsia="Times New Roman" w:cs="Times New Roman"/>
                <w:b/>
                <w:bCs/>
                <w14:ligatures w14:val="none"/>
              </w:rPr>
              <w:t xml:space="preserve"> na rodiče</w:t>
            </w:r>
          </w:p>
        </w:tc>
      </w:tr>
      <w:tr w:rsidR="00ED1433" w14:paraId="15A1B73C" w14:textId="77777777" w:rsidTr="00D10BC6">
        <w:tc>
          <w:tcPr>
            <w:tcW w:w="1242" w:type="dxa"/>
            <w:vAlign w:val="center"/>
          </w:tcPr>
          <w:p w14:paraId="00E0CCD5" w14:textId="77777777" w:rsidR="00ED1433" w:rsidRDefault="00ED1433" w:rsidP="00D10BC6">
            <w:pPr>
              <w:jc w:val="center"/>
              <w:rPr>
                <w:rFonts w:cstheme="minorHAnsi"/>
              </w:rPr>
            </w:pPr>
            <w:r>
              <w:rPr>
                <w:rFonts w:cstheme="minorHAnsi"/>
              </w:rPr>
              <w:t>Příčiny</w:t>
            </w:r>
          </w:p>
        </w:tc>
        <w:tc>
          <w:tcPr>
            <w:tcW w:w="7970" w:type="dxa"/>
          </w:tcPr>
          <w:p w14:paraId="55747517" w14:textId="77777777" w:rsidR="00ED1433" w:rsidRPr="00C23D58" w:rsidRDefault="00ED1433" w:rsidP="00ED1433">
            <w:pPr>
              <w:numPr>
                <w:ilvl w:val="0"/>
                <w:numId w:val="35"/>
              </w:numPr>
              <w:contextualSpacing/>
              <w:jc w:val="both"/>
              <w:rPr>
                <w:rFonts w:eastAsia="Times New Roman" w:cs="Times New Roman"/>
                <w14:ligatures w14:val="none"/>
              </w:rPr>
            </w:pPr>
            <w:r w:rsidRPr="00C23D58">
              <w:rPr>
                <w:rFonts w:eastAsia="Times New Roman" w:cs="Times New Roman"/>
                <w14:ligatures w14:val="none"/>
              </w:rPr>
              <w:t>Rostoucí počet žáků s odlišným mateřským jazykem (OMJ) přináší několik výzev. Komunikační bariéry mohou vést k nedorozuměním jak mezi učiteli a žáky, tak mezi školou a rodiči. Učitelé nemusí mít dostatek zkušeností nebo zdrojů k tomu, aby efektivně učili tyto děti. Na druhé straně, rodiče těchto žáků mohou mít omezené schopnosti nebo možnosti zapojit se do vzdělávání svých dětí kvůli jazykové bariéře nebo kulturním rozdílům. To může vést k izolaci žáků a nižší úrovni zapojení rodičů do školních aktivit. Nedostatek podpory pro učitele v oblasti jazykového vzdělávání a inkluzivní pedagogiky je dalším faktorem. Bez potřebných nástrojů a školení mohou být učitelé přehlceni a frustrováni.</w:t>
            </w:r>
          </w:p>
          <w:p w14:paraId="6FBCE7DE" w14:textId="77777777" w:rsidR="00ED1433" w:rsidRPr="00C23D58" w:rsidRDefault="00ED1433" w:rsidP="00ED1433">
            <w:pPr>
              <w:numPr>
                <w:ilvl w:val="0"/>
                <w:numId w:val="35"/>
              </w:numPr>
              <w:contextualSpacing/>
              <w:jc w:val="both"/>
              <w:rPr>
                <w:rFonts w:eastAsia="Times New Roman" w:cs="Times New Roman"/>
                <w14:ligatures w14:val="none"/>
              </w:rPr>
            </w:pPr>
            <w:r w:rsidRPr="00C23D58">
              <w:rPr>
                <w:rFonts w:eastAsia="Times New Roman" w:cs="Times New Roman"/>
                <w14:ligatures w14:val="none"/>
              </w:rPr>
              <w:t>V území je mnoho žáků s OMJ – Ukrajinci, Vietnamci.</w:t>
            </w:r>
          </w:p>
          <w:p w14:paraId="3D181ACC" w14:textId="77777777" w:rsidR="00ED1433" w:rsidRPr="00C23D58" w:rsidRDefault="00ED1433" w:rsidP="00ED1433">
            <w:pPr>
              <w:numPr>
                <w:ilvl w:val="0"/>
                <w:numId w:val="35"/>
              </w:numPr>
              <w:contextualSpacing/>
              <w:jc w:val="both"/>
              <w:rPr>
                <w:rFonts w:eastAsia="Times New Roman" w:cs="Times New Roman"/>
                <w14:ligatures w14:val="none"/>
              </w:rPr>
            </w:pPr>
            <w:r w:rsidRPr="00C23D58">
              <w:rPr>
                <w:rFonts w:eastAsia="Times New Roman" w:cs="Times New Roman"/>
                <w14:ligatures w14:val="none"/>
              </w:rPr>
              <w:t>Opět významnou roli hraje rodina.</w:t>
            </w:r>
          </w:p>
          <w:p w14:paraId="60C8D45B" w14:textId="77777777" w:rsidR="00ED1433" w:rsidRPr="00C23D58" w:rsidRDefault="00ED1433" w:rsidP="00ED1433">
            <w:pPr>
              <w:numPr>
                <w:ilvl w:val="0"/>
                <w:numId w:val="35"/>
              </w:numPr>
              <w:contextualSpacing/>
              <w:jc w:val="both"/>
              <w:rPr>
                <w:rFonts w:eastAsia="Times New Roman" w:cs="Times New Roman"/>
                <w14:ligatures w14:val="none"/>
              </w:rPr>
            </w:pPr>
            <w:r w:rsidRPr="00C23D58">
              <w:rPr>
                <w:rFonts w:eastAsia="Times New Roman" w:cs="Times New Roman"/>
                <w14:ligatures w14:val="none"/>
              </w:rPr>
              <w:t>V případě aktivní rodiny se jak rodiče, tak děti snaží učit český jazyk.</w:t>
            </w:r>
          </w:p>
          <w:p w14:paraId="13879582" w14:textId="77777777" w:rsidR="00ED1433" w:rsidRPr="00C23D58" w:rsidRDefault="00ED1433" w:rsidP="00ED1433">
            <w:pPr>
              <w:numPr>
                <w:ilvl w:val="0"/>
                <w:numId w:val="35"/>
              </w:numPr>
              <w:contextualSpacing/>
              <w:jc w:val="both"/>
              <w:rPr>
                <w:rFonts w:eastAsia="Times New Roman" w:cs="Times New Roman"/>
                <w14:ligatures w14:val="none"/>
              </w:rPr>
            </w:pPr>
            <w:r w:rsidRPr="00C23D58">
              <w:rPr>
                <w:rFonts w:eastAsia="Times New Roman" w:cs="Times New Roman"/>
                <w14:ligatures w14:val="none"/>
              </w:rPr>
              <w:t>Je však spousta rodičů, kteří se český jazyk učit nechtějí, odmítají – špatný vzor pro děti a žáky a zhoršené podmínky pro rychlé a dobré učení se češtiny.</w:t>
            </w:r>
          </w:p>
          <w:p w14:paraId="54A04F64" w14:textId="77777777" w:rsidR="00ED1433" w:rsidRPr="00C23D58" w:rsidRDefault="00ED1433" w:rsidP="00ED1433">
            <w:pPr>
              <w:jc w:val="both"/>
              <w:rPr>
                <w:rFonts w:eastAsia="Times New Roman" w:cs="Times New Roman"/>
                <w14:ligatures w14:val="none"/>
              </w:rPr>
            </w:pPr>
          </w:p>
          <w:p w14:paraId="62208BD8" w14:textId="77777777" w:rsidR="00ED1433" w:rsidRDefault="00ED1433" w:rsidP="00D561A7">
            <w:pPr>
              <w:ind w:left="737"/>
              <w:rPr>
                <w:rFonts w:cstheme="minorHAnsi"/>
              </w:rPr>
            </w:pPr>
          </w:p>
        </w:tc>
      </w:tr>
      <w:tr w:rsidR="00ED1433" w14:paraId="11B4F1C7" w14:textId="77777777" w:rsidTr="00D10BC6">
        <w:trPr>
          <w:trHeight w:val="2504"/>
        </w:trPr>
        <w:tc>
          <w:tcPr>
            <w:tcW w:w="1242" w:type="dxa"/>
            <w:vAlign w:val="center"/>
          </w:tcPr>
          <w:p w14:paraId="77FF437F" w14:textId="77777777" w:rsidR="00ED1433" w:rsidRDefault="00ED1433" w:rsidP="00D10BC6">
            <w:pPr>
              <w:jc w:val="center"/>
              <w:rPr>
                <w:rFonts w:cstheme="minorHAnsi"/>
              </w:rPr>
            </w:pPr>
            <w:r>
              <w:rPr>
                <w:rFonts w:cstheme="minorHAnsi"/>
              </w:rPr>
              <w:t>Návrhy řešení</w:t>
            </w:r>
          </w:p>
        </w:tc>
        <w:tc>
          <w:tcPr>
            <w:tcW w:w="7970" w:type="dxa"/>
          </w:tcPr>
          <w:p w14:paraId="52508044" w14:textId="77777777" w:rsidR="00ED1433" w:rsidRPr="00C23D58" w:rsidRDefault="00ED1433" w:rsidP="00ED1433">
            <w:pPr>
              <w:numPr>
                <w:ilvl w:val="0"/>
                <w:numId w:val="35"/>
              </w:numPr>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Pokud jde o zajištění co nejlepší podpory pro žáky s odlišným mateřským jazykem (OMJ) a jejich rodiče, máme několik možných kroků:</w:t>
            </w:r>
          </w:p>
          <w:p w14:paraId="75559627" w14:textId="77777777" w:rsidR="00ED1433" w:rsidRPr="00C23D58" w:rsidRDefault="00ED1433" w:rsidP="00ED1433">
            <w:pPr>
              <w:numPr>
                <w:ilvl w:val="0"/>
                <w:numId w:val="35"/>
              </w:numPr>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Zajistit intenzivní jazykové kurzy pro žáky s OMJ a nabídnout jazykové kurzy pro jejich rodiče.</w:t>
            </w:r>
          </w:p>
          <w:p w14:paraId="6F6E541F" w14:textId="77777777" w:rsidR="00ED1433" w:rsidRPr="00C23D58" w:rsidRDefault="00ED1433" w:rsidP="00ED1433">
            <w:pPr>
              <w:numPr>
                <w:ilvl w:val="0"/>
                <w:numId w:val="35"/>
              </w:numPr>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Nabízet pravidelná školení učitelů zaměřená na práci s žáky s OMJ, včetně metod výuky a kulturního porozumění.</w:t>
            </w:r>
          </w:p>
          <w:p w14:paraId="769E1023" w14:textId="77777777" w:rsidR="00ED1433" w:rsidRPr="00C23D58" w:rsidRDefault="00ED1433" w:rsidP="00ED1433">
            <w:pPr>
              <w:numPr>
                <w:ilvl w:val="0"/>
                <w:numId w:val="35"/>
              </w:numPr>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Zaměstnávání dvojjazyčných asistentů, kteří mohou pomáhat jak žákům, tak i komunikovat s rodiči.</w:t>
            </w:r>
          </w:p>
          <w:p w14:paraId="28DDF7B1" w14:textId="77777777" w:rsidR="00ED1433" w:rsidRPr="00C23D58" w:rsidRDefault="00ED1433" w:rsidP="00ED1433">
            <w:pPr>
              <w:numPr>
                <w:ilvl w:val="0"/>
                <w:numId w:val="35"/>
              </w:numPr>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Vytvořit nebo posílit komunitní centra, kde mohou rodiče získat podporu a informace o vzdělávacím systému a zapojit se do školních aktivit.</w:t>
            </w:r>
          </w:p>
          <w:p w14:paraId="66740735" w14:textId="77777777" w:rsidR="00ED1433" w:rsidRPr="00C23D58" w:rsidRDefault="00ED1433" w:rsidP="00ED1433">
            <w:pPr>
              <w:numPr>
                <w:ilvl w:val="0"/>
                <w:numId w:val="35"/>
              </w:numPr>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Překladatelské služby: Zajistit dostupnost překladatelů během rodičovských schůzek a jiných školních akcí.</w:t>
            </w:r>
          </w:p>
          <w:p w14:paraId="0C456827" w14:textId="77777777" w:rsidR="00ED1433" w:rsidRPr="00C23D58" w:rsidRDefault="00ED1433" w:rsidP="00ED1433">
            <w:pPr>
              <w:numPr>
                <w:ilvl w:val="0"/>
                <w:numId w:val="35"/>
              </w:numPr>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Kultura inkluze: Podporovat školní klima, které oceňuje a respektuje kulturní rozmanitost a podporuje inkluzivní přístup.</w:t>
            </w:r>
          </w:p>
          <w:p w14:paraId="2E83CF50" w14:textId="77777777" w:rsidR="00ED1433" w:rsidRDefault="00ED1433" w:rsidP="00D10BC6">
            <w:pPr>
              <w:rPr>
                <w:rFonts w:cstheme="minorHAnsi"/>
              </w:rPr>
            </w:pPr>
          </w:p>
        </w:tc>
      </w:tr>
    </w:tbl>
    <w:p w14:paraId="44E01EDE" w14:textId="77777777" w:rsidR="002C468D" w:rsidRPr="00C23D58" w:rsidRDefault="002C468D" w:rsidP="002C468D">
      <w:pPr>
        <w:jc w:val="both"/>
        <w:rPr>
          <w:rFonts w:eastAsia="Times New Roman" w:cs="Times New Roman"/>
          <w:color w:val="FF0000"/>
          <w14:ligatures w14:val="none"/>
        </w:rPr>
      </w:pPr>
    </w:p>
    <w:tbl>
      <w:tblPr>
        <w:tblStyle w:val="Mkatabulky"/>
        <w:tblW w:w="0" w:type="auto"/>
        <w:tblLook w:val="04A0" w:firstRow="1" w:lastRow="0" w:firstColumn="1" w:lastColumn="0" w:noHBand="0" w:noVBand="1"/>
      </w:tblPr>
      <w:tblGrid>
        <w:gridCol w:w="1239"/>
        <w:gridCol w:w="7823"/>
      </w:tblGrid>
      <w:tr w:rsidR="00ED1433" w14:paraId="02602F05" w14:textId="77777777" w:rsidTr="00D561A7">
        <w:tc>
          <w:tcPr>
            <w:tcW w:w="1242" w:type="dxa"/>
            <w:shd w:val="clear" w:color="auto" w:fill="8EAADB" w:themeFill="accent1" w:themeFillTint="99"/>
          </w:tcPr>
          <w:p w14:paraId="4911F216" w14:textId="77777777" w:rsidR="00ED1433" w:rsidRPr="00D075C1" w:rsidRDefault="00ED1433" w:rsidP="00D561A7">
            <w:pPr>
              <w:pStyle w:val="Odstavecseseznamem"/>
              <w:numPr>
                <w:ilvl w:val="0"/>
                <w:numId w:val="52"/>
              </w:numPr>
              <w:rPr>
                <w:rFonts w:cstheme="minorHAnsi"/>
                <w:b/>
                <w:bCs/>
                <w:color w:val="000000" w:themeColor="text1"/>
              </w:rPr>
            </w:pPr>
          </w:p>
        </w:tc>
        <w:tc>
          <w:tcPr>
            <w:tcW w:w="7970" w:type="dxa"/>
            <w:shd w:val="clear" w:color="auto" w:fill="8EAADB" w:themeFill="accent1" w:themeFillTint="99"/>
          </w:tcPr>
          <w:p w14:paraId="5081106E" w14:textId="70E149EC" w:rsidR="00ED1433" w:rsidRPr="00D075C1" w:rsidRDefault="00ED1433" w:rsidP="00D561A7">
            <w:pPr>
              <w:rPr>
                <w:rFonts w:cstheme="minorHAnsi"/>
                <w:b/>
                <w:bCs/>
                <w:color w:val="000000" w:themeColor="text1"/>
              </w:rPr>
            </w:pPr>
            <w:r w:rsidRPr="00C23D58">
              <w:rPr>
                <w:rFonts w:eastAsia="Times New Roman" w:cs="Times New Roman"/>
                <w:b/>
                <w:bCs/>
                <w14:ligatures w14:val="none"/>
              </w:rPr>
              <w:t>Kvalitní logopedická prevence</w:t>
            </w:r>
          </w:p>
        </w:tc>
      </w:tr>
      <w:tr w:rsidR="00ED1433" w14:paraId="464AA6B2" w14:textId="77777777" w:rsidTr="00883B1A">
        <w:tc>
          <w:tcPr>
            <w:tcW w:w="1242" w:type="dxa"/>
            <w:vAlign w:val="center"/>
          </w:tcPr>
          <w:p w14:paraId="681D478A" w14:textId="1221F5BD" w:rsidR="00ED1433" w:rsidRDefault="00ED1433" w:rsidP="00883B1A">
            <w:pPr>
              <w:jc w:val="center"/>
              <w:rPr>
                <w:rFonts w:cstheme="minorHAnsi"/>
              </w:rPr>
            </w:pPr>
            <w:r>
              <w:rPr>
                <w:rFonts w:cstheme="minorHAnsi"/>
              </w:rPr>
              <w:t>Doplňující popis, pokud je relevantní</w:t>
            </w:r>
          </w:p>
        </w:tc>
        <w:tc>
          <w:tcPr>
            <w:tcW w:w="7970" w:type="dxa"/>
          </w:tcPr>
          <w:p w14:paraId="464E561E" w14:textId="2E76DA35" w:rsidR="00ED1433" w:rsidRPr="00C23D58" w:rsidRDefault="00ED1433" w:rsidP="00ED1433">
            <w:pPr>
              <w:jc w:val="both"/>
              <w:rPr>
                <w:rFonts w:eastAsia="Times New Roman" w:cs="Times New Roman"/>
                <w14:ligatures w14:val="none"/>
              </w:rPr>
            </w:pPr>
            <w:r w:rsidRPr="00C23D58">
              <w:rPr>
                <w:rFonts w:eastAsia="Times New Roman" w:cs="Times New Roman"/>
                <w14:ligatures w14:val="none"/>
              </w:rPr>
              <w:t>Logopedická prevence je klíčová pro rozvoj řečových schopností dětí, což má vliv na jejich celkový vývoj a úspěšnost ve škole. Je důležité, aby školy měly přístup k potřebným zdrojům a odborníkům, aby mohly efektivně podporovat děti v jejich řečovém vývoji.</w:t>
            </w:r>
          </w:p>
        </w:tc>
      </w:tr>
      <w:tr w:rsidR="00ED1433" w14:paraId="73769602" w14:textId="77777777" w:rsidTr="00883B1A">
        <w:tc>
          <w:tcPr>
            <w:tcW w:w="1242" w:type="dxa"/>
            <w:vAlign w:val="center"/>
          </w:tcPr>
          <w:p w14:paraId="3EF88B3D" w14:textId="77777777" w:rsidR="00ED1433" w:rsidRDefault="00ED1433" w:rsidP="00883B1A">
            <w:pPr>
              <w:jc w:val="center"/>
              <w:rPr>
                <w:rFonts w:cstheme="minorHAnsi"/>
              </w:rPr>
            </w:pPr>
            <w:r>
              <w:rPr>
                <w:rFonts w:cstheme="minorHAnsi"/>
              </w:rPr>
              <w:t>Příčiny</w:t>
            </w:r>
          </w:p>
        </w:tc>
        <w:tc>
          <w:tcPr>
            <w:tcW w:w="7970" w:type="dxa"/>
          </w:tcPr>
          <w:p w14:paraId="6E109283" w14:textId="77777777" w:rsidR="00ED1433" w:rsidRPr="00ED1433" w:rsidRDefault="00ED1433" w:rsidP="00ED1433">
            <w:pPr>
              <w:numPr>
                <w:ilvl w:val="0"/>
                <w:numId w:val="35"/>
              </w:numPr>
              <w:contextualSpacing/>
              <w:jc w:val="both"/>
              <w:rPr>
                <w:rFonts w:eastAsia="Times New Roman" w:cs="Times New Roman"/>
                <w14:ligatures w14:val="none"/>
              </w:rPr>
            </w:pPr>
            <w:r w:rsidRPr="00ED1433">
              <w:rPr>
                <w:rFonts w:eastAsia="Times New Roman" w:cs="Times New Roman"/>
                <w14:ligatures w14:val="none"/>
              </w:rPr>
              <w:t>Na území je nedostatek kvalifikovaných logopedů, což omezuje dostupnost logopedické péče pro děti.</w:t>
            </w:r>
          </w:p>
          <w:p w14:paraId="0CD19953" w14:textId="77777777" w:rsidR="00ED1433" w:rsidRPr="00ED1433" w:rsidRDefault="00ED1433" w:rsidP="00ED1433">
            <w:pPr>
              <w:numPr>
                <w:ilvl w:val="0"/>
                <w:numId w:val="35"/>
              </w:numPr>
              <w:contextualSpacing/>
              <w:jc w:val="both"/>
              <w:rPr>
                <w:rFonts w:eastAsia="Times New Roman" w:cs="Times New Roman"/>
                <w14:ligatures w14:val="none"/>
              </w:rPr>
            </w:pPr>
            <w:r w:rsidRPr="00ED1433">
              <w:rPr>
                <w:rFonts w:eastAsia="Times New Roman" w:cs="Times New Roman"/>
                <w14:ligatures w14:val="none"/>
              </w:rPr>
              <w:t>Školy mají omezené finanční prostředky pro zajištění logopedické prevence a péče.</w:t>
            </w:r>
          </w:p>
          <w:p w14:paraId="5FF3CC68" w14:textId="77777777" w:rsidR="00ED1433" w:rsidRPr="00ED1433" w:rsidRDefault="00ED1433" w:rsidP="00ED1433">
            <w:pPr>
              <w:numPr>
                <w:ilvl w:val="0"/>
                <w:numId w:val="35"/>
              </w:numPr>
              <w:contextualSpacing/>
              <w:jc w:val="both"/>
              <w:rPr>
                <w:rFonts w:eastAsia="Times New Roman" w:cs="Times New Roman"/>
                <w14:ligatures w14:val="none"/>
              </w:rPr>
            </w:pPr>
            <w:r w:rsidRPr="00ED1433">
              <w:rPr>
                <w:rFonts w:eastAsia="Times New Roman" w:cs="Times New Roman"/>
                <w14:ligatures w14:val="none"/>
              </w:rPr>
              <w:t>Rodiče nemusí být dostatečně informování o důležitosti logopedické prevence a někteří PP o tom, jak ji správně provádět.</w:t>
            </w:r>
          </w:p>
          <w:p w14:paraId="4ED599B5" w14:textId="101AEF6D" w:rsidR="00ED1433" w:rsidRPr="00883B1A" w:rsidRDefault="00ED1433" w:rsidP="00ED1433">
            <w:pPr>
              <w:numPr>
                <w:ilvl w:val="0"/>
                <w:numId w:val="35"/>
              </w:numPr>
              <w:contextualSpacing/>
              <w:jc w:val="both"/>
              <w:rPr>
                <w:rFonts w:eastAsia="Times New Roman" w:cs="Times New Roman"/>
                <w14:ligatures w14:val="none"/>
              </w:rPr>
            </w:pPr>
            <w:r w:rsidRPr="00ED1433">
              <w:rPr>
                <w:rFonts w:eastAsia="Times New Roman" w:cs="Times New Roman"/>
                <w14:ligatures w14:val="none"/>
              </w:rPr>
              <w:t>Možná nedostatečná podpora a metodické vedení pro implementaci preventivních logopedických programů.</w:t>
            </w:r>
          </w:p>
        </w:tc>
      </w:tr>
      <w:tr w:rsidR="00ED1433" w14:paraId="6750BC04" w14:textId="77777777" w:rsidTr="00883B1A">
        <w:trPr>
          <w:trHeight w:val="898"/>
        </w:trPr>
        <w:tc>
          <w:tcPr>
            <w:tcW w:w="1242" w:type="dxa"/>
            <w:vAlign w:val="center"/>
          </w:tcPr>
          <w:p w14:paraId="2765C217" w14:textId="77777777" w:rsidR="00ED1433" w:rsidRDefault="00ED1433" w:rsidP="00883B1A">
            <w:pPr>
              <w:jc w:val="center"/>
              <w:rPr>
                <w:rFonts w:cstheme="minorHAnsi"/>
              </w:rPr>
            </w:pPr>
            <w:r>
              <w:rPr>
                <w:rFonts w:cstheme="minorHAnsi"/>
              </w:rPr>
              <w:t>Návrhy řešení</w:t>
            </w:r>
          </w:p>
        </w:tc>
        <w:tc>
          <w:tcPr>
            <w:tcW w:w="7970" w:type="dxa"/>
          </w:tcPr>
          <w:p w14:paraId="788DF9A0" w14:textId="77777777" w:rsidR="00ED1433" w:rsidRPr="00C23D58" w:rsidRDefault="00ED1433" w:rsidP="00ED1433">
            <w:pPr>
              <w:numPr>
                <w:ilvl w:val="0"/>
                <w:numId w:val="47"/>
              </w:numPr>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Investice do vzdělávání a školení nových logopedů může pomoci zvýšit dostupnost odborné péče.</w:t>
            </w:r>
          </w:p>
          <w:p w14:paraId="79AE7086" w14:textId="3D4BE0AE" w:rsidR="00ED1433" w:rsidRPr="00C23D58" w:rsidRDefault="00ED1433" w:rsidP="00ED1433">
            <w:pPr>
              <w:numPr>
                <w:ilvl w:val="0"/>
                <w:numId w:val="47"/>
              </w:numPr>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Zvýšení financování školám na logopedické programy a prevenci</w:t>
            </w:r>
            <w:r w:rsidR="00F86A2B">
              <w:rPr>
                <w:rFonts w:eastAsia="Times New Roman" w:cs="Times New Roman"/>
                <w:color w:val="000000" w:themeColor="text1"/>
                <w14:ligatures w14:val="none"/>
              </w:rPr>
              <w:t>.</w:t>
            </w:r>
            <w:r w:rsidRPr="00C23D58">
              <w:rPr>
                <w:rFonts w:eastAsia="Times New Roman" w:cs="Times New Roman"/>
                <w:color w:val="000000" w:themeColor="text1"/>
                <w14:ligatures w14:val="none"/>
              </w:rPr>
              <w:t xml:space="preserve"> </w:t>
            </w:r>
          </w:p>
          <w:p w14:paraId="341FB932" w14:textId="77777777" w:rsidR="00ED1433" w:rsidRPr="00C23D58" w:rsidRDefault="00ED1433" w:rsidP="00ED1433">
            <w:pPr>
              <w:numPr>
                <w:ilvl w:val="0"/>
                <w:numId w:val="47"/>
              </w:numPr>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Organizace workshopů a školení pro učitele a rodiče o důležitosti logopedické prevence a technikách, které mohou používat.</w:t>
            </w:r>
          </w:p>
          <w:p w14:paraId="40107806" w14:textId="77777777" w:rsidR="00ED1433" w:rsidRPr="00C23D58" w:rsidRDefault="00ED1433" w:rsidP="00ED1433">
            <w:pPr>
              <w:numPr>
                <w:ilvl w:val="0"/>
                <w:numId w:val="47"/>
              </w:numPr>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Poskytnutí metodických materiálů a návodů školám, aby mohly efektivně implementovat logopedické programy.</w:t>
            </w:r>
          </w:p>
          <w:p w14:paraId="52D9553F" w14:textId="22F73812" w:rsidR="00ED1433" w:rsidRPr="00C23D58" w:rsidRDefault="00ED1433" w:rsidP="00ED1433">
            <w:pPr>
              <w:numPr>
                <w:ilvl w:val="0"/>
                <w:numId w:val="47"/>
              </w:numPr>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Učitelé MŠ a ZŠ, logopedičtí asistenti by měli rozvíjet u dětí všechny čtyři jazykové roviny řeči – jsou celkem 4 – foneticko-fonologická, lexikálně-sémantická, morfologicko-syntaktická, pragmatická rovina). Často pedagogové vidí jen rovinu foneticko-fonologickou (výslovnost), na ostatní tři roviny se hodně zapomíná, přitom právě na nich mají v MŠ a ZŠ možnost s dětmi pracovat a hodně rozvíjet ve výuce</w:t>
            </w:r>
            <w:r w:rsidR="00F86A2B">
              <w:rPr>
                <w:rFonts w:eastAsia="Times New Roman" w:cs="Times New Roman"/>
                <w:color w:val="000000" w:themeColor="text1"/>
                <w14:ligatures w14:val="none"/>
              </w:rPr>
              <w:t>.</w:t>
            </w:r>
          </w:p>
          <w:p w14:paraId="62580F53" w14:textId="0DFC4929" w:rsidR="00ED1433" w:rsidRPr="00883B1A" w:rsidRDefault="00ED1433" w:rsidP="00ED1433">
            <w:pPr>
              <w:numPr>
                <w:ilvl w:val="0"/>
                <w:numId w:val="47"/>
              </w:numPr>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Podporovat motoriku (hrubá motorika, jemná motorika, motorika mluvních orgánů) – společně spolu toto hodně souvisí, také se na to v dnešní době rozvoje techniky zapomíná, i v tomto případě mají učitelé MŠ a ZŠ velké pole působnosti.</w:t>
            </w:r>
          </w:p>
        </w:tc>
      </w:tr>
    </w:tbl>
    <w:p w14:paraId="650D08D5" w14:textId="77777777" w:rsidR="002C468D" w:rsidRPr="00C23D58" w:rsidRDefault="002C468D" w:rsidP="002C468D">
      <w:pPr>
        <w:jc w:val="both"/>
        <w:rPr>
          <w:rFonts w:eastAsia="Times New Roman" w:cs="Times New Roman"/>
          <w14:ligatures w14:val="none"/>
        </w:rPr>
      </w:pPr>
    </w:p>
    <w:p w14:paraId="4018B995" w14:textId="77777777" w:rsidR="002C468D" w:rsidRPr="00C23D58" w:rsidRDefault="002C468D" w:rsidP="002C468D">
      <w:pPr>
        <w:jc w:val="both"/>
        <w:rPr>
          <w:rFonts w:eastAsia="Times New Roman" w:cs="Times New Roman"/>
          <w14:ligatures w14:val="none"/>
        </w:rPr>
      </w:pPr>
    </w:p>
    <w:tbl>
      <w:tblPr>
        <w:tblStyle w:val="Mkatabulky"/>
        <w:tblW w:w="0" w:type="auto"/>
        <w:tblLook w:val="04A0" w:firstRow="1" w:lastRow="0" w:firstColumn="1" w:lastColumn="0" w:noHBand="0" w:noVBand="1"/>
      </w:tblPr>
      <w:tblGrid>
        <w:gridCol w:w="1232"/>
        <w:gridCol w:w="7830"/>
      </w:tblGrid>
      <w:tr w:rsidR="00ED1433" w14:paraId="202FAE8A" w14:textId="77777777" w:rsidTr="00D561A7">
        <w:tc>
          <w:tcPr>
            <w:tcW w:w="1242" w:type="dxa"/>
            <w:shd w:val="clear" w:color="auto" w:fill="8EAADB" w:themeFill="accent1" w:themeFillTint="99"/>
          </w:tcPr>
          <w:p w14:paraId="5EB4ADB0" w14:textId="77777777" w:rsidR="00ED1433" w:rsidRPr="00D075C1" w:rsidRDefault="00ED1433" w:rsidP="00D561A7">
            <w:pPr>
              <w:pStyle w:val="Odstavecseseznamem"/>
              <w:numPr>
                <w:ilvl w:val="0"/>
                <w:numId w:val="52"/>
              </w:numPr>
              <w:rPr>
                <w:rFonts w:cstheme="minorHAnsi"/>
                <w:b/>
                <w:bCs/>
                <w:color w:val="000000" w:themeColor="text1"/>
              </w:rPr>
            </w:pPr>
          </w:p>
        </w:tc>
        <w:tc>
          <w:tcPr>
            <w:tcW w:w="7970" w:type="dxa"/>
            <w:shd w:val="clear" w:color="auto" w:fill="8EAADB" w:themeFill="accent1" w:themeFillTint="99"/>
          </w:tcPr>
          <w:p w14:paraId="547824FC" w14:textId="7A4E2684" w:rsidR="00ED1433" w:rsidRPr="00D075C1" w:rsidRDefault="00ED1433" w:rsidP="00D561A7">
            <w:pPr>
              <w:rPr>
                <w:rFonts w:cstheme="minorHAnsi"/>
                <w:b/>
                <w:bCs/>
                <w:color w:val="000000" w:themeColor="text1"/>
              </w:rPr>
            </w:pPr>
            <w:r w:rsidRPr="00C23D58">
              <w:rPr>
                <w:rFonts w:eastAsia="Times New Roman" w:cs="Times New Roman"/>
                <w:b/>
                <w:bCs/>
                <w14:ligatures w14:val="none"/>
              </w:rPr>
              <w:t>Časté vady řeči u dětí</w:t>
            </w:r>
          </w:p>
        </w:tc>
      </w:tr>
      <w:tr w:rsidR="00ED1433" w14:paraId="35660D9B" w14:textId="77777777" w:rsidTr="00DC1DDD">
        <w:tc>
          <w:tcPr>
            <w:tcW w:w="1242" w:type="dxa"/>
            <w:vAlign w:val="center"/>
          </w:tcPr>
          <w:p w14:paraId="24E3F337" w14:textId="77777777" w:rsidR="00ED1433" w:rsidRDefault="00ED1433" w:rsidP="00DC1DDD">
            <w:pPr>
              <w:jc w:val="center"/>
              <w:rPr>
                <w:rFonts w:cstheme="minorHAnsi"/>
              </w:rPr>
            </w:pPr>
            <w:r>
              <w:rPr>
                <w:rFonts w:cstheme="minorHAnsi"/>
              </w:rPr>
              <w:t>Příčiny</w:t>
            </w:r>
          </w:p>
        </w:tc>
        <w:tc>
          <w:tcPr>
            <w:tcW w:w="7970" w:type="dxa"/>
          </w:tcPr>
          <w:p w14:paraId="7DB43F18" w14:textId="77777777" w:rsidR="00ED1433" w:rsidRPr="00C23D58" w:rsidRDefault="00ED1433" w:rsidP="00ED1433">
            <w:pPr>
              <w:numPr>
                <w:ilvl w:val="0"/>
                <w:numId w:val="38"/>
              </w:numPr>
              <w:contextualSpacing/>
              <w:jc w:val="both"/>
              <w:rPr>
                <w:rFonts w:eastAsia="Times New Roman" w:cs="Times New Roman"/>
                <w14:ligatures w14:val="none"/>
              </w:rPr>
            </w:pPr>
            <w:r w:rsidRPr="00C23D58">
              <w:rPr>
                <w:rFonts w:eastAsia="Times New Roman" w:cs="Times New Roman"/>
                <w14:ligatures w14:val="none"/>
              </w:rPr>
              <w:t>Významnou roli hraje rodina.</w:t>
            </w:r>
          </w:p>
          <w:p w14:paraId="06E5848B" w14:textId="77777777" w:rsidR="00ED1433" w:rsidRPr="00C23D58" w:rsidRDefault="00ED1433" w:rsidP="00ED1433">
            <w:pPr>
              <w:numPr>
                <w:ilvl w:val="0"/>
                <w:numId w:val="38"/>
              </w:numPr>
              <w:contextualSpacing/>
              <w:rPr>
                <w:rFonts w:eastAsia="Times New Roman" w:cs="Times New Roman"/>
                <w14:ligatures w14:val="none"/>
              </w:rPr>
            </w:pPr>
            <w:r w:rsidRPr="00C23D58">
              <w:rPr>
                <w:rFonts w:eastAsia="Times New Roman" w:cs="Times New Roman"/>
                <w14:ligatures w14:val="none"/>
              </w:rPr>
              <w:t xml:space="preserve">Nedostatečný řečový fond v rodině, přemíra digitalizace, nedostatečná komunikace v rodině, špatná spolupráce s rodinou v oblasti logopedické prevence. Velký problém je, že PP MŠ nesmí provádět logopedickou nápravu u dětí, ačkoli mnozí na to mají příslušné vzdělávání i vybavení. Rodiče je však neberou jako odborníky a mnohdy neslyší jejich včasná upozornění na </w:t>
            </w:r>
            <w:proofErr w:type="gramStart"/>
            <w:r w:rsidRPr="00C23D58">
              <w:rPr>
                <w:rFonts w:eastAsia="Times New Roman" w:cs="Times New Roman"/>
                <w14:ligatures w14:val="none"/>
              </w:rPr>
              <w:t>možné  logopedické</w:t>
            </w:r>
            <w:proofErr w:type="gramEnd"/>
            <w:r w:rsidRPr="00C23D58">
              <w:rPr>
                <w:rFonts w:eastAsia="Times New Roman" w:cs="Times New Roman"/>
                <w14:ligatures w14:val="none"/>
              </w:rPr>
              <w:t xml:space="preserve"> potíže u dětí.</w:t>
            </w:r>
          </w:p>
          <w:p w14:paraId="2E1A6FAF" w14:textId="77777777" w:rsidR="00ED1433" w:rsidRPr="00C23D58" w:rsidRDefault="00ED1433" w:rsidP="00ED1433">
            <w:pPr>
              <w:numPr>
                <w:ilvl w:val="0"/>
                <w:numId w:val="38"/>
              </w:numPr>
              <w:contextualSpacing/>
              <w:jc w:val="both"/>
              <w:rPr>
                <w:rFonts w:eastAsia="Times New Roman" w:cs="Times New Roman"/>
                <w14:ligatures w14:val="none"/>
              </w:rPr>
            </w:pPr>
            <w:r w:rsidRPr="00C23D58">
              <w:rPr>
                <w:rFonts w:eastAsia="Times New Roman" w:cs="Times New Roman"/>
                <w14:ligatures w14:val="none"/>
              </w:rPr>
              <w:t>Důležité je zachytit problémy již v předškolním vzdělávání.</w:t>
            </w:r>
          </w:p>
          <w:p w14:paraId="473B6657" w14:textId="77777777" w:rsidR="00ED1433" w:rsidRPr="00C23D58" w:rsidRDefault="00ED1433" w:rsidP="00ED1433">
            <w:pPr>
              <w:numPr>
                <w:ilvl w:val="0"/>
                <w:numId w:val="38"/>
              </w:numPr>
              <w:contextualSpacing/>
              <w:jc w:val="both"/>
              <w:rPr>
                <w:rFonts w:eastAsia="Times New Roman" w:cs="Times New Roman"/>
                <w14:ligatures w14:val="none"/>
              </w:rPr>
            </w:pPr>
            <w:r w:rsidRPr="00C23D58">
              <w:rPr>
                <w:rFonts w:eastAsia="Times New Roman" w:cs="Times New Roman"/>
                <w14:ligatures w14:val="none"/>
              </w:rPr>
              <w:t xml:space="preserve">Důležitý je i postoj pediatra, který může identifikovat problémy v ranném stádiu. Pediatři většinou odkazují na věk </w:t>
            </w:r>
            <w:proofErr w:type="gramStart"/>
            <w:r w:rsidRPr="00C23D58">
              <w:rPr>
                <w:rFonts w:eastAsia="Times New Roman" w:cs="Times New Roman"/>
                <w14:ligatures w14:val="none"/>
              </w:rPr>
              <w:t>4 -5</w:t>
            </w:r>
            <w:proofErr w:type="gramEnd"/>
            <w:r w:rsidRPr="00C23D58">
              <w:rPr>
                <w:rFonts w:eastAsia="Times New Roman" w:cs="Times New Roman"/>
                <w14:ligatures w14:val="none"/>
              </w:rPr>
              <w:t xml:space="preserve"> let a až poté doporučují nahlásit na logopedii – bylo by vhodné toto řešit dříve a komplexněji.</w:t>
            </w:r>
          </w:p>
          <w:p w14:paraId="4CD1E24F" w14:textId="77777777" w:rsidR="00ED1433" w:rsidRPr="00C23D58" w:rsidRDefault="00ED1433" w:rsidP="00ED1433">
            <w:pPr>
              <w:numPr>
                <w:ilvl w:val="0"/>
                <w:numId w:val="38"/>
              </w:numPr>
              <w:contextualSpacing/>
              <w:jc w:val="both"/>
              <w:rPr>
                <w:rFonts w:eastAsia="Times New Roman" w:cs="Times New Roman"/>
                <w14:ligatures w14:val="none"/>
              </w:rPr>
            </w:pPr>
            <w:r w:rsidRPr="00C23D58">
              <w:rPr>
                <w:rFonts w:eastAsia="Times New Roman" w:cs="Times New Roman"/>
                <w14:ligatures w14:val="none"/>
              </w:rPr>
              <w:t>Velký nedostatek logopedů.</w:t>
            </w:r>
          </w:p>
          <w:p w14:paraId="2AE3CE36" w14:textId="77777777" w:rsidR="00ED1433" w:rsidRPr="00C23D58" w:rsidRDefault="00ED1433" w:rsidP="00ED1433">
            <w:pPr>
              <w:numPr>
                <w:ilvl w:val="0"/>
                <w:numId w:val="38"/>
              </w:numPr>
              <w:contextualSpacing/>
              <w:jc w:val="both"/>
              <w:rPr>
                <w:rFonts w:eastAsia="Times New Roman" w:cs="Times New Roman"/>
                <w14:ligatures w14:val="none"/>
              </w:rPr>
            </w:pPr>
            <w:r w:rsidRPr="00C23D58">
              <w:rPr>
                <w:rFonts w:eastAsia="Times New Roman" w:cs="Times New Roman"/>
                <w14:ligatures w14:val="none"/>
              </w:rPr>
              <w:t>Velký vliv má i digitalizace. Ta začíná mít postupně vliv i na sluchové vjemy. Děti mají často sluchátka. Soustředí se na jediný zvuk. Neumí poté zvuky rozlišovat.</w:t>
            </w:r>
          </w:p>
          <w:p w14:paraId="1BBCCF36" w14:textId="77777777" w:rsidR="00ED1433" w:rsidRDefault="00ED1433" w:rsidP="00D561A7">
            <w:pPr>
              <w:rPr>
                <w:rFonts w:cstheme="minorHAnsi"/>
              </w:rPr>
            </w:pPr>
          </w:p>
        </w:tc>
      </w:tr>
      <w:tr w:rsidR="00ED1433" w14:paraId="238BFCCE" w14:textId="77777777" w:rsidTr="00514CD2">
        <w:trPr>
          <w:trHeight w:val="1324"/>
        </w:trPr>
        <w:tc>
          <w:tcPr>
            <w:tcW w:w="1242" w:type="dxa"/>
            <w:vAlign w:val="center"/>
          </w:tcPr>
          <w:p w14:paraId="2724B59F" w14:textId="77777777" w:rsidR="00ED1433" w:rsidRDefault="00ED1433" w:rsidP="00DC1DDD">
            <w:pPr>
              <w:jc w:val="center"/>
              <w:rPr>
                <w:rFonts w:cstheme="minorHAnsi"/>
              </w:rPr>
            </w:pPr>
            <w:r>
              <w:rPr>
                <w:rFonts w:cstheme="minorHAnsi"/>
              </w:rPr>
              <w:t>Návrhy řešení</w:t>
            </w:r>
          </w:p>
        </w:tc>
        <w:tc>
          <w:tcPr>
            <w:tcW w:w="7970" w:type="dxa"/>
          </w:tcPr>
          <w:p w14:paraId="0C16F4A5" w14:textId="77777777" w:rsidR="00ED1433" w:rsidRPr="00C23D58" w:rsidRDefault="00ED1433" w:rsidP="00ED1433">
            <w:pPr>
              <w:numPr>
                <w:ilvl w:val="0"/>
                <w:numId w:val="48"/>
              </w:numPr>
              <w:contextualSpacing/>
              <w:jc w:val="both"/>
              <w:rPr>
                <w:rFonts w:eastAsia="Times New Roman" w:cs="Times New Roman"/>
                <w14:ligatures w14:val="none"/>
              </w:rPr>
            </w:pPr>
            <w:r w:rsidRPr="00C23D58">
              <w:rPr>
                <w:rFonts w:eastAsia="Times New Roman" w:cs="Times New Roman"/>
                <w14:ligatures w14:val="none"/>
              </w:rPr>
              <w:t xml:space="preserve">V rámci projektu MAP je tato oblast velmi diskutována. Určitě je důležité komunikovat s rodiči v této problematice. Komunikovat s odborníky na tuto problematiku. </w:t>
            </w:r>
          </w:p>
          <w:p w14:paraId="67B424E5" w14:textId="77777777" w:rsidR="00ED1433" w:rsidRPr="00C23D58" w:rsidRDefault="00ED1433" w:rsidP="00ED1433">
            <w:pPr>
              <w:numPr>
                <w:ilvl w:val="0"/>
                <w:numId w:val="48"/>
              </w:numPr>
              <w:contextualSpacing/>
              <w:jc w:val="both"/>
              <w:rPr>
                <w:rFonts w:eastAsia="Times New Roman" w:cs="Times New Roman"/>
                <w14:ligatures w14:val="none"/>
              </w:rPr>
            </w:pPr>
            <w:r w:rsidRPr="00C23D58">
              <w:rPr>
                <w:rFonts w:eastAsia="Times New Roman" w:cs="Times New Roman"/>
                <w14:ligatures w14:val="none"/>
              </w:rPr>
              <w:t>V rámci realizovaného projektu MAP IV jsme se rozhodli podpořit tuto oblast prostřednictvím realizace podpůrných hodin, kroužku na školách, které se s tímto problémem potýkají.</w:t>
            </w:r>
          </w:p>
          <w:p w14:paraId="04F865EC" w14:textId="77777777" w:rsidR="00ED1433" w:rsidRPr="00C23D58" w:rsidRDefault="00ED1433" w:rsidP="00ED1433">
            <w:pPr>
              <w:numPr>
                <w:ilvl w:val="0"/>
                <w:numId w:val="48"/>
              </w:numPr>
              <w:contextualSpacing/>
              <w:jc w:val="both"/>
              <w:rPr>
                <w:rFonts w:eastAsia="Times New Roman" w:cs="Times New Roman"/>
                <w14:ligatures w14:val="none"/>
              </w:rPr>
            </w:pPr>
            <w:r w:rsidRPr="00C23D58">
              <w:rPr>
                <w:rFonts w:eastAsia="Times New Roman" w:cs="Times New Roman"/>
                <w14:ligatures w14:val="none"/>
              </w:rPr>
              <w:t>V rámci projektu MAP PP daných školských subjektů absolvovali seminář na téma Řečové výchovy a zahajuje se realizace kroužku na školách.</w:t>
            </w:r>
          </w:p>
          <w:p w14:paraId="486AC475" w14:textId="77777777" w:rsidR="00ED1433" w:rsidRPr="00C23D58" w:rsidRDefault="00ED1433" w:rsidP="00ED1433">
            <w:pPr>
              <w:numPr>
                <w:ilvl w:val="0"/>
                <w:numId w:val="48"/>
              </w:numPr>
              <w:contextualSpacing/>
              <w:jc w:val="both"/>
              <w:rPr>
                <w:rFonts w:eastAsia="Times New Roman" w:cs="Times New Roman"/>
                <w14:ligatures w14:val="none"/>
              </w:rPr>
            </w:pPr>
            <w:r w:rsidRPr="00C23D58">
              <w:rPr>
                <w:rFonts w:eastAsia="Times New Roman" w:cs="Times New Roman"/>
                <w14:ligatures w14:val="none"/>
              </w:rPr>
              <w:t>Pravidelné screeningy a včasná diagnostika mohou pomoci identifikovat řečové vady co nejdříve. Čím dříve je problém odhalen, tím efektivnější může být náprava.</w:t>
            </w:r>
          </w:p>
          <w:p w14:paraId="42FF9F69" w14:textId="77777777" w:rsidR="00ED1433" w:rsidRPr="00C23D58" w:rsidRDefault="00ED1433" w:rsidP="00ED1433">
            <w:pPr>
              <w:numPr>
                <w:ilvl w:val="0"/>
                <w:numId w:val="48"/>
              </w:numPr>
              <w:contextualSpacing/>
              <w:jc w:val="both"/>
              <w:rPr>
                <w:rFonts w:eastAsia="Times New Roman" w:cs="Times New Roman"/>
                <w14:ligatures w14:val="none"/>
              </w:rPr>
            </w:pPr>
            <w:r w:rsidRPr="00C23D58">
              <w:rPr>
                <w:rFonts w:eastAsia="Times New Roman" w:cs="Times New Roman"/>
                <w14:ligatures w14:val="none"/>
              </w:rPr>
              <w:t>Spolupráce s logopedem, který může vytvořit individuální plán terapie zaměřený na specifické potřeby dítěte, je klíčová. Terapie může zahrnovat cvičení na posílení svalů řeči, trénink správné výslovnosti a rozvoj slovní zásoby.</w:t>
            </w:r>
          </w:p>
          <w:p w14:paraId="63934FFE" w14:textId="77777777" w:rsidR="00ED1433" w:rsidRPr="00C23D58" w:rsidRDefault="00ED1433" w:rsidP="00ED1433">
            <w:pPr>
              <w:numPr>
                <w:ilvl w:val="0"/>
                <w:numId w:val="48"/>
              </w:numPr>
              <w:contextualSpacing/>
              <w:jc w:val="both"/>
              <w:rPr>
                <w:rFonts w:eastAsia="Times New Roman" w:cs="Times New Roman"/>
                <w14:ligatures w14:val="none"/>
              </w:rPr>
            </w:pPr>
            <w:r w:rsidRPr="00C23D58">
              <w:rPr>
                <w:rFonts w:eastAsia="Times New Roman" w:cs="Times New Roman"/>
                <w14:ligatures w14:val="none"/>
              </w:rPr>
              <w:t>Významnou roli v podpoře vývoje řeči dítěte mají rodiče, případně ostatní členové rodiny. Proto by role těchto činitelů měla být podpořena.</w:t>
            </w:r>
          </w:p>
          <w:p w14:paraId="25709CBD" w14:textId="77777777" w:rsidR="00ED1433" w:rsidRPr="00C23D58" w:rsidRDefault="00ED1433" w:rsidP="00ED1433">
            <w:pPr>
              <w:numPr>
                <w:ilvl w:val="0"/>
                <w:numId w:val="48"/>
              </w:numPr>
              <w:contextualSpacing/>
              <w:jc w:val="both"/>
              <w:rPr>
                <w:rFonts w:eastAsia="Times New Roman" w:cs="Times New Roman"/>
                <w14:ligatures w14:val="none"/>
              </w:rPr>
            </w:pPr>
            <w:r w:rsidRPr="00C23D58">
              <w:rPr>
                <w:rFonts w:eastAsia="Times New Roman" w:cs="Times New Roman"/>
                <w14:ligatures w14:val="none"/>
              </w:rPr>
              <w:t>Učitelé by měli být vzděláváni, aby rozpoznali rané příznaky řečových vad a uměli podpořit děti s těmito problémy ve třídě.</w:t>
            </w:r>
          </w:p>
          <w:p w14:paraId="6C39D3DA" w14:textId="77777777" w:rsidR="00ED1433" w:rsidRPr="00C23D58" w:rsidRDefault="00ED1433" w:rsidP="00ED1433">
            <w:pPr>
              <w:numPr>
                <w:ilvl w:val="0"/>
                <w:numId w:val="48"/>
              </w:numPr>
              <w:contextualSpacing/>
              <w:jc w:val="both"/>
              <w:rPr>
                <w:rFonts w:eastAsia="Times New Roman" w:cs="Times New Roman"/>
                <w14:ligatures w14:val="none"/>
              </w:rPr>
            </w:pPr>
            <w:r w:rsidRPr="00C23D58">
              <w:rPr>
                <w:rFonts w:eastAsia="Times New Roman" w:cs="Times New Roman"/>
                <w14:ligatures w14:val="none"/>
              </w:rPr>
              <w:t>Stres může negativně ovlivnit řečové dovednosti dítěte. Vytváření podpůrného a pozitivního prostředí, kde se dítě cítí bezpečně a je povzbuzováno k mluvení, je důležité.</w:t>
            </w:r>
          </w:p>
          <w:p w14:paraId="0309A1AC" w14:textId="7856DA0C" w:rsidR="00ED1433" w:rsidRPr="00DC1DDD" w:rsidRDefault="00ED1433" w:rsidP="00D561A7">
            <w:pPr>
              <w:numPr>
                <w:ilvl w:val="0"/>
                <w:numId w:val="48"/>
              </w:numPr>
              <w:contextualSpacing/>
              <w:jc w:val="both"/>
              <w:rPr>
                <w:rFonts w:eastAsia="Times New Roman" w:cs="Times New Roman"/>
                <w14:ligatures w14:val="none"/>
              </w:rPr>
            </w:pPr>
            <w:r w:rsidRPr="00C23D58">
              <w:rPr>
                <w:rFonts w:eastAsia="Times New Roman" w:cs="Times New Roman"/>
                <w14:ligatures w14:val="none"/>
              </w:rPr>
              <w:t>Kromě logopedů mohou být do péče zapojeni i další odborníci, jako jsou psychologové nebo speciální pedagogové, kteří mohou poskytnout komplexní podporu.</w:t>
            </w:r>
          </w:p>
        </w:tc>
      </w:tr>
    </w:tbl>
    <w:p w14:paraId="62E7EC51" w14:textId="77777777" w:rsidR="00DC1DDD" w:rsidRPr="00C23D58" w:rsidRDefault="00DC1DDD" w:rsidP="002C468D">
      <w:pPr>
        <w:jc w:val="both"/>
        <w:rPr>
          <w:rFonts w:eastAsia="Times New Roman" w:cs="Times New Roman"/>
          <w14:ligatures w14:val="none"/>
        </w:rPr>
      </w:pPr>
    </w:p>
    <w:tbl>
      <w:tblPr>
        <w:tblStyle w:val="Mkatabulky"/>
        <w:tblW w:w="0" w:type="auto"/>
        <w:tblLook w:val="04A0" w:firstRow="1" w:lastRow="0" w:firstColumn="1" w:lastColumn="0" w:noHBand="0" w:noVBand="1"/>
      </w:tblPr>
      <w:tblGrid>
        <w:gridCol w:w="1232"/>
        <w:gridCol w:w="7830"/>
      </w:tblGrid>
      <w:tr w:rsidR="00ED1433" w14:paraId="2FC9AA36" w14:textId="77777777" w:rsidTr="00D561A7">
        <w:tc>
          <w:tcPr>
            <w:tcW w:w="1242" w:type="dxa"/>
            <w:shd w:val="clear" w:color="auto" w:fill="8EAADB" w:themeFill="accent1" w:themeFillTint="99"/>
          </w:tcPr>
          <w:p w14:paraId="68DB1869" w14:textId="77777777" w:rsidR="00ED1433" w:rsidRPr="00D075C1" w:rsidRDefault="00ED1433" w:rsidP="00D561A7">
            <w:pPr>
              <w:pStyle w:val="Odstavecseseznamem"/>
              <w:numPr>
                <w:ilvl w:val="0"/>
                <w:numId w:val="52"/>
              </w:numPr>
              <w:rPr>
                <w:rFonts w:cstheme="minorHAnsi"/>
                <w:b/>
                <w:bCs/>
                <w:color w:val="000000" w:themeColor="text1"/>
              </w:rPr>
            </w:pPr>
          </w:p>
        </w:tc>
        <w:tc>
          <w:tcPr>
            <w:tcW w:w="7970" w:type="dxa"/>
            <w:shd w:val="clear" w:color="auto" w:fill="8EAADB" w:themeFill="accent1" w:themeFillTint="99"/>
          </w:tcPr>
          <w:p w14:paraId="3844504F" w14:textId="3FBD5E74" w:rsidR="00ED1433" w:rsidRPr="00D075C1" w:rsidRDefault="00ED1433" w:rsidP="00D561A7">
            <w:pPr>
              <w:rPr>
                <w:rFonts w:cstheme="minorHAnsi"/>
                <w:b/>
                <w:bCs/>
                <w:color w:val="000000" w:themeColor="text1"/>
              </w:rPr>
            </w:pPr>
            <w:r w:rsidRPr="00C23D58">
              <w:rPr>
                <w:rFonts w:eastAsia="Times New Roman" w:cs="Times New Roman"/>
                <w:b/>
                <w:bCs/>
                <w14:ligatures w14:val="none"/>
              </w:rPr>
              <w:t>Rostoucí počet dětí a žáků se SVP</w:t>
            </w:r>
          </w:p>
        </w:tc>
      </w:tr>
      <w:tr w:rsidR="00ED1433" w14:paraId="778B0220" w14:textId="77777777" w:rsidTr="00DC1DDD">
        <w:tc>
          <w:tcPr>
            <w:tcW w:w="1242" w:type="dxa"/>
            <w:vAlign w:val="center"/>
          </w:tcPr>
          <w:p w14:paraId="6693A657" w14:textId="77777777" w:rsidR="00ED1433" w:rsidRDefault="00ED1433" w:rsidP="00DC1DDD">
            <w:pPr>
              <w:jc w:val="center"/>
              <w:rPr>
                <w:rFonts w:cstheme="minorHAnsi"/>
              </w:rPr>
            </w:pPr>
            <w:r>
              <w:rPr>
                <w:rFonts w:cstheme="minorHAnsi"/>
              </w:rPr>
              <w:t>Příčiny</w:t>
            </w:r>
          </w:p>
        </w:tc>
        <w:tc>
          <w:tcPr>
            <w:tcW w:w="7970" w:type="dxa"/>
          </w:tcPr>
          <w:p w14:paraId="78038FC8" w14:textId="77777777" w:rsidR="00ED1433" w:rsidRPr="00C23D58" w:rsidRDefault="00ED1433" w:rsidP="00ED1433">
            <w:pPr>
              <w:numPr>
                <w:ilvl w:val="0"/>
                <w:numId w:val="39"/>
              </w:numPr>
              <w:ind w:left="737"/>
              <w:contextualSpacing/>
              <w:jc w:val="both"/>
              <w:rPr>
                <w:rFonts w:eastAsia="Times New Roman" w:cs="Times New Roman"/>
                <w14:ligatures w14:val="none"/>
              </w:rPr>
            </w:pPr>
            <w:hyperlink r:id="rId8" w:tgtFrame="_blank" w:history="1">
              <w:r w:rsidRPr="00C23D58">
                <w:rPr>
                  <w:rFonts w:eastAsia="Times New Roman" w:cs="Times New Roman"/>
                  <w14:ligatures w14:val="none"/>
                </w:rPr>
                <w:t>Díky pokroku v diagnostických metodách a větší informovanosti se více dětí identifikuje jako žáci</w:t>
              </w:r>
            </w:hyperlink>
            <w:r w:rsidRPr="00C23D58">
              <w:rPr>
                <w:rFonts w:eastAsia="Times New Roman" w:cs="Times New Roman"/>
                <w14:ligatures w14:val="none"/>
              </w:rPr>
              <w:t xml:space="preserve"> se SVP.</w:t>
            </w:r>
          </w:p>
          <w:p w14:paraId="3BAFED22" w14:textId="77777777" w:rsidR="00ED1433" w:rsidRPr="00C23D58" w:rsidRDefault="00ED1433" w:rsidP="00ED1433">
            <w:pPr>
              <w:numPr>
                <w:ilvl w:val="0"/>
                <w:numId w:val="39"/>
              </w:numPr>
              <w:ind w:left="737"/>
              <w:contextualSpacing/>
              <w:jc w:val="both"/>
              <w:rPr>
                <w:rFonts w:eastAsia="Times New Roman" w:cs="Times New Roman"/>
                <w14:ligatures w14:val="none"/>
              </w:rPr>
            </w:pPr>
            <w:hyperlink r:id="rId9" w:tgtFrame="_blank" w:history="1">
              <w:r w:rsidRPr="00C23D58">
                <w:rPr>
                  <w:rFonts w:eastAsia="Times New Roman" w:cs="Times New Roman"/>
                  <w14:ligatures w14:val="none"/>
                </w:rPr>
                <w:t>Moderní životní styl, stres a změny v rodinné dynamice mohou přispívat k nárůstu problémů, které později</w:t>
              </w:r>
            </w:hyperlink>
            <w:r w:rsidRPr="00C23D58">
              <w:rPr>
                <w:rFonts w:eastAsia="Times New Roman" w:cs="Times New Roman"/>
                <w14:ligatures w14:val="none"/>
              </w:rPr>
              <w:t xml:space="preserve"> vyžadují nastavení podpůrných opatření ve škole.</w:t>
            </w:r>
          </w:p>
          <w:p w14:paraId="67290665" w14:textId="77777777" w:rsidR="00ED1433" w:rsidRPr="00C23D58" w:rsidRDefault="00ED1433" w:rsidP="00ED1433">
            <w:pPr>
              <w:numPr>
                <w:ilvl w:val="0"/>
                <w:numId w:val="39"/>
              </w:numPr>
              <w:ind w:left="737"/>
              <w:contextualSpacing/>
              <w:jc w:val="both"/>
              <w:rPr>
                <w:rFonts w:eastAsia="Times New Roman" w:cs="Times New Roman"/>
                <w14:ligatures w14:val="none"/>
              </w:rPr>
            </w:pPr>
            <w:hyperlink r:id="rId10" w:tgtFrame="_blank" w:history="1">
              <w:r w:rsidRPr="00C23D58">
                <w:rPr>
                  <w:rFonts w:eastAsia="Times New Roman" w:cs="Times New Roman"/>
                  <w14:ligatures w14:val="none"/>
                </w:rPr>
                <w:t>Pandemie COVID-19: Během pandemie byla diagnostika a podpora dětí se SVP ztížena, což mohlo vést k nárůstu neidentifikovaných případů a následně k jejich zvýšenému počtu po obnovení běžného školního provozu</w:t>
              </w:r>
            </w:hyperlink>
            <w:r w:rsidRPr="00C23D58">
              <w:rPr>
                <w:rFonts w:eastAsia="Times New Roman" w:cs="Times New Roman"/>
                <w14:ligatures w14:val="none"/>
              </w:rPr>
              <w:t>.</w:t>
            </w:r>
          </w:p>
          <w:p w14:paraId="2BE730C0" w14:textId="77777777" w:rsidR="00ED1433" w:rsidRPr="00C23D58" w:rsidRDefault="00ED1433" w:rsidP="00ED1433">
            <w:pPr>
              <w:numPr>
                <w:ilvl w:val="0"/>
                <w:numId w:val="39"/>
              </w:numPr>
              <w:ind w:left="737"/>
              <w:contextualSpacing/>
              <w:jc w:val="both"/>
              <w:rPr>
                <w:rFonts w:eastAsia="Times New Roman" w:cs="Times New Roman"/>
                <w14:ligatures w14:val="none"/>
              </w:rPr>
            </w:pPr>
            <w:hyperlink r:id="rId11" w:tgtFrame="_blank" w:history="1">
              <w:r w:rsidRPr="00C23D58">
                <w:rPr>
                  <w:rFonts w:eastAsia="Times New Roman" w:cs="Times New Roman"/>
                  <w14:ligatures w14:val="none"/>
                </w:rPr>
                <w:t>Zvýšený důraz na inkluzivní vzdělávání znamená, že více dětí se SVP je integrováno do běžných škol, což může vést k nárůstu identifikovaných případů</w:t>
              </w:r>
            </w:hyperlink>
            <w:r w:rsidRPr="00C23D58">
              <w:rPr>
                <w:rFonts w:eastAsia="Times New Roman" w:cs="Times New Roman"/>
                <w14:ligatures w14:val="none"/>
              </w:rPr>
              <w:t>.</w:t>
            </w:r>
          </w:p>
          <w:p w14:paraId="5F460A58" w14:textId="77777777" w:rsidR="00ED1433" w:rsidRPr="00C23D58" w:rsidRDefault="00ED1433" w:rsidP="00ED1433">
            <w:pPr>
              <w:numPr>
                <w:ilvl w:val="0"/>
                <w:numId w:val="39"/>
              </w:numPr>
              <w:ind w:left="737"/>
              <w:contextualSpacing/>
              <w:jc w:val="both"/>
              <w:rPr>
                <w:rFonts w:eastAsia="Times New Roman" w:cs="Times New Roman"/>
                <w14:ligatures w14:val="none"/>
              </w:rPr>
            </w:pPr>
            <w:hyperlink r:id="rId12" w:tgtFrame="_blank" w:history="1">
              <w:r w:rsidRPr="00C23D58">
                <w:rPr>
                  <w:rFonts w:eastAsia="Times New Roman" w:cs="Times New Roman"/>
                  <w14:ligatures w14:val="none"/>
                </w:rPr>
                <w:t xml:space="preserve"> Děti z rodin s nižším socioekonomickým statusem mohou mít omezený přístup k rané péči a vzdělávání, což může vést k vyšší potřebě speciální podpory ve školním věku</w:t>
              </w:r>
            </w:hyperlink>
            <w:r w:rsidRPr="00C23D58">
              <w:rPr>
                <w:rFonts w:eastAsia="Times New Roman" w:cs="Times New Roman"/>
                <w14:ligatures w14:val="none"/>
              </w:rPr>
              <w:t>.</w:t>
            </w:r>
          </w:p>
          <w:p w14:paraId="0037CB9D" w14:textId="156353B7" w:rsidR="00ED1433" w:rsidRPr="00ED1433" w:rsidRDefault="00ED1433" w:rsidP="00ED1433">
            <w:pPr>
              <w:contextualSpacing/>
              <w:jc w:val="both"/>
              <w:rPr>
                <w:rFonts w:eastAsia="Times New Roman" w:cs="Times New Roman"/>
                <w14:ligatures w14:val="none"/>
              </w:rPr>
            </w:pPr>
          </w:p>
        </w:tc>
      </w:tr>
      <w:tr w:rsidR="00ED1433" w14:paraId="2CA3339F" w14:textId="77777777" w:rsidTr="00514CD2">
        <w:trPr>
          <w:trHeight w:val="898"/>
        </w:trPr>
        <w:tc>
          <w:tcPr>
            <w:tcW w:w="1242" w:type="dxa"/>
            <w:vAlign w:val="center"/>
          </w:tcPr>
          <w:p w14:paraId="2ADD7964" w14:textId="77777777" w:rsidR="00ED1433" w:rsidRDefault="00ED1433" w:rsidP="00DC1DDD">
            <w:pPr>
              <w:jc w:val="center"/>
              <w:rPr>
                <w:rFonts w:cstheme="minorHAnsi"/>
              </w:rPr>
            </w:pPr>
            <w:r>
              <w:rPr>
                <w:rFonts w:cstheme="minorHAnsi"/>
              </w:rPr>
              <w:t>Návrhy řešení</w:t>
            </w:r>
          </w:p>
        </w:tc>
        <w:tc>
          <w:tcPr>
            <w:tcW w:w="7970" w:type="dxa"/>
          </w:tcPr>
          <w:p w14:paraId="0ED5F88D" w14:textId="77777777" w:rsidR="00ED1433" w:rsidRPr="00C23D58" w:rsidRDefault="00ED1433" w:rsidP="00ED1433">
            <w:pPr>
              <w:numPr>
                <w:ilvl w:val="0"/>
                <w:numId w:val="49"/>
              </w:numPr>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Školské subjekty na území ORP Louny podporují žáky se SVP prostřednictvím níže uvedených opatření. I nadále je důležité tato opatření podporovat.</w:t>
            </w:r>
          </w:p>
          <w:p w14:paraId="41ACEBCD" w14:textId="77777777" w:rsidR="00ED1433" w:rsidRPr="00C23D58" w:rsidRDefault="00ED1433" w:rsidP="00ED1433">
            <w:pPr>
              <w:numPr>
                <w:ilvl w:val="0"/>
                <w:numId w:val="49"/>
              </w:numPr>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 xml:space="preserve">V rámci realizace projektu MAP jsou realizovány aktivity na podporu těchto </w:t>
            </w:r>
            <w:proofErr w:type="gramStart"/>
            <w:r w:rsidRPr="00C23D58">
              <w:rPr>
                <w:rFonts w:eastAsia="Times New Roman" w:cs="Times New Roman"/>
                <w:color w:val="000000" w:themeColor="text1"/>
                <w14:ligatures w14:val="none"/>
              </w:rPr>
              <w:t>opatření - workshopy</w:t>
            </w:r>
            <w:proofErr w:type="gramEnd"/>
            <w:r w:rsidRPr="00C23D58">
              <w:rPr>
                <w:rFonts w:eastAsia="Times New Roman" w:cs="Times New Roman"/>
                <w:color w:val="000000" w:themeColor="text1"/>
                <w14:ligatures w14:val="none"/>
              </w:rPr>
              <w:t xml:space="preserve"> na podporu spolupráce asistentů pedagoga a pedagogů, semináře zaměřené např. na poruchy chování u dětí a žáků, na </w:t>
            </w:r>
            <w:proofErr w:type="spellStart"/>
            <w:r w:rsidRPr="00C23D58">
              <w:rPr>
                <w:rFonts w:eastAsia="Times New Roman" w:cs="Times New Roman"/>
                <w:color w:val="000000" w:themeColor="text1"/>
                <w14:ligatures w14:val="none"/>
              </w:rPr>
              <w:t>wellbeing</w:t>
            </w:r>
            <w:proofErr w:type="spellEnd"/>
            <w:r w:rsidRPr="00C23D58">
              <w:rPr>
                <w:rFonts w:eastAsia="Times New Roman" w:cs="Times New Roman"/>
                <w:color w:val="000000" w:themeColor="text1"/>
                <w14:ligatures w14:val="none"/>
              </w:rPr>
              <w:t>, na oblast individualizovaného vzdělávání, workshopy pro rodiče na podporu rodičovských kompetencí, schůzky pro rodiče žáků s PAS .  Nadále budeme tyto aktivity v projektech MAP plánovat.</w:t>
            </w:r>
          </w:p>
          <w:p w14:paraId="21DEE241" w14:textId="6AEF8A0D" w:rsidR="00ED1433" w:rsidRPr="00C23D58" w:rsidRDefault="00ED1433" w:rsidP="00ED1433">
            <w:pPr>
              <w:numPr>
                <w:ilvl w:val="0"/>
                <w:numId w:val="49"/>
              </w:numPr>
              <w:contextualSpacing/>
              <w:jc w:val="both"/>
              <w:rPr>
                <w:rFonts w:eastAsia="Times New Roman" w:cs="Times New Roman"/>
                <w:color w:val="000000" w:themeColor="text1"/>
                <w14:ligatures w14:val="none"/>
              </w:rPr>
            </w:pPr>
            <w:hyperlink r:id="rId13" w:tgtFrame="_blank" w:history="1">
              <w:r w:rsidRPr="00C23D58">
                <w:rPr>
                  <w:rFonts w:eastAsia="Times New Roman" w:cs="Times New Roman"/>
                  <w:color w:val="000000" w:themeColor="text1"/>
                  <w14:ligatures w14:val="none"/>
                </w:rPr>
                <w:t>Zaměstnávání asistentů pedagoga, kteří mohou poskytovat individuální podporu žákům se SVP během výuky</w:t>
              </w:r>
            </w:hyperlink>
            <w:r w:rsidR="00387A98">
              <w:t>.</w:t>
            </w:r>
          </w:p>
          <w:p w14:paraId="7E9A95BA" w14:textId="77777777" w:rsidR="00ED1433" w:rsidRPr="00C23D58" w:rsidRDefault="00ED1433" w:rsidP="00ED1433">
            <w:pPr>
              <w:numPr>
                <w:ilvl w:val="0"/>
                <w:numId w:val="49"/>
              </w:numPr>
              <w:contextualSpacing/>
              <w:jc w:val="both"/>
              <w:rPr>
                <w:rFonts w:eastAsia="Times New Roman" w:cs="Times New Roman"/>
                <w:color w:val="000000" w:themeColor="text1"/>
                <w14:ligatures w14:val="none"/>
              </w:rPr>
            </w:pPr>
            <w:hyperlink r:id="rId14" w:tgtFrame="_blank" w:history="1">
              <w:r w:rsidRPr="00C23D58">
                <w:rPr>
                  <w:rFonts w:eastAsia="Times New Roman" w:cs="Times New Roman"/>
                  <w:color w:val="000000" w:themeColor="text1"/>
                  <w14:ligatures w14:val="none"/>
                </w:rPr>
                <w:t>Pravidelná školení a vzdělávání učitelů v oblasti speciální pedagogiky a inkluzivního vzdělávání, aby byli lépe připraveni na začleňování žáků se SVP</w:t>
              </w:r>
            </w:hyperlink>
          </w:p>
          <w:p w14:paraId="0B6EF0AB" w14:textId="028FFA8E" w:rsidR="00ED1433" w:rsidRPr="00C23D58" w:rsidRDefault="00ED1433" w:rsidP="00ED1433">
            <w:pPr>
              <w:numPr>
                <w:ilvl w:val="0"/>
                <w:numId w:val="49"/>
              </w:numPr>
              <w:contextualSpacing/>
              <w:jc w:val="both"/>
              <w:rPr>
                <w:rFonts w:eastAsia="Times New Roman" w:cs="Times New Roman"/>
                <w:color w:val="000000" w:themeColor="text1"/>
                <w14:ligatures w14:val="none"/>
              </w:rPr>
            </w:pPr>
            <w:hyperlink r:id="rId15" w:tgtFrame="_blank" w:history="1">
              <w:r w:rsidRPr="00C23D58">
                <w:rPr>
                  <w:rFonts w:eastAsia="Times New Roman" w:cs="Times New Roman"/>
                  <w:color w:val="000000" w:themeColor="text1"/>
                  <w14:ligatures w14:val="none"/>
                </w:rPr>
                <w:t>Aktivní spolupráce s rodiči žáků se SVP, včetně pravidelných konzultací a sdílení informací o pokrocích a potřebách dítěte</w:t>
              </w:r>
            </w:hyperlink>
            <w:r w:rsidR="00387A98">
              <w:t>.</w:t>
            </w:r>
          </w:p>
          <w:p w14:paraId="3A137968" w14:textId="688BC75D" w:rsidR="00ED1433" w:rsidRPr="00C23D58" w:rsidRDefault="00ED1433" w:rsidP="00ED1433">
            <w:pPr>
              <w:numPr>
                <w:ilvl w:val="0"/>
                <w:numId w:val="49"/>
              </w:numPr>
              <w:contextualSpacing/>
              <w:jc w:val="both"/>
              <w:rPr>
                <w:rFonts w:eastAsia="Times New Roman" w:cs="Times New Roman"/>
                <w:color w:val="000000" w:themeColor="text1"/>
                <w14:ligatures w14:val="none"/>
              </w:rPr>
            </w:pPr>
            <w:hyperlink r:id="rId16" w:tgtFrame="_blank" w:history="1">
              <w:r w:rsidRPr="00C23D58">
                <w:rPr>
                  <w:rFonts w:eastAsia="Times New Roman" w:cs="Times New Roman"/>
                  <w:color w:val="000000" w:themeColor="text1"/>
                  <w14:ligatures w14:val="none"/>
                </w:rPr>
                <w:t>Používání proaktivních strategií, které podporují vnitřní motivaci a sebedůvěru žáků, jako je ocenění malých úspěchů a podpora při zvládání obav</w:t>
              </w:r>
            </w:hyperlink>
            <w:r w:rsidRPr="00C23D58">
              <w:rPr>
                <w:rFonts w:eastAsia="Times New Roman" w:cs="Times New Roman"/>
                <w:color w:val="000000" w:themeColor="text1"/>
                <w14:ligatures w14:val="none"/>
              </w:rPr>
              <w:t xml:space="preserve"> (ocenění nejen výsledků, ale také procesu – např. snahy)</w:t>
            </w:r>
            <w:r w:rsidR="00387A98">
              <w:rPr>
                <w:rFonts w:eastAsia="Times New Roman" w:cs="Times New Roman"/>
                <w:color w:val="000000" w:themeColor="text1"/>
                <w14:ligatures w14:val="none"/>
              </w:rPr>
              <w:t>.</w:t>
            </w:r>
          </w:p>
          <w:p w14:paraId="182567D8" w14:textId="77777777" w:rsidR="00ED1433" w:rsidRPr="00C23D58" w:rsidRDefault="00ED1433" w:rsidP="00ED1433">
            <w:pPr>
              <w:numPr>
                <w:ilvl w:val="0"/>
                <w:numId w:val="49"/>
              </w:numPr>
              <w:contextualSpacing/>
              <w:jc w:val="both"/>
              <w:rPr>
                <w:rFonts w:eastAsia="Times New Roman" w:cs="Times New Roman"/>
                <w:color w:val="000000" w:themeColor="text1"/>
                <w14:ligatures w14:val="none"/>
              </w:rPr>
            </w:pPr>
            <w:hyperlink r:id="rId17" w:tgtFrame="_blank" w:history="1">
              <w:r w:rsidRPr="00C23D58">
                <w:rPr>
                  <w:rFonts w:eastAsia="Times New Roman" w:cs="Times New Roman"/>
                  <w:color w:val="000000" w:themeColor="text1"/>
                  <w14:ligatures w14:val="none"/>
                </w:rPr>
                <w:t xml:space="preserve">Implementace různých výukových metod a přístupů, které zohledňují individuální potřeby žáků, například </w:t>
              </w:r>
              <w:proofErr w:type="spellStart"/>
              <w:r w:rsidRPr="00C23D58">
                <w:rPr>
                  <w:rFonts w:eastAsia="Times New Roman" w:cs="Times New Roman"/>
                  <w:color w:val="000000" w:themeColor="text1"/>
                  <w14:ligatures w14:val="none"/>
                </w:rPr>
                <w:t>multisenzorické</w:t>
              </w:r>
              <w:proofErr w:type="spellEnd"/>
              <w:r w:rsidRPr="00C23D58">
                <w:rPr>
                  <w:rFonts w:eastAsia="Times New Roman" w:cs="Times New Roman"/>
                  <w:color w:val="000000" w:themeColor="text1"/>
                  <w14:ligatures w14:val="none"/>
                </w:rPr>
                <w:t xml:space="preserve"> učení nebo diferenciace úkolů</w:t>
              </w:r>
            </w:hyperlink>
            <w:r w:rsidRPr="00C23D58">
              <w:rPr>
                <w:rFonts w:eastAsia="Times New Roman" w:cs="Times New Roman"/>
                <w:color w:val="000000" w:themeColor="text1"/>
                <w14:ligatures w14:val="none"/>
              </w:rPr>
              <w:t>.</w:t>
            </w:r>
          </w:p>
          <w:p w14:paraId="6E0D93DF" w14:textId="556C3A51" w:rsidR="00ED1433" w:rsidRPr="00C23D58" w:rsidRDefault="00ED1433" w:rsidP="00ED1433">
            <w:pPr>
              <w:numPr>
                <w:ilvl w:val="0"/>
                <w:numId w:val="49"/>
              </w:numPr>
              <w:contextualSpacing/>
              <w:jc w:val="both"/>
              <w:rPr>
                <w:rFonts w:eastAsia="Times New Roman" w:cs="Times New Roman"/>
                <w:color w:val="000000" w:themeColor="text1"/>
                <w14:ligatures w14:val="none"/>
              </w:rPr>
            </w:pPr>
            <w:hyperlink r:id="rId18" w:tgtFrame="_blank" w:history="1">
              <w:r w:rsidRPr="00C23D58">
                <w:rPr>
                  <w:rFonts w:eastAsia="Times New Roman" w:cs="Times New Roman"/>
                  <w:color w:val="000000" w:themeColor="text1"/>
                  <w14:ligatures w14:val="none"/>
                </w:rPr>
                <w:t>Vytváření inkluzivního a podpůrného školního prostředí, kde se žáci se SVP cítí přijati a respektováni</w:t>
              </w:r>
            </w:hyperlink>
            <w:r w:rsidR="00387A98">
              <w:t>.</w:t>
            </w:r>
          </w:p>
          <w:p w14:paraId="641249B9" w14:textId="395FF7AD" w:rsidR="00ED1433" w:rsidRPr="00514CD2" w:rsidRDefault="00ED1433" w:rsidP="00D561A7">
            <w:pPr>
              <w:numPr>
                <w:ilvl w:val="0"/>
                <w:numId w:val="49"/>
              </w:numPr>
              <w:contextualSpacing/>
              <w:jc w:val="both"/>
              <w:rPr>
                <w:rFonts w:eastAsia="Times New Roman" w:cs="Times New Roman"/>
                <w:color w:val="000000" w:themeColor="text1"/>
                <w14:ligatures w14:val="none"/>
              </w:rPr>
            </w:pPr>
            <w:hyperlink r:id="rId19" w:tgtFrame="_blank" w:history="1">
              <w:r w:rsidRPr="00C23D58">
                <w:rPr>
                  <w:rFonts w:eastAsia="Times New Roman" w:cs="Times New Roman"/>
                  <w:color w:val="000000" w:themeColor="text1"/>
                  <w14:ligatures w14:val="none"/>
                </w:rPr>
                <w:t>Udržování pravidelné a otevřené komunikace mezi učiteli, asistenty pedagoga, rodiči a dalšími odborníky, kteří se podílejí na vzdělávání žáka</w:t>
              </w:r>
            </w:hyperlink>
            <w:r w:rsidR="00387A98">
              <w:t>.</w:t>
            </w:r>
          </w:p>
        </w:tc>
      </w:tr>
    </w:tbl>
    <w:p w14:paraId="63540F26" w14:textId="77777777" w:rsidR="002C468D" w:rsidRPr="00C23D58" w:rsidRDefault="002C468D" w:rsidP="002C468D">
      <w:pPr>
        <w:jc w:val="both"/>
        <w:rPr>
          <w:rFonts w:eastAsia="Times New Roman" w:cs="Times New Roman"/>
          <w14:ligatures w14:val="none"/>
        </w:rPr>
      </w:pPr>
    </w:p>
    <w:p w14:paraId="6B9B91BE" w14:textId="77777777" w:rsidR="00DC1DDD" w:rsidRPr="00C23D58" w:rsidRDefault="00DC1DDD" w:rsidP="002C468D">
      <w:pPr>
        <w:jc w:val="both"/>
        <w:rPr>
          <w:rFonts w:eastAsia="Times New Roman" w:cs="Times New Roman"/>
          <w14:ligatures w14:val="none"/>
        </w:rPr>
      </w:pPr>
    </w:p>
    <w:tbl>
      <w:tblPr>
        <w:tblStyle w:val="Mkatabulky"/>
        <w:tblW w:w="0" w:type="auto"/>
        <w:tblLook w:val="04A0" w:firstRow="1" w:lastRow="0" w:firstColumn="1" w:lastColumn="0" w:noHBand="0" w:noVBand="1"/>
      </w:tblPr>
      <w:tblGrid>
        <w:gridCol w:w="1232"/>
        <w:gridCol w:w="7830"/>
      </w:tblGrid>
      <w:tr w:rsidR="00ED1433" w14:paraId="08FA4BBF" w14:textId="77777777" w:rsidTr="00D561A7">
        <w:tc>
          <w:tcPr>
            <w:tcW w:w="1242" w:type="dxa"/>
            <w:shd w:val="clear" w:color="auto" w:fill="8EAADB" w:themeFill="accent1" w:themeFillTint="99"/>
          </w:tcPr>
          <w:p w14:paraId="090F8260" w14:textId="77777777" w:rsidR="00ED1433" w:rsidRPr="00D075C1" w:rsidRDefault="00ED1433" w:rsidP="00D561A7">
            <w:pPr>
              <w:pStyle w:val="Odstavecseseznamem"/>
              <w:numPr>
                <w:ilvl w:val="0"/>
                <w:numId w:val="52"/>
              </w:numPr>
              <w:rPr>
                <w:rFonts w:cstheme="minorHAnsi"/>
                <w:b/>
                <w:bCs/>
                <w:color w:val="000000" w:themeColor="text1"/>
              </w:rPr>
            </w:pPr>
          </w:p>
        </w:tc>
        <w:tc>
          <w:tcPr>
            <w:tcW w:w="7970" w:type="dxa"/>
            <w:shd w:val="clear" w:color="auto" w:fill="8EAADB" w:themeFill="accent1" w:themeFillTint="99"/>
          </w:tcPr>
          <w:p w14:paraId="33095B24" w14:textId="50718E00" w:rsidR="00ED1433" w:rsidRPr="00D075C1" w:rsidRDefault="00ED1433" w:rsidP="00D561A7">
            <w:pPr>
              <w:rPr>
                <w:rFonts w:cstheme="minorHAnsi"/>
                <w:b/>
                <w:bCs/>
                <w:color w:val="000000" w:themeColor="text1"/>
              </w:rPr>
            </w:pPr>
            <w:r w:rsidRPr="00C23D58">
              <w:rPr>
                <w:rFonts w:eastAsia="Times New Roman" w:cs="Times New Roman"/>
                <w:b/>
                <w:bCs/>
                <w14:ligatures w14:val="none"/>
              </w:rPr>
              <w:t>Formativní hodnocení</w:t>
            </w:r>
          </w:p>
        </w:tc>
      </w:tr>
      <w:tr w:rsidR="00ED1433" w14:paraId="14FF653B" w14:textId="77777777" w:rsidTr="006076E7">
        <w:tc>
          <w:tcPr>
            <w:tcW w:w="1242" w:type="dxa"/>
            <w:vAlign w:val="center"/>
          </w:tcPr>
          <w:p w14:paraId="0538A5CC" w14:textId="77777777" w:rsidR="00ED1433" w:rsidRDefault="00ED1433" w:rsidP="006076E7">
            <w:pPr>
              <w:jc w:val="center"/>
              <w:rPr>
                <w:rFonts w:cstheme="minorHAnsi"/>
              </w:rPr>
            </w:pPr>
            <w:r>
              <w:rPr>
                <w:rFonts w:cstheme="minorHAnsi"/>
              </w:rPr>
              <w:t>Příčiny</w:t>
            </w:r>
          </w:p>
        </w:tc>
        <w:tc>
          <w:tcPr>
            <w:tcW w:w="7970" w:type="dxa"/>
          </w:tcPr>
          <w:p w14:paraId="1AB1F678" w14:textId="77777777" w:rsidR="00ED1433" w:rsidRPr="00C23D58" w:rsidRDefault="00ED1433" w:rsidP="00ED1433">
            <w:pPr>
              <w:numPr>
                <w:ilvl w:val="0"/>
                <w:numId w:val="25"/>
              </w:numPr>
              <w:ind w:left="709"/>
              <w:contextualSpacing/>
              <w:jc w:val="both"/>
              <w:rPr>
                <w:rFonts w:eastAsia="Times New Roman" w:cs="Times New Roman"/>
                <w14:ligatures w14:val="none"/>
              </w:rPr>
            </w:pPr>
            <w:r w:rsidRPr="00C23D58">
              <w:rPr>
                <w:rFonts w:eastAsia="Times New Roman" w:cs="Times New Roman"/>
                <w14:ligatures w14:val="none"/>
              </w:rPr>
              <w:t>Většina PP zatím neumí využívat formativním hodnocení vzhledem k jednotlivým žákům tak, aby zpětná vazba byla přínosná pro žáka a posouvala ho v jeho vzdělávání.</w:t>
            </w:r>
          </w:p>
          <w:p w14:paraId="38492AD1" w14:textId="77777777" w:rsidR="00ED1433" w:rsidRPr="00C23D58" w:rsidRDefault="00ED1433" w:rsidP="00ED1433">
            <w:pPr>
              <w:numPr>
                <w:ilvl w:val="0"/>
                <w:numId w:val="25"/>
              </w:numPr>
              <w:ind w:left="709"/>
              <w:contextualSpacing/>
              <w:jc w:val="both"/>
              <w:rPr>
                <w:rFonts w:eastAsia="Times New Roman" w:cs="Times New Roman"/>
                <w14:ligatures w14:val="none"/>
              </w:rPr>
            </w:pPr>
            <w:r w:rsidRPr="00C23D58">
              <w:rPr>
                <w:rFonts w:eastAsia="Times New Roman" w:cs="Times New Roman"/>
                <w14:ligatures w14:val="none"/>
              </w:rPr>
              <w:t xml:space="preserve">Opět zde hraje roli skutečnost, že PP nemají ucelené </w:t>
            </w:r>
            <w:proofErr w:type="spellStart"/>
            <w:r w:rsidRPr="00C23D58">
              <w:rPr>
                <w:rFonts w:eastAsia="Times New Roman" w:cs="Times New Roman"/>
                <w14:ligatures w14:val="none"/>
              </w:rPr>
              <w:t>dovzdělávávání</w:t>
            </w:r>
            <w:proofErr w:type="spellEnd"/>
            <w:r w:rsidRPr="00C23D58">
              <w:rPr>
                <w:rFonts w:eastAsia="Times New Roman" w:cs="Times New Roman"/>
                <w14:ligatures w14:val="none"/>
              </w:rPr>
              <w:t xml:space="preserve">. </w:t>
            </w:r>
          </w:p>
          <w:p w14:paraId="69FC69DE" w14:textId="77777777" w:rsidR="00ED1433" w:rsidRPr="00C23D58" w:rsidRDefault="00ED1433" w:rsidP="00ED1433">
            <w:pPr>
              <w:numPr>
                <w:ilvl w:val="0"/>
                <w:numId w:val="25"/>
              </w:numPr>
              <w:ind w:left="709"/>
              <w:contextualSpacing/>
              <w:jc w:val="both"/>
              <w:rPr>
                <w:rFonts w:eastAsia="Times New Roman" w:cs="Times New Roman"/>
                <w14:ligatures w14:val="none"/>
              </w:rPr>
            </w:pPr>
            <w:r w:rsidRPr="00C23D58">
              <w:rPr>
                <w:rFonts w:eastAsia="Times New Roman" w:cs="Times New Roman"/>
                <w14:ligatures w14:val="none"/>
              </w:rPr>
              <w:t>Pokyny z MŠMT stanovují, že PP se musí vzdělávat, ale mohou si vybrat v čem.</w:t>
            </w:r>
          </w:p>
          <w:p w14:paraId="1376509A" w14:textId="77777777" w:rsidR="00ED1433" w:rsidRPr="00C23D58" w:rsidRDefault="00ED1433" w:rsidP="00ED1433">
            <w:pPr>
              <w:numPr>
                <w:ilvl w:val="0"/>
                <w:numId w:val="25"/>
              </w:numPr>
              <w:ind w:left="709"/>
              <w:contextualSpacing/>
              <w:jc w:val="both"/>
              <w:rPr>
                <w:rFonts w:eastAsia="Times New Roman" w:cs="Times New Roman"/>
                <w14:ligatures w14:val="none"/>
              </w:rPr>
            </w:pPr>
            <w:r w:rsidRPr="00C23D58">
              <w:rPr>
                <w:rFonts w:eastAsia="Times New Roman" w:cs="Times New Roman"/>
                <w14:ligatures w14:val="none"/>
              </w:rPr>
              <w:t xml:space="preserve">Formativní vzdělávání je rozsáhlá oblast a nevyřeší ji jeden seminář. </w:t>
            </w:r>
          </w:p>
          <w:p w14:paraId="48CA53D8" w14:textId="3D224781" w:rsidR="00ED1433" w:rsidRPr="00ED1433" w:rsidRDefault="00ED1433" w:rsidP="00D561A7">
            <w:pPr>
              <w:numPr>
                <w:ilvl w:val="0"/>
                <w:numId w:val="25"/>
              </w:numPr>
              <w:ind w:left="709"/>
              <w:contextualSpacing/>
              <w:jc w:val="both"/>
              <w:rPr>
                <w:rFonts w:eastAsia="Times New Roman" w:cs="Times New Roman"/>
                <w14:ligatures w14:val="none"/>
              </w:rPr>
            </w:pPr>
            <w:r w:rsidRPr="00C23D58">
              <w:rPr>
                <w:rFonts w:eastAsia="Times New Roman" w:cs="Times New Roman"/>
                <w14:ligatures w14:val="none"/>
              </w:rPr>
              <w:t>Dále pak s vidinou vzrůstajícího počtu žáků ve třídách (zrušení odkladů navýší počty žáků ještě ne zcela zralých pro školní docházku) bude zavedení kvalitního a efektivního formativního hodnocení velmi náročné.</w:t>
            </w:r>
          </w:p>
        </w:tc>
      </w:tr>
      <w:tr w:rsidR="00ED1433" w14:paraId="4775F33C" w14:textId="77777777" w:rsidTr="006076E7">
        <w:trPr>
          <w:trHeight w:val="2504"/>
        </w:trPr>
        <w:tc>
          <w:tcPr>
            <w:tcW w:w="1242" w:type="dxa"/>
            <w:vAlign w:val="center"/>
          </w:tcPr>
          <w:p w14:paraId="24DB4128" w14:textId="77777777" w:rsidR="00ED1433" w:rsidRDefault="00ED1433" w:rsidP="006076E7">
            <w:pPr>
              <w:jc w:val="center"/>
              <w:rPr>
                <w:rFonts w:cstheme="minorHAnsi"/>
              </w:rPr>
            </w:pPr>
            <w:r>
              <w:rPr>
                <w:rFonts w:cstheme="minorHAnsi"/>
              </w:rPr>
              <w:t>Návrhy řešení</w:t>
            </w:r>
          </w:p>
        </w:tc>
        <w:tc>
          <w:tcPr>
            <w:tcW w:w="7970" w:type="dxa"/>
          </w:tcPr>
          <w:p w14:paraId="7D5B55B6" w14:textId="77777777" w:rsidR="00ED1433" w:rsidRPr="00ED1433" w:rsidRDefault="00ED1433" w:rsidP="00ED1433">
            <w:pPr>
              <w:numPr>
                <w:ilvl w:val="0"/>
                <w:numId w:val="49"/>
              </w:numPr>
              <w:contextualSpacing/>
              <w:jc w:val="both"/>
              <w:rPr>
                <w:rFonts w:eastAsia="Times New Roman" w:cs="Times New Roman"/>
                <w:color w:val="000000" w:themeColor="text1"/>
                <w14:ligatures w14:val="none"/>
              </w:rPr>
            </w:pPr>
            <w:r w:rsidRPr="00ED1433">
              <w:rPr>
                <w:rFonts w:eastAsia="Times New Roman" w:cs="Times New Roman"/>
                <w:color w:val="000000" w:themeColor="text1"/>
                <w14:ligatures w14:val="none"/>
              </w:rPr>
              <w:t>K řešení problémů spojených s formativním hodnocením bychom mohli zvážit následující opatření:</w:t>
            </w:r>
          </w:p>
          <w:p w14:paraId="33F41483" w14:textId="77777777" w:rsidR="00ED1433" w:rsidRPr="00ED1433" w:rsidRDefault="00ED1433" w:rsidP="00ED1433">
            <w:pPr>
              <w:numPr>
                <w:ilvl w:val="0"/>
                <w:numId w:val="49"/>
              </w:numPr>
              <w:contextualSpacing/>
              <w:jc w:val="both"/>
              <w:rPr>
                <w:rFonts w:eastAsia="Times New Roman" w:cs="Times New Roman"/>
                <w:color w:val="000000" w:themeColor="text1"/>
                <w14:ligatures w14:val="none"/>
              </w:rPr>
            </w:pPr>
            <w:r w:rsidRPr="00ED1433">
              <w:rPr>
                <w:rFonts w:eastAsia="Times New Roman" w:cs="Times New Roman"/>
                <w:color w:val="000000" w:themeColor="text1"/>
                <w14:ligatures w14:val="none"/>
              </w:rPr>
              <w:t>Poskytovat učitelům pravidelné školení zaměřená na využívání formativních metod a technik.</w:t>
            </w:r>
          </w:p>
          <w:p w14:paraId="35C3C6EC" w14:textId="77777777" w:rsidR="00ED1433" w:rsidRPr="00ED1433" w:rsidRDefault="00ED1433" w:rsidP="00ED1433">
            <w:pPr>
              <w:numPr>
                <w:ilvl w:val="0"/>
                <w:numId w:val="49"/>
              </w:numPr>
              <w:contextualSpacing/>
              <w:jc w:val="both"/>
              <w:rPr>
                <w:rFonts w:eastAsia="Times New Roman" w:cs="Times New Roman"/>
                <w:color w:val="000000" w:themeColor="text1"/>
                <w14:ligatures w14:val="none"/>
              </w:rPr>
            </w:pPr>
            <w:r w:rsidRPr="00ED1433">
              <w:rPr>
                <w:rFonts w:eastAsia="Times New Roman" w:cs="Times New Roman"/>
                <w:color w:val="000000" w:themeColor="text1"/>
                <w14:ligatures w14:val="none"/>
              </w:rPr>
              <w:t>Vytvořit podpůrné prostředí, kde vedení školy podporuje učitele v používání formativního hodnocení.</w:t>
            </w:r>
          </w:p>
          <w:p w14:paraId="32B323B4" w14:textId="77777777" w:rsidR="00ED1433" w:rsidRPr="00ED1433" w:rsidRDefault="00ED1433" w:rsidP="00ED1433">
            <w:pPr>
              <w:numPr>
                <w:ilvl w:val="0"/>
                <w:numId w:val="49"/>
              </w:numPr>
              <w:contextualSpacing/>
              <w:jc w:val="both"/>
              <w:rPr>
                <w:rFonts w:eastAsia="Times New Roman" w:cs="Times New Roman"/>
                <w:color w:val="000000" w:themeColor="text1"/>
                <w14:ligatures w14:val="none"/>
              </w:rPr>
            </w:pPr>
            <w:r w:rsidRPr="00ED1433">
              <w:rPr>
                <w:rFonts w:eastAsia="Times New Roman" w:cs="Times New Roman"/>
                <w:color w:val="000000" w:themeColor="text1"/>
                <w14:ligatures w14:val="none"/>
              </w:rPr>
              <w:t>Přehodnotit rozvrhy a úkoly učitelů, aby měli dostatek času na efektivní využívání formativního hodnocení.</w:t>
            </w:r>
          </w:p>
          <w:p w14:paraId="0999D6BA" w14:textId="67FAF25B" w:rsidR="00ED1433" w:rsidRPr="00C23D58" w:rsidRDefault="00ED1433" w:rsidP="00ED1433">
            <w:pPr>
              <w:numPr>
                <w:ilvl w:val="0"/>
                <w:numId w:val="49"/>
              </w:numPr>
              <w:contextualSpacing/>
              <w:jc w:val="both"/>
              <w:rPr>
                <w:rFonts w:eastAsia="Times New Roman" w:cs="Times New Roman"/>
                <w:color w:val="000000" w:themeColor="text1"/>
                <w14:ligatures w14:val="none"/>
              </w:rPr>
            </w:pPr>
            <w:r w:rsidRPr="00ED1433">
              <w:rPr>
                <w:rFonts w:eastAsia="Times New Roman" w:cs="Times New Roman"/>
                <w:color w:val="000000" w:themeColor="text1"/>
                <w14:ligatures w14:val="none"/>
              </w:rPr>
              <w:t>Podporovat sdílení osvědčených postupů mezi učiteli prostřednictvím workshopů nebo online platforem.</w:t>
            </w:r>
          </w:p>
          <w:p w14:paraId="6DCF5ED5" w14:textId="77777777" w:rsidR="00ED1433" w:rsidRPr="00ED1433" w:rsidRDefault="00ED1433" w:rsidP="00D561A7">
            <w:pPr>
              <w:rPr>
                <w:rFonts w:cstheme="minorHAnsi"/>
                <w:color w:val="000000" w:themeColor="text1"/>
              </w:rPr>
            </w:pPr>
          </w:p>
        </w:tc>
      </w:tr>
    </w:tbl>
    <w:p w14:paraId="4368B013" w14:textId="77777777" w:rsidR="002C468D" w:rsidRPr="00C23D58" w:rsidRDefault="002C468D" w:rsidP="002C468D">
      <w:pPr>
        <w:jc w:val="both"/>
        <w:rPr>
          <w:rFonts w:eastAsia="Times New Roman" w:cs="Times New Roman"/>
          <w14:ligatures w14:val="none"/>
        </w:rPr>
      </w:pPr>
    </w:p>
    <w:tbl>
      <w:tblPr>
        <w:tblStyle w:val="Mkatabulky"/>
        <w:tblW w:w="0" w:type="auto"/>
        <w:tblLook w:val="04A0" w:firstRow="1" w:lastRow="0" w:firstColumn="1" w:lastColumn="0" w:noHBand="0" w:noVBand="1"/>
      </w:tblPr>
      <w:tblGrid>
        <w:gridCol w:w="1231"/>
        <w:gridCol w:w="7831"/>
      </w:tblGrid>
      <w:tr w:rsidR="00ED1433" w14:paraId="6F7EBF95" w14:textId="77777777" w:rsidTr="00D561A7">
        <w:tc>
          <w:tcPr>
            <w:tcW w:w="1242" w:type="dxa"/>
            <w:shd w:val="clear" w:color="auto" w:fill="8EAADB" w:themeFill="accent1" w:themeFillTint="99"/>
          </w:tcPr>
          <w:p w14:paraId="5C40EC76" w14:textId="77777777" w:rsidR="00ED1433" w:rsidRPr="00D075C1" w:rsidRDefault="00ED1433" w:rsidP="00D561A7">
            <w:pPr>
              <w:pStyle w:val="Odstavecseseznamem"/>
              <w:numPr>
                <w:ilvl w:val="0"/>
                <w:numId w:val="52"/>
              </w:numPr>
              <w:rPr>
                <w:rFonts w:cstheme="minorHAnsi"/>
                <w:b/>
                <w:bCs/>
                <w:color w:val="000000" w:themeColor="text1"/>
              </w:rPr>
            </w:pPr>
          </w:p>
        </w:tc>
        <w:tc>
          <w:tcPr>
            <w:tcW w:w="7970" w:type="dxa"/>
            <w:shd w:val="clear" w:color="auto" w:fill="8EAADB" w:themeFill="accent1" w:themeFillTint="99"/>
          </w:tcPr>
          <w:p w14:paraId="41BC4A64" w14:textId="55FB1778" w:rsidR="00ED1433" w:rsidRPr="00D075C1" w:rsidRDefault="00ED1433" w:rsidP="00D561A7">
            <w:pPr>
              <w:rPr>
                <w:rFonts w:cstheme="minorHAnsi"/>
                <w:b/>
                <w:bCs/>
                <w:color w:val="000000" w:themeColor="text1"/>
              </w:rPr>
            </w:pPr>
            <w:r w:rsidRPr="00C23D58">
              <w:rPr>
                <w:rFonts w:eastAsia="Times New Roman" w:cs="Times New Roman"/>
                <w:b/>
                <w:bCs/>
                <w14:ligatures w14:val="none"/>
              </w:rPr>
              <w:t>Podpora MŠMT, legislativní překážky</w:t>
            </w:r>
          </w:p>
        </w:tc>
      </w:tr>
      <w:tr w:rsidR="00ED1433" w14:paraId="68C18798" w14:textId="77777777" w:rsidTr="006076E7">
        <w:tc>
          <w:tcPr>
            <w:tcW w:w="1242" w:type="dxa"/>
            <w:vAlign w:val="center"/>
          </w:tcPr>
          <w:p w14:paraId="6C88AE7D" w14:textId="77777777" w:rsidR="00ED1433" w:rsidRDefault="00ED1433" w:rsidP="006076E7">
            <w:pPr>
              <w:jc w:val="center"/>
              <w:rPr>
                <w:rFonts w:cstheme="minorHAnsi"/>
              </w:rPr>
            </w:pPr>
            <w:r>
              <w:rPr>
                <w:rFonts w:cstheme="minorHAnsi"/>
              </w:rPr>
              <w:t>Příčiny</w:t>
            </w:r>
          </w:p>
        </w:tc>
        <w:tc>
          <w:tcPr>
            <w:tcW w:w="7970" w:type="dxa"/>
          </w:tcPr>
          <w:p w14:paraId="2003A509" w14:textId="77777777" w:rsidR="00ED1433" w:rsidRPr="00C23D58" w:rsidRDefault="00ED1433" w:rsidP="00ED1433">
            <w:pPr>
              <w:numPr>
                <w:ilvl w:val="0"/>
                <w:numId w:val="26"/>
              </w:numPr>
              <w:contextualSpacing/>
              <w:jc w:val="both"/>
              <w:rPr>
                <w:rFonts w:eastAsia="Times New Roman" w:cs="Times New Roman"/>
                <w14:ligatures w14:val="none"/>
              </w:rPr>
            </w:pPr>
            <w:r w:rsidRPr="00C23D58">
              <w:rPr>
                <w:rFonts w:eastAsia="Times New Roman" w:cs="Times New Roman"/>
                <w14:ligatures w14:val="none"/>
              </w:rPr>
              <w:t>Chaos, zdržování ve schvalování důležitých materiálů, nedostatečné lhůty a pozdní informování všech zainteresovaných, nepřehledný web apod.</w:t>
            </w:r>
          </w:p>
          <w:p w14:paraId="1A206B4F" w14:textId="737B5CFC" w:rsidR="00ED1433" w:rsidRPr="00ED1433" w:rsidRDefault="00ED1433" w:rsidP="00ED1433">
            <w:pPr>
              <w:numPr>
                <w:ilvl w:val="0"/>
                <w:numId w:val="26"/>
              </w:numPr>
              <w:contextualSpacing/>
              <w:jc w:val="both"/>
              <w:rPr>
                <w:rFonts w:eastAsia="Times New Roman" w:cs="Times New Roman"/>
                <w14:ligatures w14:val="none"/>
              </w:rPr>
            </w:pPr>
            <w:r w:rsidRPr="00C23D58">
              <w:rPr>
                <w:rFonts w:eastAsia="Times New Roman" w:cs="Times New Roman"/>
                <w14:ligatures w14:val="none"/>
              </w:rPr>
              <w:t>Pozitivně je však hodnocen Střední článek.</w:t>
            </w:r>
          </w:p>
        </w:tc>
      </w:tr>
    </w:tbl>
    <w:p w14:paraId="2237A524" w14:textId="77777777" w:rsidR="002C468D" w:rsidRPr="00C23D58" w:rsidRDefault="002C468D" w:rsidP="002C468D">
      <w:pPr>
        <w:jc w:val="both"/>
        <w:rPr>
          <w:rFonts w:eastAsia="Times New Roman" w:cs="Times New Roman"/>
          <w14:ligatures w14:val="none"/>
        </w:rPr>
      </w:pPr>
    </w:p>
    <w:p w14:paraId="4BC7208E" w14:textId="77777777" w:rsidR="002C468D" w:rsidRPr="00C23D58" w:rsidRDefault="002C468D" w:rsidP="002C468D">
      <w:pPr>
        <w:jc w:val="both"/>
        <w:rPr>
          <w:rFonts w:eastAsia="Times New Roman" w:cs="Times New Roman"/>
          <w14:ligatures w14:val="none"/>
        </w:rPr>
      </w:pPr>
    </w:p>
    <w:tbl>
      <w:tblPr>
        <w:tblStyle w:val="Mkatabulky"/>
        <w:tblW w:w="0" w:type="auto"/>
        <w:tblLook w:val="04A0" w:firstRow="1" w:lastRow="0" w:firstColumn="1" w:lastColumn="0" w:noHBand="0" w:noVBand="1"/>
      </w:tblPr>
      <w:tblGrid>
        <w:gridCol w:w="1232"/>
        <w:gridCol w:w="7830"/>
      </w:tblGrid>
      <w:tr w:rsidR="00992248" w14:paraId="03A75169" w14:textId="77777777" w:rsidTr="00D561A7">
        <w:tc>
          <w:tcPr>
            <w:tcW w:w="1242" w:type="dxa"/>
            <w:shd w:val="clear" w:color="auto" w:fill="8EAADB" w:themeFill="accent1" w:themeFillTint="99"/>
          </w:tcPr>
          <w:p w14:paraId="28D57B7A" w14:textId="77777777" w:rsidR="00992248" w:rsidRPr="00D075C1" w:rsidRDefault="00992248" w:rsidP="00D561A7">
            <w:pPr>
              <w:pStyle w:val="Odstavecseseznamem"/>
              <w:numPr>
                <w:ilvl w:val="0"/>
                <w:numId w:val="52"/>
              </w:numPr>
              <w:rPr>
                <w:rFonts w:cstheme="minorHAnsi"/>
                <w:b/>
                <w:bCs/>
                <w:color w:val="000000" w:themeColor="text1"/>
              </w:rPr>
            </w:pPr>
          </w:p>
        </w:tc>
        <w:tc>
          <w:tcPr>
            <w:tcW w:w="7970" w:type="dxa"/>
            <w:shd w:val="clear" w:color="auto" w:fill="8EAADB" w:themeFill="accent1" w:themeFillTint="99"/>
          </w:tcPr>
          <w:p w14:paraId="20EEC925" w14:textId="71B92045" w:rsidR="00992248" w:rsidRPr="00D075C1" w:rsidRDefault="00992248" w:rsidP="00D561A7">
            <w:pPr>
              <w:rPr>
                <w:rFonts w:cstheme="minorHAnsi"/>
                <w:b/>
                <w:bCs/>
                <w:color w:val="000000" w:themeColor="text1"/>
              </w:rPr>
            </w:pPr>
            <w:r w:rsidRPr="00C23D58">
              <w:rPr>
                <w:rFonts w:eastAsia="Times New Roman" w:cs="Times New Roman"/>
                <w:b/>
                <w:bCs/>
                <w14:ligatures w14:val="none"/>
              </w:rPr>
              <w:t>Podpora žáků z </w:t>
            </w:r>
            <w:proofErr w:type="spellStart"/>
            <w:r w:rsidRPr="00C23D58">
              <w:rPr>
                <w:rFonts w:eastAsia="Times New Roman" w:cs="Times New Roman"/>
                <w:b/>
                <w:bCs/>
                <w14:ligatures w14:val="none"/>
              </w:rPr>
              <w:t>marginalizovaných</w:t>
            </w:r>
            <w:proofErr w:type="spellEnd"/>
            <w:r w:rsidRPr="00C23D58">
              <w:rPr>
                <w:rFonts w:eastAsia="Times New Roman" w:cs="Times New Roman"/>
                <w:b/>
                <w:bCs/>
                <w14:ligatures w14:val="none"/>
              </w:rPr>
              <w:t xml:space="preserve"> skupin a ze sociálně znevýhodněného prostředí.</w:t>
            </w:r>
          </w:p>
        </w:tc>
      </w:tr>
      <w:tr w:rsidR="00992248" w14:paraId="2423DAD8" w14:textId="77777777" w:rsidTr="006076E7">
        <w:tc>
          <w:tcPr>
            <w:tcW w:w="1242" w:type="dxa"/>
            <w:vAlign w:val="center"/>
          </w:tcPr>
          <w:p w14:paraId="44EAC8C4" w14:textId="77777777" w:rsidR="00992248" w:rsidRDefault="00992248" w:rsidP="006076E7">
            <w:pPr>
              <w:jc w:val="center"/>
              <w:rPr>
                <w:rFonts w:cstheme="minorHAnsi"/>
              </w:rPr>
            </w:pPr>
            <w:r>
              <w:rPr>
                <w:rFonts w:cstheme="minorHAnsi"/>
              </w:rPr>
              <w:t>Příčiny</w:t>
            </w:r>
          </w:p>
        </w:tc>
        <w:tc>
          <w:tcPr>
            <w:tcW w:w="7970" w:type="dxa"/>
          </w:tcPr>
          <w:p w14:paraId="47168A28" w14:textId="77777777" w:rsidR="00992248" w:rsidRDefault="00992248" w:rsidP="006076E7">
            <w:pPr>
              <w:pStyle w:val="Odstavecseseznamem"/>
              <w:numPr>
                <w:ilvl w:val="0"/>
                <w:numId w:val="25"/>
              </w:numPr>
              <w:ind w:left="737" w:hanging="425"/>
              <w:jc w:val="both"/>
              <w:rPr>
                <w:rFonts w:eastAsia="Times New Roman" w:cs="Times New Roman"/>
                <w14:ligatures w14:val="none"/>
              </w:rPr>
            </w:pPr>
            <w:r w:rsidRPr="00992248">
              <w:rPr>
                <w:rFonts w:eastAsia="Times New Roman" w:cs="Times New Roman"/>
                <w14:ligatures w14:val="none"/>
              </w:rPr>
              <w:t xml:space="preserve">Velmi složitá oblast. Můžeme konstatovat, že podpory je dostatek – dotační tituly, programy na školách, přístup na školách, nízkoprahová centra. Nejdůležitější je vliv rodiny, podpora žáka zákonnými zástupci, jejich přístup a motivace. </w:t>
            </w:r>
          </w:p>
          <w:p w14:paraId="0605B600" w14:textId="12963A29" w:rsidR="004E487D" w:rsidRPr="00992248" w:rsidRDefault="004E487D" w:rsidP="006076E7">
            <w:pPr>
              <w:pStyle w:val="Odstavecseseznamem"/>
              <w:numPr>
                <w:ilvl w:val="0"/>
                <w:numId w:val="25"/>
              </w:numPr>
              <w:ind w:left="737" w:hanging="425"/>
              <w:jc w:val="both"/>
              <w:rPr>
                <w:rFonts w:eastAsia="Times New Roman" w:cs="Times New Roman"/>
                <w14:ligatures w14:val="none"/>
              </w:rPr>
            </w:pPr>
            <w:r>
              <w:t>Hlavní příčiny zahrnují nezájem rodičů o předškolní vzdělávání a absenci nastavení systému pro postih zanedbávání povinného předškolního vzdělávání. Omezené pravomoci a malé kapacity OSPOD při řešení problémů školní docházky. Školní nezralost a neochota rodičů podstoupit šetření v pedagogicko-psychologické poradně zhoršují situaci. Nedostatečná komunikace mezi mateřskými a základními školami.</w:t>
            </w:r>
          </w:p>
        </w:tc>
      </w:tr>
      <w:tr w:rsidR="00992248" w14:paraId="1E87A351" w14:textId="77777777" w:rsidTr="008E0A7A">
        <w:trPr>
          <w:trHeight w:val="2504"/>
        </w:trPr>
        <w:tc>
          <w:tcPr>
            <w:tcW w:w="1242" w:type="dxa"/>
            <w:vAlign w:val="center"/>
          </w:tcPr>
          <w:p w14:paraId="0E8F56D4" w14:textId="77777777" w:rsidR="00992248" w:rsidRDefault="00992248" w:rsidP="008E0A7A">
            <w:pPr>
              <w:jc w:val="center"/>
              <w:rPr>
                <w:rFonts w:cstheme="minorHAnsi"/>
              </w:rPr>
            </w:pPr>
            <w:r>
              <w:rPr>
                <w:rFonts w:cstheme="minorHAnsi"/>
              </w:rPr>
              <w:t>Návrhy řešení</w:t>
            </w:r>
          </w:p>
        </w:tc>
        <w:tc>
          <w:tcPr>
            <w:tcW w:w="7970" w:type="dxa"/>
          </w:tcPr>
          <w:p w14:paraId="613D2E55" w14:textId="661765CC" w:rsidR="00992248" w:rsidRPr="00C23D58" w:rsidRDefault="00992248" w:rsidP="00992248">
            <w:pPr>
              <w:numPr>
                <w:ilvl w:val="0"/>
                <w:numId w:val="24"/>
              </w:numPr>
              <w:ind w:left="737" w:hanging="425"/>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Nabízet workshopy, kde se rodiče dozvědí, jak mohou podpořit své děti v jejich vzdělávání, najít motivaci k jejich účasti – časová a místní dostupnost, doprava, bezplatné workshopy</w:t>
            </w:r>
            <w:r w:rsidR="00387A98">
              <w:rPr>
                <w:rFonts w:eastAsia="Times New Roman" w:cs="Times New Roman"/>
                <w:color w:val="000000" w:themeColor="text1"/>
                <w14:ligatures w14:val="none"/>
              </w:rPr>
              <w:t>.</w:t>
            </w:r>
          </w:p>
          <w:p w14:paraId="03275A82" w14:textId="77777777" w:rsidR="00992248" w:rsidRPr="00C23D58" w:rsidRDefault="00992248" w:rsidP="00992248">
            <w:pPr>
              <w:numPr>
                <w:ilvl w:val="0"/>
                <w:numId w:val="24"/>
              </w:numPr>
              <w:ind w:left="737" w:hanging="425"/>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Pravidelně komunikovat s rodiči, zahrnovat je do školních aktivit a rozhodovacích procesů.</w:t>
            </w:r>
          </w:p>
          <w:p w14:paraId="17C7E8B9" w14:textId="77777777" w:rsidR="00992248" w:rsidRPr="00C23D58" w:rsidRDefault="00992248" w:rsidP="00992248">
            <w:pPr>
              <w:numPr>
                <w:ilvl w:val="0"/>
                <w:numId w:val="24"/>
              </w:numPr>
              <w:ind w:left="737" w:hanging="425"/>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Poskytovat rodičům poradenství a podporu, aby se cítili sebevědomější ve své roli.</w:t>
            </w:r>
          </w:p>
          <w:p w14:paraId="6B37BD3A" w14:textId="77777777" w:rsidR="00992248" w:rsidRPr="00C23D58" w:rsidRDefault="00992248" w:rsidP="00992248">
            <w:pPr>
              <w:numPr>
                <w:ilvl w:val="0"/>
                <w:numId w:val="24"/>
              </w:numPr>
              <w:ind w:left="737" w:hanging="425"/>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Oceňovat a podporovat úspěchy jejich dětí, což může posílit jejich motivaci ke spolupráci.</w:t>
            </w:r>
          </w:p>
          <w:p w14:paraId="54633781" w14:textId="2AA93527" w:rsidR="00992248" w:rsidRDefault="00992248" w:rsidP="00992248">
            <w:pPr>
              <w:numPr>
                <w:ilvl w:val="0"/>
                <w:numId w:val="24"/>
              </w:numPr>
              <w:ind w:left="737" w:hanging="425"/>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Podporovat spolupráci s místními organizacemi, které mají důvěru rodičů</w:t>
            </w:r>
            <w:r w:rsidR="00387A98">
              <w:rPr>
                <w:rFonts w:eastAsia="Times New Roman" w:cs="Times New Roman"/>
                <w:color w:val="000000" w:themeColor="text1"/>
                <w14:ligatures w14:val="none"/>
              </w:rPr>
              <w:t>.</w:t>
            </w:r>
          </w:p>
          <w:p w14:paraId="3B31E0D0" w14:textId="77777777" w:rsidR="00FA5FF8" w:rsidRPr="00FA5FF8" w:rsidRDefault="00450956" w:rsidP="00992248">
            <w:pPr>
              <w:numPr>
                <w:ilvl w:val="0"/>
                <w:numId w:val="24"/>
              </w:numPr>
              <w:ind w:left="737" w:hanging="425"/>
              <w:contextualSpacing/>
              <w:jc w:val="both"/>
              <w:rPr>
                <w:rFonts w:eastAsia="Times New Roman" w:cs="Times New Roman"/>
                <w:color w:val="000000" w:themeColor="text1"/>
                <w14:ligatures w14:val="none"/>
              </w:rPr>
            </w:pPr>
            <w:r>
              <w:t xml:space="preserve">Zkvalitnění předškolního vzdělávání a komunitní setkání rodičů s pedagogy zlepší integraci dětí. </w:t>
            </w:r>
          </w:p>
          <w:p w14:paraId="3D612322" w14:textId="09772778" w:rsidR="00450956" w:rsidRPr="00C23D58" w:rsidRDefault="00450956" w:rsidP="00992248">
            <w:pPr>
              <w:numPr>
                <w:ilvl w:val="0"/>
                <w:numId w:val="24"/>
              </w:numPr>
              <w:ind w:left="737" w:hanging="425"/>
              <w:contextualSpacing/>
              <w:jc w:val="both"/>
              <w:rPr>
                <w:rFonts w:eastAsia="Times New Roman" w:cs="Times New Roman"/>
                <w:color w:val="000000" w:themeColor="text1"/>
                <w14:ligatures w14:val="none"/>
              </w:rPr>
            </w:pPr>
            <w:r>
              <w:t>Přípravné třídy na ZŠ pomohou dětem lépe se připravit na školní docházku.</w:t>
            </w:r>
          </w:p>
          <w:p w14:paraId="7D553D2E" w14:textId="77777777" w:rsidR="00992248" w:rsidRPr="00C23D58" w:rsidRDefault="00992248" w:rsidP="00992248">
            <w:pPr>
              <w:jc w:val="both"/>
              <w:rPr>
                <w:rFonts w:eastAsia="Times New Roman" w:cs="Times New Roman"/>
                <w14:ligatures w14:val="none"/>
              </w:rPr>
            </w:pPr>
          </w:p>
          <w:p w14:paraId="4F9EEA19" w14:textId="77777777" w:rsidR="00992248" w:rsidRPr="00ED1433" w:rsidRDefault="00992248" w:rsidP="00D561A7">
            <w:pPr>
              <w:rPr>
                <w:rFonts w:cstheme="minorHAnsi"/>
                <w:color w:val="000000" w:themeColor="text1"/>
              </w:rPr>
            </w:pPr>
          </w:p>
        </w:tc>
      </w:tr>
    </w:tbl>
    <w:p w14:paraId="6C8BDFCC" w14:textId="77777777" w:rsidR="002C468D" w:rsidRPr="00C23D58" w:rsidRDefault="002C468D" w:rsidP="002C468D">
      <w:pPr>
        <w:jc w:val="both"/>
        <w:rPr>
          <w:rFonts w:eastAsia="Times New Roman" w:cs="Times New Roman"/>
          <w14:ligatures w14:val="none"/>
        </w:rPr>
      </w:pPr>
    </w:p>
    <w:tbl>
      <w:tblPr>
        <w:tblStyle w:val="Mkatabulky"/>
        <w:tblW w:w="0" w:type="auto"/>
        <w:tblLook w:val="04A0" w:firstRow="1" w:lastRow="0" w:firstColumn="1" w:lastColumn="0" w:noHBand="0" w:noVBand="1"/>
      </w:tblPr>
      <w:tblGrid>
        <w:gridCol w:w="1232"/>
        <w:gridCol w:w="7830"/>
      </w:tblGrid>
      <w:tr w:rsidR="00A77E45" w14:paraId="4792D0D1" w14:textId="77777777" w:rsidTr="00D561A7">
        <w:tc>
          <w:tcPr>
            <w:tcW w:w="1242" w:type="dxa"/>
            <w:shd w:val="clear" w:color="auto" w:fill="8EAADB" w:themeFill="accent1" w:themeFillTint="99"/>
          </w:tcPr>
          <w:p w14:paraId="3D7BA592" w14:textId="77777777" w:rsidR="00A77E45" w:rsidRPr="00D075C1" w:rsidRDefault="00A77E45" w:rsidP="00D561A7">
            <w:pPr>
              <w:pStyle w:val="Odstavecseseznamem"/>
              <w:numPr>
                <w:ilvl w:val="0"/>
                <w:numId w:val="52"/>
              </w:numPr>
              <w:rPr>
                <w:rFonts w:cstheme="minorHAnsi"/>
                <w:b/>
                <w:bCs/>
                <w:color w:val="000000" w:themeColor="text1"/>
              </w:rPr>
            </w:pPr>
          </w:p>
        </w:tc>
        <w:tc>
          <w:tcPr>
            <w:tcW w:w="7970" w:type="dxa"/>
            <w:shd w:val="clear" w:color="auto" w:fill="8EAADB" w:themeFill="accent1" w:themeFillTint="99"/>
          </w:tcPr>
          <w:p w14:paraId="4B8BA702" w14:textId="01FF3A6D" w:rsidR="00A77E45" w:rsidRPr="00D075C1" w:rsidRDefault="00A77E45" w:rsidP="00D561A7">
            <w:pPr>
              <w:rPr>
                <w:rFonts w:cstheme="minorHAnsi"/>
                <w:b/>
                <w:bCs/>
                <w:color w:val="000000" w:themeColor="text1"/>
              </w:rPr>
            </w:pPr>
            <w:r w:rsidRPr="00C23D58">
              <w:rPr>
                <w:rFonts w:eastAsia="Times New Roman" w:cs="Times New Roman"/>
                <w:b/>
                <w:bCs/>
                <w14:ligatures w14:val="none"/>
              </w:rPr>
              <w:t>Realizace inkluzivního vzdělávání z pohledu zázemí, vybavení ZŠ, MŠ kompenzačními pomůckami, finančního zajištění personálních nákladů na práci s heterogenními skupinami žáků</w:t>
            </w:r>
          </w:p>
        </w:tc>
      </w:tr>
      <w:tr w:rsidR="00A77E45" w14:paraId="554C7967" w14:textId="77777777" w:rsidTr="00FA5FF8">
        <w:tc>
          <w:tcPr>
            <w:tcW w:w="1242" w:type="dxa"/>
            <w:vAlign w:val="center"/>
          </w:tcPr>
          <w:p w14:paraId="6661BAA4" w14:textId="77777777" w:rsidR="00A77E45" w:rsidRDefault="00A77E45" w:rsidP="00FA5FF8">
            <w:pPr>
              <w:jc w:val="center"/>
              <w:rPr>
                <w:rFonts w:cstheme="minorHAnsi"/>
              </w:rPr>
            </w:pPr>
            <w:r>
              <w:rPr>
                <w:rFonts w:cstheme="minorHAnsi"/>
              </w:rPr>
              <w:t>Příčiny</w:t>
            </w:r>
          </w:p>
        </w:tc>
        <w:tc>
          <w:tcPr>
            <w:tcW w:w="7970" w:type="dxa"/>
          </w:tcPr>
          <w:p w14:paraId="3F0BA145" w14:textId="77777777" w:rsidR="00A77E45" w:rsidRPr="00C23D58" w:rsidRDefault="00A77E45" w:rsidP="00A77E45">
            <w:pPr>
              <w:numPr>
                <w:ilvl w:val="0"/>
                <w:numId w:val="23"/>
              </w:numPr>
              <w:contextualSpacing/>
              <w:jc w:val="both"/>
              <w:rPr>
                <w:rFonts w:eastAsia="Times New Roman" w:cs="Times New Roman"/>
                <w14:ligatures w14:val="none"/>
              </w:rPr>
            </w:pPr>
            <w:r w:rsidRPr="00C23D58">
              <w:rPr>
                <w:rFonts w:eastAsia="Times New Roman" w:cs="Times New Roman"/>
                <w14:ligatures w14:val="none"/>
              </w:rPr>
              <w:t>Mnoho dětí. Nedostatek prostor na školách, které by zabezpečili rozdělení přijatelného množství dětí a žáků do tříd.  Školy nemají vhodné prostory a vybavení pro inkluzivní vzdělávání.</w:t>
            </w:r>
          </w:p>
          <w:p w14:paraId="3C36A643" w14:textId="77777777" w:rsidR="00A77E45" w:rsidRPr="00C23D58" w:rsidRDefault="00A77E45" w:rsidP="00A77E45">
            <w:pPr>
              <w:numPr>
                <w:ilvl w:val="0"/>
                <w:numId w:val="23"/>
              </w:numPr>
              <w:contextualSpacing/>
              <w:jc w:val="both"/>
              <w:rPr>
                <w:rFonts w:eastAsia="Times New Roman" w:cs="Times New Roman"/>
                <w14:ligatures w14:val="none"/>
              </w:rPr>
            </w:pPr>
            <w:r w:rsidRPr="00C23D58">
              <w:rPr>
                <w:rFonts w:eastAsia="Times New Roman" w:cs="Times New Roman"/>
                <w14:ligatures w14:val="none"/>
              </w:rPr>
              <w:t>Nedostatek finančních prostředků na kompenzační pomůcky a speciální vybavení, které by usnadnilo výuku pro různé žáky. Dlouhodobě podfinancována realizace inkluzivního vzdělávání.</w:t>
            </w:r>
          </w:p>
          <w:p w14:paraId="17953C26" w14:textId="77777777" w:rsidR="00A77E45" w:rsidRPr="00C23D58" w:rsidRDefault="00A77E45" w:rsidP="00A77E45">
            <w:pPr>
              <w:numPr>
                <w:ilvl w:val="0"/>
                <w:numId w:val="23"/>
              </w:numPr>
              <w:contextualSpacing/>
              <w:jc w:val="both"/>
              <w:rPr>
                <w:rFonts w:eastAsia="Times New Roman" w:cs="Times New Roman"/>
                <w14:ligatures w14:val="none"/>
              </w:rPr>
            </w:pPr>
            <w:r w:rsidRPr="00C23D58">
              <w:rPr>
                <w:rFonts w:eastAsia="Times New Roman" w:cs="Times New Roman"/>
                <w14:ligatures w14:val="none"/>
              </w:rPr>
              <w:t xml:space="preserve">Chybí dostatečně vyškolení učitelé a asistenční personál, kteří by mohli efektivně pracovat s heterogenními skupinami žáků. </w:t>
            </w:r>
          </w:p>
          <w:p w14:paraId="53312F2E" w14:textId="77777777" w:rsidR="00A77E45" w:rsidRPr="00C23D58" w:rsidRDefault="00A77E45" w:rsidP="00A77E45">
            <w:pPr>
              <w:numPr>
                <w:ilvl w:val="0"/>
                <w:numId w:val="23"/>
              </w:numPr>
              <w:contextualSpacing/>
              <w:jc w:val="both"/>
              <w:rPr>
                <w:rFonts w:eastAsia="Times New Roman" w:cs="Times New Roman"/>
                <w14:ligatures w14:val="none"/>
              </w:rPr>
            </w:pPr>
            <w:r w:rsidRPr="00C23D58">
              <w:rPr>
                <w:rFonts w:eastAsia="Times New Roman" w:cs="Times New Roman"/>
                <w14:ligatures w14:val="none"/>
              </w:rPr>
              <w:t>Chybějící nebo nejasné legislativní rámce, které by jasně definovaly požadavky a standardy pro inkluzivní vzdělávání.</w:t>
            </w:r>
          </w:p>
          <w:p w14:paraId="4E4201D0" w14:textId="6C5BC0B0" w:rsidR="00A77E45" w:rsidRPr="00FA5FF8" w:rsidRDefault="00A77E45" w:rsidP="00FA5FF8">
            <w:pPr>
              <w:numPr>
                <w:ilvl w:val="0"/>
                <w:numId w:val="23"/>
              </w:numPr>
              <w:contextualSpacing/>
              <w:jc w:val="both"/>
              <w:rPr>
                <w:rFonts w:eastAsia="Times New Roman" w:cs="Times New Roman"/>
                <w14:ligatures w14:val="none"/>
              </w:rPr>
            </w:pPr>
            <w:r w:rsidRPr="00C23D58">
              <w:rPr>
                <w:rFonts w:eastAsia="Times New Roman" w:cs="Times New Roman"/>
                <w14:ligatures w14:val="none"/>
              </w:rPr>
              <w:t>Nedostatečné povědomí a někdy i odpor vůči inkluzi mezi učiteli, rodiči a komunitou.</w:t>
            </w:r>
          </w:p>
        </w:tc>
      </w:tr>
      <w:tr w:rsidR="00A77E45" w14:paraId="261ABEEC" w14:textId="77777777" w:rsidTr="00FA5FF8">
        <w:trPr>
          <w:trHeight w:val="2504"/>
        </w:trPr>
        <w:tc>
          <w:tcPr>
            <w:tcW w:w="1242" w:type="dxa"/>
            <w:vAlign w:val="center"/>
          </w:tcPr>
          <w:p w14:paraId="71DA5362" w14:textId="77777777" w:rsidR="00A77E45" w:rsidRDefault="00A77E45" w:rsidP="00FA5FF8">
            <w:pPr>
              <w:jc w:val="center"/>
              <w:rPr>
                <w:rFonts w:cstheme="minorHAnsi"/>
              </w:rPr>
            </w:pPr>
            <w:r>
              <w:rPr>
                <w:rFonts w:cstheme="minorHAnsi"/>
              </w:rPr>
              <w:t>Návrhy řešení</w:t>
            </w:r>
          </w:p>
        </w:tc>
        <w:tc>
          <w:tcPr>
            <w:tcW w:w="7970" w:type="dxa"/>
          </w:tcPr>
          <w:p w14:paraId="45AFCF31" w14:textId="77777777" w:rsidR="00F44632" w:rsidRPr="00C23D58" w:rsidRDefault="00F44632" w:rsidP="00F44632">
            <w:pPr>
              <w:numPr>
                <w:ilvl w:val="0"/>
                <w:numId w:val="23"/>
              </w:numPr>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Přidělit více finančních prostředků na nákup kompenzačních pomůcek a speciálního vybavení.</w:t>
            </w:r>
          </w:p>
          <w:p w14:paraId="04AC7487" w14:textId="77777777" w:rsidR="00F44632" w:rsidRPr="00C23D58" w:rsidRDefault="00F44632" w:rsidP="00F44632">
            <w:pPr>
              <w:numPr>
                <w:ilvl w:val="0"/>
                <w:numId w:val="23"/>
              </w:numPr>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Poskytovat pravidelné školení pro učitele a asistenční personál, aby byli lépe připraveni pracovat s heterogenními skupinami žáků.</w:t>
            </w:r>
          </w:p>
          <w:p w14:paraId="66FF1DD5" w14:textId="77777777" w:rsidR="00F44632" w:rsidRPr="00C23D58" w:rsidRDefault="00F44632" w:rsidP="00F44632">
            <w:pPr>
              <w:numPr>
                <w:ilvl w:val="0"/>
                <w:numId w:val="23"/>
              </w:numPr>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Investovat do úprav školní infrastruktury, aby byla vhodná pro všechny žáky.</w:t>
            </w:r>
          </w:p>
          <w:p w14:paraId="64285675" w14:textId="77777777" w:rsidR="00F44632" w:rsidRPr="00C23D58" w:rsidRDefault="00F44632" w:rsidP="00F44632">
            <w:pPr>
              <w:numPr>
                <w:ilvl w:val="0"/>
                <w:numId w:val="23"/>
              </w:numPr>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Aktualizovat a zpřesnit legislativní požadavky pro inkluzivní vzdělávání, aby byly jasné a závazné.</w:t>
            </w:r>
          </w:p>
          <w:p w14:paraId="6C522322" w14:textId="17071EAF" w:rsidR="00A77E45" w:rsidRPr="00FA5FF8" w:rsidRDefault="00F44632" w:rsidP="00D561A7">
            <w:pPr>
              <w:numPr>
                <w:ilvl w:val="0"/>
                <w:numId w:val="23"/>
              </w:numPr>
              <w:contextualSpacing/>
              <w:jc w:val="both"/>
              <w:rPr>
                <w:rFonts w:eastAsia="Times New Roman" w:cs="Times New Roman"/>
                <w:color w:val="000000" w:themeColor="text1"/>
                <w14:ligatures w14:val="none"/>
              </w:rPr>
            </w:pPr>
            <w:r w:rsidRPr="00C23D58">
              <w:rPr>
                <w:rFonts w:eastAsia="Times New Roman" w:cs="Times New Roman"/>
                <w:color w:val="000000" w:themeColor="text1"/>
                <w14:ligatures w14:val="none"/>
              </w:rPr>
              <w:t>Podporovat pozitivní postoje k inkluzi mezi učiteli, rodiči a širší komunitou prostřednictvím osvěty a vzdělávání.</w:t>
            </w:r>
          </w:p>
        </w:tc>
      </w:tr>
    </w:tbl>
    <w:p w14:paraId="4D15899F" w14:textId="77777777" w:rsidR="002C468D" w:rsidRPr="00C23D58" w:rsidRDefault="002C468D" w:rsidP="002C468D">
      <w:pPr>
        <w:jc w:val="both"/>
        <w:rPr>
          <w:rFonts w:eastAsia="Times New Roman" w:cs="Times New Roman"/>
          <w14:ligatures w14:val="none"/>
        </w:rPr>
      </w:pPr>
    </w:p>
    <w:p w14:paraId="4E4D83FC" w14:textId="77777777" w:rsidR="002C468D" w:rsidRPr="00C23D58" w:rsidRDefault="002C468D" w:rsidP="002C468D">
      <w:pPr>
        <w:jc w:val="both"/>
        <w:rPr>
          <w:rFonts w:eastAsia="Times New Roman" w:cs="Times New Roman"/>
          <w14:ligatures w14:val="none"/>
        </w:rPr>
      </w:pPr>
    </w:p>
    <w:p w14:paraId="0ECD319E" w14:textId="77777777" w:rsidR="002C468D" w:rsidRPr="00C23D58" w:rsidRDefault="002C468D" w:rsidP="002C468D">
      <w:pPr>
        <w:jc w:val="both"/>
        <w:rPr>
          <w:rFonts w:eastAsia="Times New Roman" w:cs="Times New Roman"/>
          <w14:ligatures w14:val="none"/>
        </w:rPr>
      </w:pPr>
    </w:p>
    <w:p w14:paraId="70F5306B" w14:textId="77777777" w:rsidR="002C468D" w:rsidRDefault="002C468D" w:rsidP="002C468D">
      <w:pPr>
        <w:jc w:val="both"/>
        <w:rPr>
          <w:rFonts w:eastAsia="Times New Roman" w:cs="Times New Roman"/>
          <w14:ligatures w14:val="none"/>
        </w:rPr>
      </w:pPr>
    </w:p>
    <w:p w14:paraId="2A918EFE" w14:textId="77777777" w:rsidR="00695BD8" w:rsidRDefault="00695BD8" w:rsidP="002C468D">
      <w:pPr>
        <w:jc w:val="both"/>
        <w:rPr>
          <w:rFonts w:eastAsia="Times New Roman" w:cs="Times New Roman"/>
          <w14:ligatures w14:val="none"/>
        </w:rPr>
      </w:pPr>
    </w:p>
    <w:tbl>
      <w:tblPr>
        <w:tblStyle w:val="Mkatabulky"/>
        <w:tblW w:w="9387" w:type="dxa"/>
        <w:jc w:val="center"/>
        <w:tblLook w:val="04A0" w:firstRow="1" w:lastRow="0" w:firstColumn="1" w:lastColumn="0" w:noHBand="0" w:noVBand="1"/>
      </w:tblPr>
      <w:tblGrid>
        <w:gridCol w:w="1434"/>
        <w:gridCol w:w="7953"/>
      </w:tblGrid>
      <w:tr w:rsidR="00695BD8" w14:paraId="283A9E95" w14:textId="77777777" w:rsidTr="00695BD8">
        <w:trPr>
          <w:jc w:val="center"/>
        </w:trPr>
        <w:tc>
          <w:tcPr>
            <w:tcW w:w="1434" w:type="dxa"/>
            <w:shd w:val="clear" w:color="auto" w:fill="8EAADB" w:themeFill="accent1" w:themeFillTint="99"/>
          </w:tcPr>
          <w:p w14:paraId="3F4921E0" w14:textId="77777777" w:rsidR="00695BD8" w:rsidRPr="00D075C1" w:rsidRDefault="00695BD8" w:rsidP="00695BD8">
            <w:pPr>
              <w:pStyle w:val="Odstavecseseznamem"/>
              <w:numPr>
                <w:ilvl w:val="0"/>
                <w:numId w:val="52"/>
              </w:numPr>
              <w:rPr>
                <w:rFonts w:cstheme="minorHAnsi"/>
                <w:b/>
                <w:bCs/>
                <w:color w:val="000000" w:themeColor="text1"/>
              </w:rPr>
            </w:pPr>
          </w:p>
        </w:tc>
        <w:tc>
          <w:tcPr>
            <w:tcW w:w="7953" w:type="dxa"/>
            <w:shd w:val="clear" w:color="auto" w:fill="8EAADB" w:themeFill="accent1" w:themeFillTint="99"/>
          </w:tcPr>
          <w:p w14:paraId="73A551A8" w14:textId="77777777" w:rsidR="00695BD8" w:rsidRPr="00D075C1" w:rsidRDefault="00695BD8" w:rsidP="00834848">
            <w:pPr>
              <w:rPr>
                <w:rFonts w:cstheme="minorHAnsi"/>
                <w:b/>
                <w:bCs/>
                <w:color w:val="000000" w:themeColor="text1"/>
              </w:rPr>
            </w:pPr>
            <w:r w:rsidRPr="00761B41">
              <w:rPr>
                <w:rFonts w:eastAsia="Times New Roman" w:cs="Times New Roman"/>
                <w:b/>
                <w:bCs/>
                <w14:ligatures w14:val="none"/>
              </w:rPr>
              <w:t xml:space="preserve">Administrativní zátěž </w:t>
            </w:r>
            <w:r>
              <w:rPr>
                <w:rFonts w:eastAsia="Times New Roman" w:cs="Times New Roman"/>
                <w:b/>
                <w:bCs/>
                <w14:ligatures w14:val="none"/>
              </w:rPr>
              <w:t>vedoucích pedagogických pracovníků/</w:t>
            </w:r>
            <w:r w:rsidRPr="00761B41">
              <w:rPr>
                <w:rFonts w:eastAsia="Times New Roman" w:cs="Times New Roman"/>
                <w:b/>
                <w:bCs/>
                <w14:ligatures w14:val="none"/>
              </w:rPr>
              <w:t>pedagogických pracovníků</w:t>
            </w:r>
          </w:p>
        </w:tc>
      </w:tr>
      <w:tr w:rsidR="00695BD8" w14:paraId="2374CE7F" w14:textId="77777777" w:rsidTr="00695BD8">
        <w:trPr>
          <w:jc w:val="center"/>
        </w:trPr>
        <w:tc>
          <w:tcPr>
            <w:tcW w:w="1434" w:type="dxa"/>
            <w:vAlign w:val="center"/>
          </w:tcPr>
          <w:p w14:paraId="6BE27A0A" w14:textId="77777777" w:rsidR="00695BD8" w:rsidRDefault="00695BD8" w:rsidP="00834848">
            <w:pPr>
              <w:jc w:val="center"/>
              <w:rPr>
                <w:rFonts w:cstheme="minorHAnsi"/>
              </w:rPr>
            </w:pPr>
            <w:r>
              <w:rPr>
                <w:rFonts w:cstheme="minorHAnsi"/>
              </w:rPr>
              <w:t>Případný doplňující popis</w:t>
            </w:r>
          </w:p>
        </w:tc>
        <w:tc>
          <w:tcPr>
            <w:tcW w:w="7953" w:type="dxa"/>
          </w:tcPr>
          <w:p w14:paraId="6A70CF83" w14:textId="77777777" w:rsidR="00695BD8" w:rsidRPr="00651FF2" w:rsidRDefault="00695BD8" w:rsidP="00695BD8">
            <w:pPr>
              <w:numPr>
                <w:ilvl w:val="0"/>
                <w:numId w:val="23"/>
              </w:numPr>
              <w:contextualSpacing/>
              <w:jc w:val="both"/>
              <w:rPr>
                <w:rFonts w:eastAsia="Times New Roman" w:cs="Times New Roman"/>
                <w14:ligatures w14:val="none"/>
              </w:rPr>
            </w:pPr>
            <w:r>
              <w:t xml:space="preserve">Vedoucí pracovníci škol jsou zahlceni administrativou a nárůstem činností, které ubírají potenciální časový prostor pro odborný rozvoj pracovníků a zkvalitňování procesu vzdělávání. </w:t>
            </w:r>
          </w:p>
          <w:p w14:paraId="04D5B46D" w14:textId="77777777" w:rsidR="00695BD8" w:rsidRPr="00651FF2" w:rsidRDefault="00695BD8" w:rsidP="00695BD8">
            <w:pPr>
              <w:numPr>
                <w:ilvl w:val="0"/>
                <w:numId w:val="23"/>
              </w:numPr>
              <w:contextualSpacing/>
              <w:jc w:val="both"/>
              <w:rPr>
                <w:rFonts w:eastAsia="Times New Roman" w:cs="Times New Roman"/>
                <w14:ligatures w14:val="none"/>
              </w:rPr>
            </w:pPr>
            <w:r>
              <w:t xml:space="preserve">Problém přispívá rovněž k frustraci a vyhoření pracovníků ve školství. </w:t>
            </w:r>
          </w:p>
          <w:p w14:paraId="1577794A" w14:textId="77777777" w:rsidR="00695BD8" w:rsidRPr="00761B41" w:rsidRDefault="00695BD8" w:rsidP="00695BD8">
            <w:pPr>
              <w:numPr>
                <w:ilvl w:val="0"/>
                <w:numId w:val="23"/>
              </w:numPr>
              <w:contextualSpacing/>
              <w:jc w:val="both"/>
              <w:rPr>
                <w:rFonts w:eastAsia="Times New Roman" w:cs="Times New Roman"/>
                <w14:ligatures w14:val="none"/>
              </w:rPr>
            </w:pPr>
            <w:r>
              <w:t>Situace na školách v území je různá, a to s ohledem na velikost dané školy, skladbu žáků a personální možnosti.</w:t>
            </w:r>
          </w:p>
        </w:tc>
      </w:tr>
      <w:tr w:rsidR="00695BD8" w14:paraId="5C0AEBF7" w14:textId="77777777" w:rsidTr="00695BD8">
        <w:trPr>
          <w:jc w:val="center"/>
        </w:trPr>
        <w:tc>
          <w:tcPr>
            <w:tcW w:w="1434" w:type="dxa"/>
            <w:vAlign w:val="center"/>
          </w:tcPr>
          <w:p w14:paraId="5322A3F8" w14:textId="77777777" w:rsidR="00695BD8" w:rsidRDefault="00695BD8" w:rsidP="00834848">
            <w:pPr>
              <w:jc w:val="center"/>
              <w:rPr>
                <w:rFonts w:cstheme="minorHAnsi"/>
              </w:rPr>
            </w:pPr>
            <w:r>
              <w:rPr>
                <w:rFonts w:cstheme="minorHAnsi"/>
              </w:rPr>
              <w:t>Příčiny</w:t>
            </w:r>
          </w:p>
        </w:tc>
        <w:tc>
          <w:tcPr>
            <w:tcW w:w="7953" w:type="dxa"/>
          </w:tcPr>
          <w:p w14:paraId="72F94605" w14:textId="77777777" w:rsidR="00695BD8" w:rsidRDefault="00695BD8" w:rsidP="00695BD8">
            <w:pPr>
              <w:numPr>
                <w:ilvl w:val="0"/>
                <w:numId w:val="23"/>
              </w:numPr>
              <w:contextualSpacing/>
              <w:jc w:val="both"/>
              <w:rPr>
                <w:rFonts w:eastAsia="Times New Roman" w:cs="Times New Roman"/>
                <w14:ligatures w14:val="none"/>
              </w:rPr>
            </w:pPr>
            <w:r w:rsidRPr="00761B41">
              <w:rPr>
                <w:rFonts w:eastAsia="Times New Roman" w:cs="Times New Roman"/>
                <w14:ligatures w14:val="none"/>
              </w:rPr>
              <w:t xml:space="preserve">Základní příčinou vysoké administrativní zátěže pedagogů je množství byrokracie, které musí PP zvládat. </w:t>
            </w:r>
          </w:p>
          <w:p w14:paraId="6000215B" w14:textId="77777777" w:rsidR="00695BD8" w:rsidRDefault="00695BD8" w:rsidP="00695BD8">
            <w:pPr>
              <w:numPr>
                <w:ilvl w:val="0"/>
                <w:numId w:val="23"/>
              </w:numPr>
              <w:contextualSpacing/>
              <w:jc w:val="both"/>
              <w:rPr>
                <w:rFonts w:eastAsia="Times New Roman" w:cs="Times New Roman"/>
                <w14:ligatures w14:val="none"/>
              </w:rPr>
            </w:pPr>
            <w:r w:rsidRPr="00761B41">
              <w:rPr>
                <w:rFonts w:eastAsia="Times New Roman" w:cs="Times New Roman"/>
                <w14:ligatures w14:val="none"/>
              </w:rPr>
              <w:t>Nejedná se pouze o klasickou administrativu jako jsou zápisy do třídních knih, docházka žáků, evidence klasifikace, podklady na pedagogické rady, dokumentace žáků, složky žáků se SVP, ale PP a převážně třídní učitel musí více komunikovat s rodiči – osobně, písemně, telefonicky, musí pečlivě a pravidelně zaznamenávat to, co ve třídě řeší, vést zápisy pohovorů a událostí, reagovat na žádosti úřadů – sestavovat zprávy o žácích, dotazníky, hodnocení.</w:t>
            </w:r>
          </w:p>
          <w:p w14:paraId="000C7D80" w14:textId="77777777" w:rsidR="00695BD8" w:rsidRPr="00761B41" w:rsidRDefault="00695BD8" w:rsidP="00695BD8">
            <w:pPr>
              <w:numPr>
                <w:ilvl w:val="0"/>
                <w:numId w:val="23"/>
              </w:numPr>
              <w:contextualSpacing/>
              <w:jc w:val="both"/>
              <w:rPr>
                <w:rFonts w:eastAsia="Times New Roman" w:cs="Times New Roman"/>
                <w14:ligatures w14:val="none"/>
              </w:rPr>
            </w:pPr>
            <w:r>
              <w:t>S přibývajícím počtem žákům s nestandartními potřebami přináší též častější konzultace se ŠPP, s rodiči, pedagogy, policií apod.</w:t>
            </w:r>
          </w:p>
          <w:p w14:paraId="7A373804" w14:textId="77777777" w:rsidR="00695BD8" w:rsidRPr="00651FF2" w:rsidRDefault="00695BD8" w:rsidP="00695BD8">
            <w:pPr>
              <w:pStyle w:val="Odstavecseseznamem"/>
              <w:numPr>
                <w:ilvl w:val="0"/>
                <w:numId w:val="23"/>
              </w:numPr>
              <w:jc w:val="both"/>
              <w:rPr>
                <w:rFonts w:eastAsia="Times New Roman" w:cs="Times New Roman"/>
                <w14:ligatures w14:val="none"/>
              </w:rPr>
            </w:pPr>
            <w:r>
              <w:t>V posledních letech se vedení škol potýká s nárůstem administrativy v důsledku častých legislativních změn.</w:t>
            </w:r>
          </w:p>
          <w:p w14:paraId="336CEB37" w14:textId="77777777" w:rsidR="00695BD8" w:rsidRPr="008157F0" w:rsidRDefault="00695BD8" w:rsidP="00695BD8">
            <w:pPr>
              <w:pStyle w:val="Odstavecseseznamem"/>
              <w:numPr>
                <w:ilvl w:val="0"/>
                <w:numId w:val="23"/>
              </w:numPr>
              <w:jc w:val="both"/>
              <w:rPr>
                <w:rFonts w:eastAsia="Times New Roman" w:cs="Times New Roman"/>
                <w14:ligatures w14:val="none"/>
              </w:rPr>
            </w:pPr>
            <w:r>
              <w:t>V oblasti legislativy jsou velmi problematické zejména pozdě komunikované změny ze strany státu.</w:t>
            </w:r>
            <w:r w:rsidRPr="00761B41">
              <w:rPr>
                <w:rFonts w:eastAsia="Times New Roman" w:cs="Times New Roman"/>
                <w14:ligatures w14:val="none"/>
              </w:rPr>
              <w:t xml:space="preserve"> </w:t>
            </w:r>
            <w:r>
              <w:rPr>
                <w:rFonts w:eastAsia="Times New Roman" w:cs="Times New Roman"/>
                <w14:ligatures w14:val="none"/>
              </w:rPr>
              <w:t>Č</w:t>
            </w:r>
            <w:r w:rsidRPr="00761B41">
              <w:rPr>
                <w:rFonts w:eastAsia="Times New Roman" w:cs="Times New Roman"/>
                <w14:ligatures w14:val="none"/>
              </w:rPr>
              <w:t xml:space="preserve">asté změny legislativy a předpisů, </w:t>
            </w:r>
            <w:r>
              <w:rPr>
                <w:rFonts w:eastAsia="Times New Roman" w:cs="Times New Roman"/>
                <w14:ligatures w14:val="none"/>
              </w:rPr>
              <w:t>poté</w:t>
            </w:r>
            <w:r w:rsidRPr="00761B41">
              <w:rPr>
                <w:rFonts w:eastAsia="Times New Roman" w:cs="Times New Roman"/>
                <w14:ligatures w14:val="none"/>
              </w:rPr>
              <w:t xml:space="preserve"> vyžadují průběžn</w:t>
            </w:r>
            <w:r>
              <w:rPr>
                <w:rFonts w:eastAsia="Times New Roman" w:cs="Times New Roman"/>
                <w14:ligatures w14:val="none"/>
              </w:rPr>
              <w:t>é</w:t>
            </w:r>
            <w:r w:rsidRPr="00761B41">
              <w:rPr>
                <w:rFonts w:eastAsia="Times New Roman" w:cs="Times New Roman"/>
                <w14:ligatures w14:val="none"/>
              </w:rPr>
              <w:t xml:space="preserve"> aktualizac</w:t>
            </w:r>
            <w:r>
              <w:rPr>
                <w:rFonts w:eastAsia="Times New Roman" w:cs="Times New Roman"/>
                <w14:ligatures w14:val="none"/>
              </w:rPr>
              <w:t xml:space="preserve">e </w:t>
            </w:r>
            <w:r w:rsidRPr="00761B41">
              <w:rPr>
                <w:rFonts w:eastAsia="Times New Roman" w:cs="Times New Roman"/>
                <w14:ligatures w14:val="none"/>
              </w:rPr>
              <w:t>dokumentac</w:t>
            </w:r>
            <w:r>
              <w:rPr>
                <w:rFonts w:eastAsia="Times New Roman" w:cs="Times New Roman"/>
                <w14:ligatures w14:val="none"/>
              </w:rPr>
              <w:t>í</w:t>
            </w:r>
            <w:r w:rsidRPr="00761B41">
              <w:rPr>
                <w:rFonts w:eastAsia="Times New Roman" w:cs="Times New Roman"/>
                <w14:ligatures w14:val="none"/>
              </w:rPr>
              <w:t>.</w:t>
            </w:r>
          </w:p>
          <w:p w14:paraId="74886489" w14:textId="77777777" w:rsidR="00695BD8" w:rsidRPr="00651FF2" w:rsidRDefault="00695BD8" w:rsidP="00695BD8">
            <w:pPr>
              <w:pStyle w:val="Odstavecseseznamem"/>
              <w:numPr>
                <w:ilvl w:val="0"/>
                <w:numId w:val="23"/>
              </w:numPr>
              <w:jc w:val="both"/>
              <w:rPr>
                <w:rFonts w:eastAsia="Times New Roman" w:cs="Times New Roman"/>
                <w14:ligatures w14:val="none"/>
              </w:rPr>
            </w:pPr>
            <w:r>
              <w:t>Jednou z hlavních příčin je také současné pojetí funkce ředitele školy, který musí být odborník zcela na vše a za vše zodpovídá. Často k tomu však nemá potřebnou erudovanost, finance a potřebnou personální podporu (stát naopak ubírá na provoz). Velkým problémem tak přetrvává relativně malá podpora ředitelů, nutno však podotknout, že se situace lepší díky Střednímu článku podpory.</w:t>
            </w:r>
          </w:p>
          <w:p w14:paraId="2F85C785" w14:textId="77777777" w:rsidR="00695BD8" w:rsidRPr="00761B41" w:rsidRDefault="00695BD8" w:rsidP="00695BD8">
            <w:pPr>
              <w:numPr>
                <w:ilvl w:val="0"/>
                <w:numId w:val="23"/>
              </w:numPr>
              <w:contextualSpacing/>
              <w:jc w:val="both"/>
              <w:rPr>
                <w:rFonts w:eastAsia="Times New Roman" w:cs="Times New Roman"/>
                <w14:ligatures w14:val="none"/>
              </w:rPr>
            </w:pPr>
            <w:r w:rsidRPr="00761B41">
              <w:rPr>
                <w:rFonts w:eastAsia="Times New Roman" w:cs="Times New Roman"/>
                <w14:ligatures w14:val="none"/>
              </w:rPr>
              <w:t>V případě, že se škola zapojí do projektů třetích stran, vyplňují učitelé nejrůznější tabulky, zprávy, reporty, často se údaje v těchto dokumentech opakují.</w:t>
            </w:r>
          </w:p>
          <w:p w14:paraId="3A43F496" w14:textId="77777777" w:rsidR="00695BD8" w:rsidRPr="00205B54" w:rsidRDefault="00695BD8" w:rsidP="00695BD8">
            <w:pPr>
              <w:numPr>
                <w:ilvl w:val="0"/>
                <w:numId w:val="23"/>
              </w:numPr>
              <w:contextualSpacing/>
              <w:jc w:val="both"/>
              <w:rPr>
                <w:rFonts w:eastAsia="Times New Roman" w:cs="Times New Roman"/>
                <w14:ligatures w14:val="none"/>
              </w:rPr>
            </w:pPr>
            <w:r>
              <w:t>Ačkoliv je realizace různých projektů pro rozvoj vzdělávání v území rozhodně přínosná, je spojena se značnou administrativou, v případě investičních záměrů se jedná o přípravu projektové dokumentace, komunikace s firmami, koordinace běhu školy v období realizace projektu, s přibývajícími personálními pozicemi je zase nutné zajistit koordinaci jejich činnosti a součinnosti. Absence financí na podpůrné pozice nebo administrativní zátěž spojena s jejich financováním (opět často prostřednictvím projektů). V těchto souvislostech lze zmínit absenci pozice projektového manažera</w:t>
            </w:r>
            <w:r w:rsidRPr="00761B41">
              <w:rPr>
                <w:rFonts w:eastAsia="Times New Roman" w:cs="Times New Roman"/>
                <w14:ligatures w14:val="none"/>
              </w:rPr>
              <w:t>.</w:t>
            </w:r>
          </w:p>
        </w:tc>
      </w:tr>
      <w:tr w:rsidR="00695BD8" w14:paraId="7F258D50" w14:textId="77777777" w:rsidTr="00695BD8">
        <w:trPr>
          <w:trHeight w:val="1865"/>
          <w:jc w:val="center"/>
        </w:trPr>
        <w:tc>
          <w:tcPr>
            <w:tcW w:w="1434" w:type="dxa"/>
            <w:vAlign w:val="center"/>
          </w:tcPr>
          <w:p w14:paraId="2A0B5BE4" w14:textId="77777777" w:rsidR="00695BD8" w:rsidRDefault="00695BD8" w:rsidP="00834848">
            <w:pPr>
              <w:jc w:val="center"/>
              <w:rPr>
                <w:rFonts w:cstheme="minorHAnsi"/>
              </w:rPr>
            </w:pPr>
            <w:r>
              <w:rPr>
                <w:rFonts w:cstheme="minorHAnsi"/>
              </w:rPr>
              <w:t>Návrhy řešení</w:t>
            </w:r>
          </w:p>
        </w:tc>
        <w:tc>
          <w:tcPr>
            <w:tcW w:w="7953" w:type="dxa"/>
          </w:tcPr>
          <w:p w14:paraId="10D108A8" w14:textId="77777777" w:rsidR="00695BD8" w:rsidRPr="00205B54" w:rsidRDefault="00695BD8" w:rsidP="00695BD8">
            <w:pPr>
              <w:numPr>
                <w:ilvl w:val="0"/>
                <w:numId w:val="42"/>
              </w:numPr>
              <w:contextualSpacing/>
              <w:jc w:val="both"/>
              <w:rPr>
                <w:rFonts w:eastAsia="Times New Roman" w:cs="Times New Roman"/>
                <w14:ligatures w14:val="none"/>
              </w:rPr>
            </w:pPr>
            <w:r>
              <w:t>Řešení vyžaduje koordinovanou akci na úrovni vlády, MŠMT a zřizovatelů škol. Nutné je vytvořit prostředí, které umožní ředitelům efektivně řídit své školy, aniž by byli přetíženi administrativními a jinými úkoly, které nesouvisí přímo s jejich hlavními povinnostmi. Tím se zlepší celková kvalita vzdělávání a umožní školám lépe se přizpůsobit měnícím se podmínkám.</w:t>
            </w:r>
          </w:p>
          <w:p w14:paraId="3E45CBCE" w14:textId="3B109ED0" w:rsidR="00695BD8" w:rsidRDefault="00695BD8" w:rsidP="00695BD8">
            <w:pPr>
              <w:numPr>
                <w:ilvl w:val="0"/>
                <w:numId w:val="42"/>
              </w:numPr>
              <w:contextualSpacing/>
              <w:jc w:val="both"/>
              <w:rPr>
                <w:rFonts w:eastAsia="Times New Roman" w:cs="Times New Roman"/>
                <w14:ligatures w14:val="none"/>
              </w:rPr>
            </w:pPr>
            <w:r>
              <w:t>Jelikož většina příčin aktuálního stavu vyplývá ze systémového nastavení, je nutné řešení ze strany státu, ať už formou legislativní změny pro snížení administrativní a byrokratické zátěže, nebo systémovým financování podpůrných pozic (např. projektového manažera, koordinátora inkluze, metodika prevence). Stát by měl jasně určit funkci ředitele školy (vedoucí pedagogický pracovník, nebo manažer organizace) a stabilizovat situaci ve školství</w:t>
            </w:r>
            <w:r w:rsidR="001373D3">
              <w:t>.</w:t>
            </w:r>
          </w:p>
          <w:p w14:paraId="16A86F36" w14:textId="77777777" w:rsidR="00695BD8" w:rsidRPr="00C23D58" w:rsidRDefault="00695BD8" w:rsidP="00695BD8">
            <w:pPr>
              <w:numPr>
                <w:ilvl w:val="0"/>
                <w:numId w:val="42"/>
              </w:numPr>
              <w:contextualSpacing/>
              <w:jc w:val="both"/>
              <w:rPr>
                <w:rFonts w:eastAsia="Times New Roman" w:cs="Times New Roman"/>
                <w14:ligatures w14:val="none"/>
              </w:rPr>
            </w:pPr>
            <w:r w:rsidRPr="00C23D58">
              <w:rPr>
                <w:rFonts w:eastAsia="Times New Roman" w:cs="Times New Roman"/>
                <w14:ligatures w14:val="none"/>
              </w:rPr>
              <w:t xml:space="preserve">Zaměření se na zjednodušení procesů a snížení administrativy. Poskytnout </w:t>
            </w:r>
            <w:r>
              <w:rPr>
                <w:rFonts w:eastAsia="Times New Roman" w:cs="Times New Roman"/>
                <w14:ligatures w14:val="none"/>
              </w:rPr>
              <w:t>PP</w:t>
            </w:r>
            <w:r w:rsidRPr="00C23D58">
              <w:rPr>
                <w:rFonts w:eastAsia="Times New Roman" w:cs="Times New Roman"/>
                <w14:ligatures w14:val="none"/>
              </w:rPr>
              <w:t xml:space="preserve"> vzdělávání v efektivním využívání technologií a administrativních nástrojů.</w:t>
            </w:r>
          </w:p>
          <w:p w14:paraId="56BF2822" w14:textId="77777777" w:rsidR="00695BD8" w:rsidRPr="00C23D58" w:rsidRDefault="00695BD8" w:rsidP="00695BD8">
            <w:pPr>
              <w:numPr>
                <w:ilvl w:val="0"/>
                <w:numId w:val="42"/>
              </w:numPr>
              <w:contextualSpacing/>
              <w:jc w:val="both"/>
              <w:rPr>
                <w:rFonts w:eastAsia="Times New Roman" w:cs="Times New Roman"/>
                <w14:ligatures w14:val="none"/>
              </w:rPr>
            </w:pPr>
            <w:r w:rsidRPr="00C23D58">
              <w:rPr>
                <w:rFonts w:eastAsia="Times New Roman" w:cs="Times New Roman"/>
                <w14:ligatures w14:val="none"/>
              </w:rPr>
              <w:t>Vytvořit platformy pro sdílení osvědčených postupů a administrativních nástrojů mezi školami.</w:t>
            </w:r>
          </w:p>
          <w:p w14:paraId="7E737F0F" w14:textId="77777777" w:rsidR="00695BD8" w:rsidRPr="00C23D58" w:rsidRDefault="00695BD8" w:rsidP="00695BD8">
            <w:pPr>
              <w:numPr>
                <w:ilvl w:val="0"/>
                <w:numId w:val="42"/>
              </w:numPr>
              <w:contextualSpacing/>
              <w:jc w:val="both"/>
              <w:rPr>
                <w:rFonts w:eastAsia="Times New Roman" w:cs="Times New Roman"/>
                <w14:ligatures w14:val="none"/>
              </w:rPr>
            </w:pPr>
            <w:r w:rsidRPr="00C23D58">
              <w:rPr>
                <w:rFonts w:eastAsia="Times New Roman" w:cs="Times New Roman"/>
                <w14:ligatures w14:val="none"/>
              </w:rPr>
              <w:t>Revize a zjednodušení legislativních požadavků.</w:t>
            </w:r>
          </w:p>
          <w:p w14:paraId="2FDE5311" w14:textId="07A96C28" w:rsidR="00695BD8" w:rsidRPr="00761B41" w:rsidRDefault="00695BD8" w:rsidP="00695BD8">
            <w:pPr>
              <w:numPr>
                <w:ilvl w:val="0"/>
                <w:numId w:val="42"/>
              </w:numPr>
              <w:contextualSpacing/>
              <w:jc w:val="both"/>
              <w:rPr>
                <w:rFonts w:eastAsia="Times New Roman" w:cs="Times New Roman"/>
                <w14:ligatures w14:val="none"/>
              </w:rPr>
            </w:pPr>
            <w:r w:rsidRPr="00C23D58">
              <w:rPr>
                <w:rFonts w:eastAsia="Times New Roman" w:cs="Times New Roman"/>
                <w14:ligatures w14:val="none"/>
              </w:rPr>
              <w:t xml:space="preserve">Podpora </w:t>
            </w:r>
            <w:proofErr w:type="spellStart"/>
            <w:r w:rsidRPr="00C23D58">
              <w:rPr>
                <w:rFonts w:eastAsia="Times New Roman" w:cs="Times New Roman"/>
                <w14:ligatures w14:val="none"/>
              </w:rPr>
              <w:t>timemanagementu</w:t>
            </w:r>
            <w:proofErr w:type="spellEnd"/>
            <w:r w:rsidR="001373D3">
              <w:rPr>
                <w:rFonts w:eastAsia="Times New Roman" w:cs="Times New Roman"/>
                <w14:ligatures w14:val="none"/>
              </w:rPr>
              <w:t>.</w:t>
            </w:r>
          </w:p>
        </w:tc>
      </w:tr>
    </w:tbl>
    <w:p w14:paraId="5E2E786E" w14:textId="77777777" w:rsidR="00695BD8" w:rsidRDefault="00695BD8" w:rsidP="002C468D">
      <w:pPr>
        <w:jc w:val="both"/>
        <w:rPr>
          <w:rFonts w:eastAsia="Times New Roman" w:cs="Times New Roman"/>
          <w14:ligatures w14:val="none"/>
        </w:rPr>
      </w:pPr>
    </w:p>
    <w:p w14:paraId="1D25EDDD" w14:textId="77777777" w:rsidR="00695BD8" w:rsidRDefault="00695BD8" w:rsidP="002C468D">
      <w:pPr>
        <w:jc w:val="both"/>
        <w:rPr>
          <w:rFonts w:eastAsia="Times New Roman" w:cs="Times New Roman"/>
          <w14:ligatures w14:val="none"/>
        </w:rPr>
      </w:pPr>
    </w:p>
    <w:p w14:paraId="01C81C26" w14:textId="77777777" w:rsidR="00695BD8" w:rsidRDefault="00695BD8" w:rsidP="002C468D">
      <w:pPr>
        <w:jc w:val="both"/>
        <w:rPr>
          <w:rFonts w:eastAsia="Times New Roman" w:cs="Times New Roman"/>
          <w14:ligatures w14:val="none"/>
        </w:rPr>
      </w:pPr>
    </w:p>
    <w:p w14:paraId="317A553F" w14:textId="77777777" w:rsidR="00695BD8" w:rsidRDefault="00695BD8" w:rsidP="002C468D">
      <w:pPr>
        <w:jc w:val="both"/>
        <w:rPr>
          <w:rFonts w:eastAsia="Times New Roman" w:cs="Times New Roman"/>
          <w14:ligatures w14:val="none"/>
        </w:rPr>
      </w:pPr>
    </w:p>
    <w:p w14:paraId="557B96B5" w14:textId="77777777" w:rsidR="00695BD8" w:rsidRDefault="00695BD8" w:rsidP="002C468D">
      <w:pPr>
        <w:jc w:val="both"/>
        <w:rPr>
          <w:rFonts w:eastAsia="Times New Roman" w:cs="Times New Roman"/>
          <w14:ligatures w14:val="none"/>
        </w:rPr>
      </w:pPr>
    </w:p>
    <w:p w14:paraId="2F76BC19" w14:textId="77777777" w:rsidR="00695BD8" w:rsidRDefault="00695BD8" w:rsidP="002C468D">
      <w:pPr>
        <w:jc w:val="both"/>
        <w:rPr>
          <w:rFonts w:eastAsia="Times New Roman" w:cs="Times New Roman"/>
          <w14:ligatures w14:val="none"/>
        </w:rPr>
      </w:pPr>
    </w:p>
    <w:p w14:paraId="13550262" w14:textId="77777777" w:rsidR="00695BD8" w:rsidRPr="00C23D58" w:rsidRDefault="00695BD8" w:rsidP="002C468D">
      <w:pPr>
        <w:jc w:val="both"/>
        <w:rPr>
          <w:rFonts w:eastAsia="Times New Roman" w:cs="Times New Roman"/>
          <w14:ligatures w14:val="none"/>
        </w:rPr>
      </w:pPr>
    </w:p>
    <w:p w14:paraId="094F77A7" w14:textId="77777777" w:rsidR="002C468D" w:rsidRPr="00C23D58" w:rsidRDefault="002C468D" w:rsidP="002C468D">
      <w:pPr>
        <w:jc w:val="both"/>
        <w:rPr>
          <w:rFonts w:eastAsia="Times New Roman" w:cs="Times New Roman"/>
          <w14:ligatures w14:val="none"/>
        </w:rPr>
      </w:pPr>
    </w:p>
    <w:p w14:paraId="203976DC" w14:textId="77777777" w:rsidR="002C468D" w:rsidRPr="00C23D58" w:rsidRDefault="002C468D" w:rsidP="001373D3">
      <w:pPr>
        <w:jc w:val="both"/>
        <w:rPr>
          <w:rFonts w:eastAsia="Times New Roman" w:cs="Times New Roman"/>
          <w14:ligatures w14:val="none"/>
        </w:rPr>
      </w:pPr>
    </w:p>
    <w:p w14:paraId="063AFAE1" w14:textId="77777777" w:rsidR="002C468D" w:rsidRPr="00C23D58" w:rsidRDefault="002C468D" w:rsidP="002C468D">
      <w:pPr>
        <w:jc w:val="both"/>
        <w:rPr>
          <w:rFonts w:eastAsia="Times New Roman" w:cs="Times New Roman"/>
          <w14:ligatures w14:val="none"/>
        </w:rPr>
      </w:pPr>
    </w:p>
    <w:p w14:paraId="1FB73F04" w14:textId="77777777" w:rsidR="002C468D" w:rsidRPr="00C23D58" w:rsidRDefault="002C468D" w:rsidP="002C468D">
      <w:pPr>
        <w:jc w:val="both"/>
        <w:rPr>
          <w:rFonts w:eastAsia="Times New Roman" w:cs="Times New Roman"/>
          <w14:ligatures w14:val="none"/>
        </w:rPr>
      </w:pPr>
    </w:p>
    <w:p w14:paraId="53F9358C" w14:textId="77777777" w:rsidR="002C468D" w:rsidRPr="00C23D58" w:rsidRDefault="002C468D" w:rsidP="002C468D">
      <w:pPr>
        <w:jc w:val="both"/>
        <w:rPr>
          <w:rFonts w:eastAsia="Times New Roman" w:cs="Times New Roman"/>
          <w14:ligatures w14:val="none"/>
        </w:rPr>
      </w:pPr>
    </w:p>
    <w:p w14:paraId="1A882570" w14:textId="77777777" w:rsidR="002C468D" w:rsidRPr="00C23D58" w:rsidRDefault="002C468D" w:rsidP="002C468D">
      <w:pPr>
        <w:jc w:val="both"/>
        <w:rPr>
          <w:rFonts w:eastAsia="Times New Roman" w:cs="Times New Roman"/>
          <w14:ligatures w14:val="none"/>
        </w:rPr>
      </w:pPr>
    </w:p>
    <w:p w14:paraId="7410EA8A" w14:textId="77777777" w:rsidR="002C468D" w:rsidRPr="00C23D58" w:rsidRDefault="002C468D" w:rsidP="002C468D">
      <w:pPr>
        <w:jc w:val="both"/>
        <w:rPr>
          <w:rFonts w:eastAsia="Times New Roman" w:cs="Times New Roman"/>
          <w14:ligatures w14:val="none"/>
        </w:rPr>
      </w:pPr>
    </w:p>
    <w:p w14:paraId="2678E55C" w14:textId="77777777" w:rsidR="002C468D" w:rsidRDefault="002C468D" w:rsidP="002C468D">
      <w:pPr>
        <w:rPr>
          <w:lang w:eastAsia="cs-CZ"/>
        </w:rPr>
      </w:pPr>
    </w:p>
    <w:p w14:paraId="0703C6B4" w14:textId="77777777" w:rsidR="002C468D" w:rsidRDefault="002C468D" w:rsidP="002C468D">
      <w:pPr>
        <w:rPr>
          <w:lang w:eastAsia="cs-CZ"/>
        </w:rPr>
      </w:pPr>
    </w:p>
    <w:p w14:paraId="36EA976C" w14:textId="77777777" w:rsidR="002C468D" w:rsidRDefault="002C468D" w:rsidP="002C468D">
      <w:pPr>
        <w:rPr>
          <w:lang w:eastAsia="cs-CZ"/>
        </w:rPr>
      </w:pPr>
    </w:p>
    <w:p w14:paraId="60BFCE45" w14:textId="77777777" w:rsidR="002C468D" w:rsidRDefault="002C468D" w:rsidP="002C468D">
      <w:pPr>
        <w:rPr>
          <w:lang w:eastAsia="cs-CZ"/>
        </w:rPr>
      </w:pPr>
    </w:p>
    <w:sectPr w:rsidR="002C468D">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9E80F" w14:textId="77777777" w:rsidR="000E3549" w:rsidRDefault="000E3549" w:rsidP="003F25B6">
      <w:pPr>
        <w:spacing w:after="0" w:line="240" w:lineRule="auto"/>
      </w:pPr>
      <w:r>
        <w:separator/>
      </w:r>
    </w:p>
  </w:endnote>
  <w:endnote w:type="continuationSeparator" w:id="0">
    <w:p w14:paraId="19D5512E" w14:textId="77777777" w:rsidR="000E3549" w:rsidRDefault="000E3549" w:rsidP="003F2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8992612"/>
      <w:docPartObj>
        <w:docPartGallery w:val="Page Numbers (Bottom of Page)"/>
        <w:docPartUnique/>
      </w:docPartObj>
    </w:sdtPr>
    <w:sdtContent>
      <w:p w14:paraId="251D72FF" w14:textId="7760D002" w:rsidR="000839C5" w:rsidRDefault="000839C5">
        <w:pPr>
          <w:pStyle w:val="Zpat"/>
        </w:pPr>
        <w:r>
          <w:fldChar w:fldCharType="begin"/>
        </w:r>
        <w:r>
          <w:instrText>PAGE   \* MERGEFORMAT</w:instrText>
        </w:r>
        <w:r>
          <w:fldChar w:fldCharType="separate"/>
        </w:r>
        <w:r>
          <w:t>2</w:t>
        </w:r>
        <w:r>
          <w:fldChar w:fldCharType="end"/>
        </w:r>
      </w:p>
    </w:sdtContent>
  </w:sdt>
  <w:p w14:paraId="65F94776" w14:textId="77777777" w:rsidR="000839C5" w:rsidRPr="00324B32" w:rsidRDefault="000839C5" w:rsidP="000839C5">
    <w:pPr>
      <w:widowControl w:val="0"/>
      <w:spacing w:after="0" w:line="276" w:lineRule="auto"/>
      <w:jc w:val="center"/>
      <w:rPr>
        <w:rFonts w:ascii="Calibri" w:hAnsi="Calibri" w:cs="Calibri"/>
        <w:b/>
        <w:i/>
        <w:color w:val="1F3864" w:themeColor="accent1" w:themeShade="80"/>
        <w:kern w:val="0"/>
        <w:sz w:val="18"/>
        <w:szCs w:val="18"/>
      </w:rPr>
    </w:pPr>
    <w:r w:rsidRPr="00324B32">
      <w:rPr>
        <w:rFonts w:ascii="Calibri" w:hAnsi="Calibri" w:cs="Calibri"/>
        <w:b/>
        <w:i/>
        <w:color w:val="1F3864" w:themeColor="accent1" w:themeShade="80"/>
        <w:kern w:val="0"/>
        <w:sz w:val="18"/>
        <w:szCs w:val="18"/>
      </w:rPr>
      <w:t>MÍSTNÍ AKČNÍ PLÁN ROZVOJE VZDĚLÁVÁNÍ ORP LOUNY IV</w:t>
    </w:r>
  </w:p>
  <w:p w14:paraId="2737713B" w14:textId="77777777" w:rsidR="000839C5" w:rsidRPr="00324B32" w:rsidRDefault="000839C5" w:rsidP="000839C5">
    <w:pPr>
      <w:pStyle w:val="Zpat"/>
      <w:jc w:val="center"/>
      <w:rPr>
        <w:bCs/>
        <w:i/>
        <w:color w:val="1F3864" w:themeColor="accent1" w:themeShade="80"/>
        <w:sz w:val="18"/>
        <w:szCs w:val="18"/>
      </w:rPr>
    </w:pPr>
    <w:r w:rsidRPr="00324B32">
      <w:rPr>
        <w:bCs/>
        <w:i/>
        <w:color w:val="1F3864" w:themeColor="accent1" w:themeShade="80"/>
        <w:sz w:val="18"/>
        <w:szCs w:val="18"/>
      </w:rPr>
      <w:t>CZ.02.02.04/00/23_017/0008326</w:t>
    </w:r>
  </w:p>
  <w:p w14:paraId="14FFA579" w14:textId="77777777" w:rsidR="000839C5" w:rsidRPr="00324B32" w:rsidRDefault="000839C5" w:rsidP="000839C5">
    <w:pPr>
      <w:pStyle w:val="Zpat"/>
      <w:jc w:val="center"/>
      <w:rPr>
        <w:bCs/>
        <w:i/>
        <w:color w:val="1F3864" w:themeColor="accent1" w:themeShade="80"/>
        <w:sz w:val="18"/>
        <w:szCs w:val="18"/>
      </w:rPr>
    </w:pPr>
    <w:r w:rsidRPr="00324B32">
      <w:rPr>
        <w:bCs/>
        <w:i/>
        <w:color w:val="1F3864" w:themeColor="accent1" w:themeShade="80"/>
        <w:sz w:val="18"/>
        <w:szCs w:val="18"/>
      </w:rPr>
      <w:t>Tento projekt je financován z ESF+ (http://www.esfcr.cz) prostřednictvím OP JAK (https://opjak.cz/). Výzva č. 02_23_017 Akční plánování v území – MAP</w:t>
    </w:r>
  </w:p>
  <w:p w14:paraId="6F07961E" w14:textId="77777777" w:rsidR="003F25B6" w:rsidRDefault="003F25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7492B" w14:textId="77777777" w:rsidR="000E3549" w:rsidRDefault="000E3549" w:rsidP="003F25B6">
      <w:pPr>
        <w:spacing w:after="0" w:line="240" w:lineRule="auto"/>
      </w:pPr>
      <w:r>
        <w:separator/>
      </w:r>
    </w:p>
  </w:footnote>
  <w:footnote w:type="continuationSeparator" w:id="0">
    <w:p w14:paraId="2DC2DFDC" w14:textId="77777777" w:rsidR="000E3549" w:rsidRDefault="000E3549" w:rsidP="003F2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B340" w14:textId="10CB3DCF" w:rsidR="003F25B6" w:rsidRDefault="003F25B6" w:rsidP="00353969">
    <w:pPr>
      <w:pStyle w:val="Zhlav"/>
      <w:jc w:val="center"/>
    </w:pPr>
    <w:r>
      <w:rPr>
        <w:noProof/>
      </w:rPr>
      <w:drawing>
        <wp:inline distT="0" distB="0" distL="0" distR="0" wp14:anchorId="600EE771" wp14:editId="36D1D190">
          <wp:extent cx="4770120" cy="680920"/>
          <wp:effectExtent l="0" t="0" r="0" b="5080"/>
          <wp:docPr id="129889352"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89352" name="Obrázek 1" descr="Obsah obrázku text, Písmo, snímek obrazovky, Elektricky modrá&#10;&#10;Popis byl vytvořen automaticky"/>
                  <pic:cNvPicPr/>
                </pic:nvPicPr>
                <pic:blipFill>
                  <a:blip r:embed="rId1"/>
                  <a:stretch>
                    <a:fillRect/>
                  </a:stretch>
                </pic:blipFill>
                <pic:spPr>
                  <a:xfrm>
                    <a:off x="0" y="0"/>
                    <a:ext cx="4835128" cy="690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661A"/>
    <w:multiLevelType w:val="hybridMultilevel"/>
    <w:tmpl w:val="FFFFFFFF"/>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28141F6"/>
    <w:multiLevelType w:val="hybridMultilevel"/>
    <w:tmpl w:val="65DAD712"/>
    <w:lvl w:ilvl="0" w:tplc="6BB8DE64">
      <w:start w:val="1"/>
      <w:numFmt w:val="lowerLetter"/>
      <w:lvlText w:val="%1)"/>
      <w:lvlJc w:val="left"/>
      <w:pPr>
        <w:ind w:left="1440" w:hanging="360"/>
      </w:pPr>
      <w:rPr>
        <w:rFonts w:ascii="Calibri" w:eastAsia="Times New Roman" w:hAnsi="Calibri" w:cs="Calibri"/>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 w15:restartNumberingAfterBreak="0">
    <w:nsid w:val="028B30C9"/>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31E4217"/>
    <w:multiLevelType w:val="hybridMultilevel"/>
    <w:tmpl w:val="FFFFFFFF"/>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03905F45"/>
    <w:multiLevelType w:val="hybridMultilevel"/>
    <w:tmpl w:val="3E6410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3C838C3"/>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0F35AA"/>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DF061FB"/>
    <w:multiLevelType w:val="hybridMultilevel"/>
    <w:tmpl w:val="32288E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0E9509A4"/>
    <w:multiLevelType w:val="hybridMultilevel"/>
    <w:tmpl w:val="FFFFFFFF"/>
    <w:lvl w:ilvl="0" w:tplc="47365A10">
      <w:start w:val="11"/>
      <w:numFmt w:val="decimal"/>
      <w:lvlText w:val="%1."/>
      <w:lvlJc w:val="left"/>
      <w:pPr>
        <w:ind w:left="928" w:hanging="360"/>
      </w:pPr>
      <w:rPr>
        <w:rFonts w:cs="Times New Roman" w:hint="default"/>
      </w:rPr>
    </w:lvl>
    <w:lvl w:ilvl="1" w:tplc="04050019" w:tentative="1">
      <w:start w:val="1"/>
      <w:numFmt w:val="lowerLetter"/>
      <w:lvlText w:val="%2."/>
      <w:lvlJc w:val="left"/>
      <w:pPr>
        <w:ind w:left="1648" w:hanging="360"/>
      </w:pPr>
      <w:rPr>
        <w:rFonts w:cs="Times New Roman"/>
      </w:rPr>
    </w:lvl>
    <w:lvl w:ilvl="2" w:tplc="0405001B" w:tentative="1">
      <w:start w:val="1"/>
      <w:numFmt w:val="lowerRoman"/>
      <w:lvlText w:val="%3."/>
      <w:lvlJc w:val="right"/>
      <w:pPr>
        <w:ind w:left="2368" w:hanging="180"/>
      </w:pPr>
      <w:rPr>
        <w:rFonts w:cs="Times New Roman"/>
      </w:rPr>
    </w:lvl>
    <w:lvl w:ilvl="3" w:tplc="0405000F" w:tentative="1">
      <w:start w:val="1"/>
      <w:numFmt w:val="decimal"/>
      <w:lvlText w:val="%4."/>
      <w:lvlJc w:val="left"/>
      <w:pPr>
        <w:ind w:left="3088" w:hanging="360"/>
      </w:pPr>
      <w:rPr>
        <w:rFonts w:cs="Times New Roman"/>
      </w:rPr>
    </w:lvl>
    <w:lvl w:ilvl="4" w:tplc="04050019" w:tentative="1">
      <w:start w:val="1"/>
      <w:numFmt w:val="lowerLetter"/>
      <w:lvlText w:val="%5."/>
      <w:lvlJc w:val="left"/>
      <w:pPr>
        <w:ind w:left="3808" w:hanging="360"/>
      </w:pPr>
      <w:rPr>
        <w:rFonts w:cs="Times New Roman"/>
      </w:rPr>
    </w:lvl>
    <w:lvl w:ilvl="5" w:tplc="0405001B" w:tentative="1">
      <w:start w:val="1"/>
      <w:numFmt w:val="lowerRoman"/>
      <w:lvlText w:val="%6."/>
      <w:lvlJc w:val="right"/>
      <w:pPr>
        <w:ind w:left="4528" w:hanging="180"/>
      </w:pPr>
      <w:rPr>
        <w:rFonts w:cs="Times New Roman"/>
      </w:rPr>
    </w:lvl>
    <w:lvl w:ilvl="6" w:tplc="0405000F" w:tentative="1">
      <w:start w:val="1"/>
      <w:numFmt w:val="decimal"/>
      <w:lvlText w:val="%7."/>
      <w:lvlJc w:val="left"/>
      <w:pPr>
        <w:ind w:left="5248" w:hanging="360"/>
      </w:pPr>
      <w:rPr>
        <w:rFonts w:cs="Times New Roman"/>
      </w:rPr>
    </w:lvl>
    <w:lvl w:ilvl="7" w:tplc="04050019" w:tentative="1">
      <w:start w:val="1"/>
      <w:numFmt w:val="lowerLetter"/>
      <w:lvlText w:val="%8."/>
      <w:lvlJc w:val="left"/>
      <w:pPr>
        <w:ind w:left="5968" w:hanging="360"/>
      </w:pPr>
      <w:rPr>
        <w:rFonts w:cs="Times New Roman"/>
      </w:rPr>
    </w:lvl>
    <w:lvl w:ilvl="8" w:tplc="0405001B" w:tentative="1">
      <w:start w:val="1"/>
      <w:numFmt w:val="lowerRoman"/>
      <w:lvlText w:val="%9."/>
      <w:lvlJc w:val="right"/>
      <w:pPr>
        <w:ind w:left="6688" w:hanging="180"/>
      </w:pPr>
      <w:rPr>
        <w:rFonts w:cs="Times New Roman"/>
      </w:rPr>
    </w:lvl>
  </w:abstractNum>
  <w:abstractNum w:abstractNumId="9" w15:restartNumberingAfterBreak="0">
    <w:nsid w:val="0FD04D43"/>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4925D00"/>
    <w:multiLevelType w:val="hybridMultilevel"/>
    <w:tmpl w:val="2502201A"/>
    <w:lvl w:ilvl="0" w:tplc="0405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1" w15:restartNumberingAfterBreak="0">
    <w:nsid w:val="17861A9F"/>
    <w:multiLevelType w:val="hybridMultilevel"/>
    <w:tmpl w:val="10E2FF8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8225C30"/>
    <w:multiLevelType w:val="hybridMultilevel"/>
    <w:tmpl w:val="336041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4F780D"/>
    <w:multiLevelType w:val="hybridMultilevel"/>
    <w:tmpl w:val="9FD656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2E4833FF"/>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A163E4"/>
    <w:multiLevelType w:val="hybridMultilevel"/>
    <w:tmpl w:val="EEF4AAE8"/>
    <w:lvl w:ilvl="0" w:tplc="04050001">
      <w:start w:val="1"/>
      <w:numFmt w:val="bullet"/>
      <w:lvlText w:val=""/>
      <w:lvlJc w:val="left"/>
      <w:pPr>
        <w:ind w:left="643"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1F839F7"/>
    <w:multiLevelType w:val="hybridMultilevel"/>
    <w:tmpl w:val="FFFFFFFF"/>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3334057F"/>
    <w:multiLevelType w:val="hybridMultilevel"/>
    <w:tmpl w:val="130C24A6"/>
    <w:lvl w:ilvl="0" w:tplc="640EC9E0">
      <w:start w:val="3"/>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3F91C6E"/>
    <w:multiLevelType w:val="hybridMultilevel"/>
    <w:tmpl w:val="D52A6E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369C3B44"/>
    <w:multiLevelType w:val="hybridMultilevel"/>
    <w:tmpl w:val="E50212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36AB6E30"/>
    <w:multiLevelType w:val="hybridMultilevel"/>
    <w:tmpl w:val="FFFFFFFF"/>
    <w:lvl w:ilvl="0" w:tplc="BE5C68EE">
      <w:start w:val="10"/>
      <w:numFmt w:val="decimal"/>
      <w:lvlText w:val="%1."/>
      <w:lvlJc w:val="left"/>
      <w:pPr>
        <w:ind w:left="928" w:hanging="360"/>
      </w:pPr>
      <w:rPr>
        <w:rFonts w:cs="Times New Roman" w:hint="default"/>
      </w:rPr>
    </w:lvl>
    <w:lvl w:ilvl="1" w:tplc="04050019" w:tentative="1">
      <w:start w:val="1"/>
      <w:numFmt w:val="lowerLetter"/>
      <w:lvlText w:val="%2."/>
      <w:lvlJc w:val="left"/>
      <w:pPr>
        <w:ind w:left="1648" w:hanging="360"/>
      </w:pPr>
      <w:rPr>
        <w:rFonts w:cs="Times New Roman"/>
      </w:rPr>
    </w:lvl>
    <w:lvl w:ilvl="2" w:tplc="0405001B" w:tentative="1">
      <w:start w:val="1"/>
      <w:numFmt w:val="lowerRoman"/>
      <w:lvlText w:val="%3."/>
      <w:lvlJc w:val="right"/>
      <w:pPr>
        <w:ind w:left="2368" w:hanging="180"/>
      </w:pPr>
      <w:rPr>
        <w:rFonts w:cs="Times New Roman"/>
      </w:rPr>
    </w:lvl>
    <w:lvl w:ilvl="3" w:tplc="0405000F" w:tentative="1">
      <w:start w:val="1"/>
      <w:numFmt w:val="decimal"/>
      <w:lvlText w:val="%4."/>
      <w:lvlJc w:val="left"/>
      <w:pPr>
        <w:ind w:left="3088" w:hanging="360"/>
      </w:pPr>
      <w:rPr>
        <w:rFonts w:cs="Times New Roman"/>
      </w:rPr>
    </w:lvl>
    <w:lvl w:ilvl="4" w:tplc="04050019" w:tentative="1">
      <w:start w:val="1"/>
      <w:numFmt w:val="lowerLetter"/>
      <w:lvlText w:val="%5."/>
      <w:lvlJc w:val="left"/>
      <w:pPr>
        <w:ind w:left="3808" w:hanging="360"/>
      </w:pPr>
      <w:rPr>
        <w:rFonts w:cs="Times New Roman"/>
      </w:rPr>
    </w:lvl>
    <w:lvl w:ilvl="5" w:tplc="0405001B" w:tentative="1">
      <w:start w:val="1"/>
      <w:numFmt w:val="lowerRoman"/>
      <w:lvlText w:val="%6."/>
      <w:lvlJc w:val="right"/>
      <w:pPr>
        <w:ind w:left="4528" w:hanging="180"/>
      </w:pPr>
      <w:rPr>
        <w:rFonts w:cs="Times New Roman"/>
      </w:rPr>
    </w:lvl>
    <w:lvl w:ilvl="6" w:tplc="0405000F" w:tentative="1">
      <w:start w:val="1"/>
      <w:numFmt w:val="decimal"/>
      <w:lvlText w:val="%7."/>
      <w:lvlJc w:val="left"/>
      <w:pPr>
        <w:ind w:left="5248" w:hanging="360"/>
      </w:pPr>
      <w:rPr>
        <w:rFonts w:cs="Times New Roman"/>
      </w:rPr>
    </w:lvl>
    <w:lvl w:ilvl="7" w:tplc="04050019" w:tentative="1">
      <w:start w:val="1"/>
      <w:numFmt w:val="lowerLetter"/>
      <w:lvlText w:val="%8."/>
      <w:lvlJc w:val="left"/>
      <w:pPr>
        <w:ind w:left="5968" w:hanging="360"/>
      </w:pPr>
      <w:rPr>
        <w:rFonts w:cs="Times New Roman"/>
      </w:rPr>
    </w:lvl>
    <w:lvl w:ilvl="8" w:tplc="0405001B" w:tentative="1">
      <w:start w:val="1"/>
      <w:numFmt w:val="lowerRoman"/>
      <w:lvlText w:val="%9."/>
      <w:lvlJc w:val="right"/>
      <w:pPr>
        <w:ind w:left="6688" w:hanging="180"/>
      </w:pPr>
      <w:rPr>
        <w:rFonts w:cs="Times New Roman"/>
      </w:rPr>
    </w:lvl>
  </w:abstractNum>
  <w:abstractNum w:abstractNumId="21" w15:restartNumberingAfterBreak="0">
    <w:nsid w:val="37AD2A32"/>
    <w:multiLevelType w:val="hybridMultilevel"/>
    <w:tmpl w:val="FFFFFFFF"/>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3A7D1257"/>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04315AA"/>
    <w:multiLevelType w:val="hybridMultilevel"/>
    <w:tmpl w:val="C3E008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47DC0546"/>
    <w:multiLevelType w:val="hybridMultilevel"/>
    <w:tmpl w:val="A30EB782"/>
    <w:lvl w:ilvl="0" w:tplc="68561904">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49DC3FA9"/>
    <w:multiLevelType w:val="hybridMultilevel"/>
    <w:tmpl w:val="FFFFFFFF"/>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4C99524F"/>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DFC11EA"/>
    <w:multiLevelType w:val="hybridMultilevel"/>
    <w:tmpl w:val="FFFFFFFF"/>
    <w:lvl w:ilvl="0" w:tplc="7DBABFFE">
      <w:start w:val="16"/>
      <w:numFmt w:val="decimal"/>
      <w:lvlText w:val="%1."/>
      <w:lvlJc w:val="left"/>
      <w:pPr>
        <w:ind w:left="2204" w:hanging="360"/>
      </w:pPr>
      <w:rPr>
        <w:rFonts w:cs="Times New Roman" w:hint="default"/>
      </w:rPr>
    </w:lvl>
    <w:lvl w:ilvl="1" w:tplc="04050019" w:tentative="1">
      <w:start w:val="1"/>
      <w:numFmt w:val="lowerLetter"/>
      <w:lvlText w:val="%2."/>
      <w:lvlJc w:val="left"/>
      <w:pPr>
        <w:ind w:left="2924" w:hanging="360"/>
      </w:pPr>
      <w:rPr>
        <w:rFonts w:cs="Times New Roman"/>
      </w:rPr>
    </w:lvl>
    <w:lvl w:ilvl="2" w:tplc="0405001B" w:tentative="1">
      <w:start w:val="1"/>
      <w:numFmt w:val="lowerRoman"/>
      <w:lvlText w:val="%3."/>
      <w:lvlJc w:val="right"/>
      <w:pPr>
        <w:ind w:left="3644" w:hanging="180"/>
      </w:pPr>
      <w:rPr>
        <w:rFonts w:cs="Times New Roman"/>
      </w:rPr>
    </w:lvl>
    <w:lvl w:ilvl="3" w:tplc="0405000F" w:tentative="1">
      <w:start w:val="1"/>
      <w:numFmt w:val="decimal"/>
      <w:lvlText w:val="%4."/>
      <w:lvlJc w:val="left"/>
      <w:pPr>
        <w:ind w:left="4364" w:hanging="360"/>
      </w:pPr>
      <w:rPr>
        <w:rFonts w:cs="Times New Roman"/>
      </w:rPr>
    </w:lvl>
    <w:lvl w:ilvl="4" w:tplc="04050019" w:tentative="1">
      <w:start w:val="1"/>
      <w:numFmt w:val="lowerLetter"/>
      <w:lvlText w:val="%5."/>
      <w:lvlJc w:val="left"/>
      <w:pPr>
        <w:ind w:left="5084" w:hanging="360"/>
      </w:pPr>
      <w:rPr>
        <w:rFonts w:cs="Times New Roman"/>
      </w:rPr>
    </w:lvl>
    <w:lvl w:ilvl="5" w:tplc="0405001B" w:tentative="1">
      <w:start w:val="1"/>
      <w:numFmt w:val="lowerRoman"/>
      <w:lvlText w:val="%6."/>
      <w:lvlJc w:val="right"/>
      <w:pPr>
        <w:ind w:left="5804" w:hanging="180"/>
      </w:pPr>
      <w:rPr>
        <w:rFonts w:cs="Times New Roman"/>
      </w:rPr>
    </w:lvl>
    <w:lvl w:ilvl="6" w:tplc="0405000F" w:tentative="1">
      <w:start w:val="1"/>
      <w:numFmt w:val="decimal"/>
      <w:lvlText w:val="%7."/>
      <w:lvlJc w:val="left"/>
      <w:pPr>
        <w:ind w:left="6524" w:hanging="360"/>
      </w:pPr>
      <w:rPr>
        <w:rFonts w:cs="Times New Roman"/>
      </w:rPr>
    </w:lvl>
    <w:lvl w:ilvl="7" w:tplc="04050019" w:tentative="1">
      <w:start w:val="1"/>
      <w:numFmt w:val="lowerLetter"/>
      <w:lvlText w:val="%8."/>
      <w:lvlJc w:val="left"/>
      <w:pPr>
        <w:ind w:left="7244" w:hanging="360"/>
      </w:pPr>
      <w:rPr>
        <w:rFonts w:cs="Times New Roman"/>
      </w:rPr>
    </w:lvl>
    <w:lvl w:ilvl="8" w:tplc="0405001B" w:tentative="1">
      <w:start w:val="1"/>
      <w:numFmt w:val="lowerRoman"/>
      <w:lvlText w:val="%9."/>
      <w:lvlJc w:val="right"/>
      <w:pPr>
        <w:ind w:left="7964" w:hanging="180"/>
      </w:pPr>
      <w:rPr>
        <w:rFonts w:cs="Times New Roman"/>
      </w:rPr>
    </w:lvl>
  </w:abstractNum>
  <w:abstractNum w:abstractNumId="28" w15:restartNumberingAfterBreak="0">
    <w:nsid w:val="4E097731"/>
    <w:multiLevelType w:val="hybridMultilevel"/>
    <w:tmpl w:val="D00857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4EB37AFF"/>
    <w:multiLevelType w:val="hybridMultilevel"/>
    <w:tmpl w:val="FFFFFFFF"/>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52695B1E"/>
    <w:multiLevelType w:val="hybridMultilevel"/>
    <w:tmpl w:val="888CCEA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530D6FB3"/>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8335911"/>
    <w:multiLevelType w:val="hybridMultilevel"/>
    <w:tmpl w:val="01B03DDC"/>
    <w:lvl w:ilvl="0" w:tplc="7710397C">
      <w:start w:val="1"/>
      <w:numFmt w:val="bullet"/>
      <w:lvlText w:val=""/>
      <w:lvlJc w:val="left"/>
      <w:pPr>
        <w:ind w:left="1440" w:hanging="360"/>
      </w:pPr>
      <w:rPr>
        <w:rFonts w:ascii="Symbol" w:hAnsi="Symbol" w:hint="default"/>
        <w:color w:val="000000" w:themeColor="text1"/>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15:restartNumberingAfterBreak="0">
    <w:nsid w:val="5A220AF8"/>
    <w:multiLevelType w:val="hybridMultilevel"/>
    <w:tmpl w:val="1AEE9E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5B407B02"/>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5E831A0A"/>
    <w:multiLevelType w:val="hybridMultilevel"/>
    <w:tmpl w:val="FFFFFFFF"/>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5F51692B"/>
    <w:multiLevelType w:val="hybridMultilevel"/>
    <w:tmpl w:val="F83A5FB6"/>
    <w:lvl w:ilvl="0" w:tplc="1CC04A5E">
      <w:start w:val="1"/>
      <w:numFmt w:val="decimal"/>
      <w:lvlText w:val="%1)"/>
      <w:lvlJc w:val="left"/>
      <w:pPr>
        <w:ind w:left="720" w:hanging="360"/>
      </w:pPr>
      <w:rPr>
        <w:rFonts w:hint="default"/>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26C1497"/>
    <w:multiLevelType w:val="hybridMultilevel"/>
    <w:tmpl w:val="FFFFFFFF"/>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8" w15:restartNumberingAfterBreak="0">
    <w:nsid w:val="63311799"/>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48640EE"/>
    <w:multiLevelType w:val="hybridMultilevel"/>
    <w:tmpl w:val="3EC8F09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0" w15:restartNumberingAfterBreak="0">
    <w:nsid w:val="667B4D1F"/>
    <w:multiLevelType w:val="hybridMultilevel"/>
    <w:tmpl w:val="FFFFFFFF"/>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1" w15:restartNumberingAfterBreak="0">
    <w:nsid w:val="679506D3"/>
    <w:multiLevelType w:val="hybridMultilevel"/>
    <w:tmpl w:val="202A49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2" w15:restartNumberingAfterBreak="0">
    <w:nsid w:val="67FD2E62"/>
    <w:multiLevelType w:val="hybridMultilevel"/>
    <w:tmpl w:val="FFFFFFFF"/>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90F2628"/>
    <w:multiLevelType w:val="hybridMultilevel"/>
    <w:tmpl w:val="FFFFFFFF"/>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ACA0371"/>
    <w:multiLevelType w:val="hybridMultilevel"/>
    <w:tmpl w:val="FFFFFFFF"/>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5" w15:restartNumberingAfterBreak="0">
    <w:nsid w:val="6B195F92"/>
    <w:multiLevelType w:val="hybridMultilevel"/>
    <w:tmpl w:val="FFFFFFFF"/>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6" w15:restartNumberingAfterBreak="0">
    <w:nsid w:val="6DA76883"/>
    <w:multiLevelType w:val="hybridMultilevel"/>
    <w:tmpl w:val="12C46A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7" w15:restartNumberingAfterBreak="0">
    <w:nsid w:val="70437F23"/>
    <w:multiLevelType w:val="hybridMultilevel"/>
    <w:tmpl w:val="FFFFFFFF"/>
    <w:lvl w:ilvl="0" w:tplc="0405000F">
      <w:start w:val="1"/>
      <w:numFmt w:val="decimal"/>
      <w:lvlText w:val="%1."/>
      <w:lvlJc w:val="left"/>
      <w:pPr>
        <w:ind w:left="502"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706523B5"/>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8256ED4"/>
    <w:multiLevelType w:val="hybridMultilevel"/>
    <w:tmpl w:val="FFFFFFFF"/>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A97536A"/>
    <w:multiLevelType w:val="hybridMultilevel"/>
    <w:tmpl w:val="9D80E8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1" w15:restartNumberingAfterBreak="0">
    <w:nsid w:val="7C2B62A8"/>
    <w:multiLevelType w:val="hybridMultilevel"/>
    <w:tmpl w:val="FFFFFFFF"/>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2" w15:restartNumberingAfterBreak="0">
    <w:nsid w:val="7EBF3838"/>
    <w:multiLevelType w:val="hybridMultilevel"/>
    <w:tmpl w:val="D2105462"/>
    <w:lvl w:ilvl="0" w:tplc="890C1C7A">
      <w:start w:val="1"/>
      <w:numFmt w:val="decimal"/>
      <w:lvlText w:val="%1."/>
      <w:lvlJc w:val="left"/>
      <w:pPr>
        <w:ind w:left="1068" w:hanging="708"/>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406492259">
    <w:abstractNumId w:val="36"/>
  </w:num>
  <w:num w:numId="2" w16cid:durableId="15534241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12860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1451441">
    <w:abstractNumId w:val="15"/>
  </w:num>
  <w:num w:numId="5" w16cid:durableId="930549490">
    <w:abstractNumId w:val="7"/>
  </w:num>
  <w:num w:numId="6" w16cid:durableId="1917586308">
    <w:abstractNumId w:val="23"/>
  </w:num>
  <w:num w:numId="7" w16cid:durableId="1445004954">
    <w:abstractNumId w:val="19"/>
  </w:num>
  <w:num w:numId="8" w16cid:durableId="1551109972">
    <w:abstractNumId w:val="46"/>
  </w:num>
  <w:num w:numId="9" w16cid:durableId="52548612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0270883">
    <w:abstractNumId w:val="41"/>
  </w:num>
  <w:num w:numId="11" w16cid:durableId="924339501">
    <w:abstractNumId w:val="4"/>
  </w:num>
  <w:num w:numId="12" w16cid:durableId="1300837243">
    <w:abstractNumId w:val="18"/>
  </w:num>
  <w:num w:numId="13" w16cid:durableId="1154488380">
    <w:abstractNumId w:val="39"/>
  </w:num>
  <w:num w:numId="14" w16cid:durableId="784496937">
    <w:abstractNumId w:val="11"/>
  </w:num>
  <w:num w:numId="15" w16cid:durableId="1208882359">
    <w:abstractNumId w:val="30"/>
  </w:num>
  <w:num w:numId="16" w16cid:durableId="1076560197">
    <w:abstractNumId w:val="24"/>
  </w:num>
  <w:num w:numId="17" w16cid:durableId="1687057552">
    <w:abstractNumId w:val="50"/>
  </w:num>
  <w:num w:numId="18" w16cid:durableId="1473017437">
    <w:abstractNumId w:val="28"/>
  </w:num>
  <w:num w:numId="19" w16cid:durableId="1642809419">
    <w:abstractNumId w:val="13"/>
  </w:num>
  <w:num w:numId="20" w16cid:durableId="2084444603">
    <w:abstractNumId w:val="33"/>
  </w:num>
  <w:num w:numId="21" w16cid:durableId="914587335">
    <w:abstractNumId w:val="47"/>
  </w:num>
  <w:num w:numId="22" w16cid:durableId="1762526416">
    <w:abstractNumId w:val="29"/>
  </w:num>
  <w:num w:numId="23" w16cid:durableId="1280991795">
    <w:abstractNumId w:val="42"/>
  </w:num>
  <w:num w:numId="24" w16cid:durableId="97454016">
    <w:abstractNumId w:val="37"/>
  </w:num>
  <w:num w:numId="25" w16cid:durableId="1989092896">
    <w:abstractNumId w:val="51"/>
  </w:num>
  <w:num w:numId="26" w16cid:durableId="1692415130">
    <w:abstractNumId w:val="5"/>
  </w:num>
  <w:num w:numId="27" w16cid:durableId="775095478">
    <w:abstractNumId w:val="44"/>
  </w:num>
  <w:num w:numId="28" w16cid:durableId="1654485223">
    <w:abstractNumId w:val="43"/>
  </w:num>
  <w:num w:numId="29" w16cid:durableId="489251856">
    <w:abstractNumId w:val="16"/>
  </w:num>
  <w:num w:numId="30" w16cid:durableId="2144300118">
    <w:abstractNumId w:val="38"/>
  </w:num>
  <w:num w:numId="31" w16cid:durableId="1651665071">
    <w:abstractNumId w:val="3"/>
  </w:num>
  <w:num w:numId="32" w16cid:durableId="1283150394">
    <w:abstractNumId w:val="49"/>
  </w:num>
  <w:num w:numId="33" w16cid:durableId="1058020064">
    <w:abstractNumId w:val="0"/>
  </w:num>
  <w:num w:numId="34" w16cid:durableId="739451411">
    <w:abstractNumId w:val="21"/>
  </w:num>
  <w:num w:numId="35" w16cid:durableId="1858152688">
    <w:abstractNumId w:val="48"/>
  </w:num>
  <w:num w:numId="36" w16cid:durableId="656300360">
    <w:abstractNumId w:val="6"/>
  </w:num>
  <w:num w:numId="37" w16cid:durableId="2000689865">
    <w:abstractNumId w:val="8"/>
  </w:num>
  <w:num w:numId="38" w16cid:durableId="1181891993">
    <w:abstractNumId w:val="22"/>
  </w:num>
  <w:num w:numId="39" w16cid:durableId="1663964786">
    <w:abstractNumId w:val="35"/>
  </w:num>
  <w:num w:numId="40" w16cid:durableId="1045176465">
    <w:abstractNumId w:val="20"/>
  </w:num>
  <w:num w:numId="41" w16cid:durableId="83961632">
    <w:abstractNumId w:val="27"/>
  </w:num>
  <w:num w:numId="42" w16cid:durableId="659046818">
    <w:abstractNumId w:val="9"/>
  </w:num>
  <w:num w:numId="43" w16cid:durableId="566572688">
    <w:abstractNumId w:val="32"/>
  </w:num>
  <w:num w:numId="44" w16cid:durableId="1945528193">
    <w:abstractNumId w:val="40"/>
  </w:num>
  <w:num w:numId="45" w16cid:durableId="503741574">
    <w:abstractNumId w:val="45"/>
  </w:num>
  <w:num w:numId="46" w16cid:durableId="1681196873">
    <w:abstractNumId w:val="25"/>
  </w:num>
  <w:num w:numId="47" w16cid:durableId="923028017">
    <w:abstractNumId w:val="31"/>
  </w:num>
  <w:num w:numId="48" w16cid:durableId="29037762">
    <w:abstractNumId w:val="2"/>
  </w:num>
  <w:num w:numId="49" w16cid:durableId="2067486251">
    <w:abstractNumId w:val="14"/>
  </w:num>
  <w:num w:numId="50" w16cid:durableId="2111856558">
    <w:abstractNumId w:val="26"/>
  </w:num>
  <w:num w:numId="51" w16cid:durableId="1486774033">
    <w:abstractNumId w:val="34"/>
  </w:num>
  <w:num w:numId="52" w16cid:durableId="1198158068">
    <w:abstractNumId w:val="12"/>
  </w:num>
  <w:num w:numId="53" w16cid:durableId="2082553820">
    <w:abstractNumId w:val="1"/>
  </w:num>
  <w:num w:numId="54" w16cid:durableId="277562649">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5B6"/>
    <w:rsid w:val="00013DE3"/>
    <w:rsid w:val="00021106"/>
    <w:rsid w:val="00051789"/>
    <w:rsid w:val="00063B9C"/>
    <w:rsid w:val="000839C5"/>
    <w:rsid w:val="000945B9"/>
    <w:rsid w:val="000A283F"/>
    <w:rsid w:val="000D2D28"/>
    <w:rsid w:val="000E3549"/>
    <w:rsid w:val="000F30C0"/>
    <w:rsid w:val="001079A3"/>
    <w:rsid w:val="0013089B"/>
    <w:rsid w:val="0013406D"/>
    <w:rsid w:val="001373D3"/>
    <w:rsid w:val="00171684"/>
    <w:rsid w:val="00175E62"/>
    <w:rsid w:val="001A02D9"/>
    <w:rsid w:val="001B7D88"/>
    <w:rsid w:val="001D58CC"/>
    <w:rsid w:val="001F797A"/>
    <w:rsid w:val="00255FB0"/>
    <w:rsid w:val="00296A74"/>
    <w:rsid w:val="002C15C8"/>
    <w:rsid w:val="002C468D"/>
    <w:rsid w:val="002D7F93"/>
    <w:rsid w:val="002E2542"/>
    <w:rsid w:val="00307B09"/>
    <w:rsid w:val="00353969"/>
    <w:rsid w:val="00365763"/>
    <w:rsid w:val="00387A98"/>
    <w:rsid w:val="003C72E3"/>
    <w:rsid w:val="003F1621"/>
    <w:rsid w:val="003F25B6"/>
    <w:rsid w:val="00433600"/>
    <w:rsid w:val="00450956"/>
    <w:rsid w:val="0047293B"/>
    <w:rsid w:val="00487BDF"/>
    <w:rsid w:val="004A0ED7"/>
    <w:rsid w:val="004B0FF6"/>
    <w:rsid w:val="004D70E3"/>
    <w:rsid w:val="004E487D"/>
    <w:rsid w:val="004E57EE"/>
    <w:rsid w:val="00514CD2"/>
    <w:rsid w:val="00561CAB"/>
    <w:rsid w:val="005713BC"/>
    <w:rsid w:val="0057614B"/>
    <w:rsid w:val="005A3481"/>
    <w:rsid w:val="005A7F46"/>
    <w:rsid w:val="005E7ABC"/>
    <w:rsid w:val="005F7B83"/>
    <w:rsid w:val="006076E7"/>
    <w:rsid w:val="0061035D"/>
    <w:rsid w:val="00610B72"/>
    <w:rsid w:val="0062076F"/>
    <w:rsid w:val="0064325A"/>
    <w:rsid w:val="00695BD8"/>
    <w:rsid w:val="006B65FC"/>
    <w:rsid w:val="006C44C0"/>
    <w:rsid w:val="006D3CF3"/>
    <w:rsid w:val="006E0095"/>
    <w:rsid w:val="006E1251"/>
    <w:rsid w:val="00711D3D"/>
    <w:rsid w:val="007400FF"/>
    <w:rsid w:val="00747D66"/>
    <w:rsid w:val="0075265D"/>
    <w:rsid w:val="00761B41"/>
    <w:rsid w:val="00793F45"/>
    <w:rsid w:val="007A7275"/>
    <w:rsid w:val="007E409D"/>
    <w:rsid w:val="0083242D"/>
    <w:rsid w:val="0084561C"/>
    <w:rsid w:val="00883B1A"/>
    <w:rsid w:val="008C0076"/>
    <w:rsid w:val="008D4DCF"/>
    <w:rsid w:val="008E0A7A"/>
    <w:rsid w:val="00905F3D"/>
    <w:rsid w:val="00912667"/>
    <w:rsid w:val="00933FE2"/>
    <w:rsid w:val="00941E12"/>
    <w:rsid w:val="00960324"/>
    <w:rsid w:val="009653E5"/>
    <w:rsid w:val="00967A28"/>
    <w:rsid w:val="00992248"/>
    <w:rsid w:val="009B6B16"/>
    <w:rsid w:val="009D5F28"/>
    <w:rsid w:val="009F329A"/>
    <w:rsid w:val="00A161EE"/>
    <w:rsid w:val="00A76DA6"/>
    <w:rsid w:val="00A77E45"/>
    <w:rsid w:val="00AD6DA9"/>
    <w:rsid w:val="00AE4171"/>
    <w:rsid w:val="00B4470A"/>
    <w:rsid w:val="00B475F6"/>
    <w:rsid w:val="00B52562"/>
    <w:rsid w:val="00B539F5"/>
    <w:rsid w:val="00B631EA"/>
    <w:rsid w:val="00B71BA6"/>
    <w:rsid w:val="00B85FBD"/>
    <w:rsid w:val="00BB313F"/>
    <w:rsid w:val="00BC25C1"/>
    <w:rsid w:val="00C1221D"/>
    <w:rsid w:val="00C22A47"/>
    <w:rsid w:val="00C3649B"/>
    <w:rsid w:val="00C65E3F"/>
    <w:rsid w:val="00C83803"/>
    <w:rsid w:val="00C92D71"/>
    <w:rsid w:val="00CA4B80"/>
    <w:rsid w:val="00CC32C4"/>
    <w:rsid w:val="00CE022F"/>
    <w:rsid w:val="00D075C1"/>
    <w:rsid w:val="00D10BC6"/>
    <w:rsid w:val="00D16175"/>
    <w:rsid w:val="00D26557"/>
    <w:rsid w:val="00D37451"/>
    <w:rsid w:val="00D53C59"/>
    <w:rsid w:val="00D7157D"/>
    <w:rsid w:val="00D95214"/>
    <w:rsid w:val="00DA3C67"/>
    <w:rsid w:val="00DC1DDD"/>
    <w:rsid w:val="00DE5E63"/>
    <w:rsid w:val="00DF1E6A"/>
    <w:rsid w:val="00E0730C"/>
    <w:rsid w:val="00E213FE"/>
    <w:rsid w:val="00E6059D"/>
    <w:rsid w:val="00E805D3"/>
    <w:rsid w:val="00E85B8E"/>
    <w:rsid w:val="00EA0D25"/>
    <w:rsid w:val="00EB607F"/>
    <w:rsid w:val="00ED1433"/>
    <w:rsid w:val="00F02575"/>
    <w:rsid w:val="00F36D1B"/>
    <w:rsid w:val="00F44632"/>
    <w:rsid w:val="00F613DD"/>
    <w:rsid w:val="00F740EE"/>
    <w:rsid w:val="00F86A2B"/>
    <w:rsid w:val="00FA5FF8"/>
    <w:rsid w:val="00FB5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1347E"/>
  <w15:chartTrackingRefBased/>
  <w15:docId w15:val="{E280332E-AE8A-4747-A224-50DA4A10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F25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3F25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3F25B6"/>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3F25B6"/>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3F25B6"/>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3F25B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F25B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F25B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F25B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F25B6"/>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3F25B6"/>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3F25B6"/>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3F25B6"/>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3F25B6"/>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3F25B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F25B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F25B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F25B6"/>
    <w:rPr>
      <w:rFonts w:eastAsiaTheme="majorEastAsia" w:cstheme="majorBidi"/>
      <w:color w:val="272727" w:themeColor="text1" w:themeTint="D8"/>
    </w:rPr>
  </w:style>
  <w:style w:type="paragraph" w:styleId="Nzev">
    <w:name w:val="Title"/>
    <w:basedOn w:val="Normln"/>
    <w:next w:val="Normln"/>
    <w:link w:val="NzevChar"/>
    <w:uiPriority w:val="10"/>
    <w:qFormat/>
    <w:rsid w:val="003F25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F25B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F25B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F25B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F25B6"/>
    <w:pPr>
      <w:spacing w:before="160"/>
      <w:jc w:val="center"/>
    </w:pPr>
    <w:rPr>
      <w:i/>
      <w:iCs/>
      <w:color w:val="404040" w:themeColor="text1" w:themeTint="BF"/>
    </w:rPr>
  </w:style>
  <w:style w:type="character" w:customStyle="1" w:styleId="CittChar">
    <w:name w:val="Citát Char"/>
    <w:basedOn w:val="Standardnpsmoodstavce"/>
    <w:link w:val="Citt"/>
    <w:uiPriority w:val="29"/>
    <w:rsid w:val="003F25B6"/>
    <w:rPr>
      <w:i/>
      <w:iCs/>
      <w:color w:val="404040" w:themeColor="text1" w:themeTint="BF"/>
    </w:rPr>
  </w:style>
  <w:style w:type="paragraph" w:styleId="Odstavecseseznamem">
    <w:name w:val="List Paragraph"/>
    <w:basedOn w:val="Normln"/>
    <w:uiPriority w:val="34"/>
    <w:qFormat/>
    <w:rsid w:val="003F25B6"/>
    <w:pPr>
      <w:ind w:left="720"/>
      <w:contextualSpacing/>
    </w:pPr>
  </w:style>
  <w:style w:type="character" w:styleId="Zdraznnintenzivn">
    <w:name w:val="Intense Emphasis"/>
    <w:basedOn w:val="Standardnpsmoodstavce"/>
    <w:uiPriority w:val="21"/>
    <w:qFormat/>
    <w:rsid w:val="003F25B6"/>
    <w:rPr>
      <w:i/>
      <w:iCs/>
      <w:color w:val="2F5496" w:themeColor="accent1" w:themeShade="BF"/>
    </w:rPr>
  </w:style>
  <w:style w:type="paragraph" w:styleId="Vrazncitt">
    <w:name w:val="Intense Quote"/>
    <w:basedOn w:val="Normln"/>
    <w:next w:val="Normln"/>
    <w:link w:val="VrazncittChar"/>
    <w:uiPriority w:val="30"/>
    <w:qFormat/>
    <w:rsid w:val="003F25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3F25B6"/>
    <w:rPr>
      <w:i/>
      <w:iCs/>
      <w:color w:val="2F5496" w:themeColor="accent1" w:themeShade="BF"/>
    </w:rPr>
  </w:style>
  <w:style w:type="character" w:styleId="Odkazintenzivn">
    <w:name w:val="Intense Reference"/>
    <w:basedOn w:val="Standardnpsmoodstavce"/>
    <w:uiPriority w:val="32"/>
    <w:qFormat/>
    <w:rsid w:val="003F25B6"/>
    <w:rPr>
      <w:b/>
      <w:bCs/>
      <w:smallCaps/>
      <w:color w:val="2F5496" w:themeColor="accent1" w:themeShade="BF"/>
      <w:spacing w:val="5"/>
    </w:rPr>
  </w:style>
  <w:style w:type="paragraph" w:styleId="Zhlav">
    <w:name w:val="header"/>
    <w:basedOn w:val="Normln"/>
    <w:link w:val="ZhlavChar"/>
    <w:uiPriority w:val="99"/>
    <w:unhideWhenUsed/>
    <w:rsid w:val="003F25B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25B6"/>
  </w:style>
  <w:style w:type="paragraph" w:styleId="Zpat">
    <w:name w:val="footer"/>
    <w:basedOn w:val="Normln"/>
    <w:link w:val="ZpatChar"/>
    <w:uiPriority w:val="99"/>
    <w:unhideWhenUsed/>
    <w:rsid w:val="003F25B6"/>
    <w:pPr>
      <w:tabs>
        <w:tab w:val="center" w:pos="4536"/>
        <w:tab w:val="right" w:pos="9072"/>
      </w:tabs>
      <w:spacing w:after="0" w:line="240" w:lineRule="auto"/>
    </w:pPr>
  </w:style>
  <w:style w:type="character" w:customStyle="1" w:styleId="ZpatChar">
    <w:name w:val="Zápatí Char"/>
    <w:basedOn w:val="Standardnpsmoodstavce"/>
    <w:link w:val="Zpat"/>
    <w:uiPriority w:val="99"/>
    <w:rsid w:val="003F25B6"/>
  </w:style>
  <w:style w:type="table" w:styleId="Mkatabulky">
    <w:name w:val="Table Grid"/>
    <w:basedOn w:val="Normlntabulka"/>
    <w:uiPriority w:val="39"/>
    <w:rsid w:val="006D3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uvodce-vzdelavanim.cz/deti-se-svp-ve-skolach-pribyva-diagnostika-ale-byla-v-pandemii-ztizena/" TargetMode="External"/><Relationship Id="rId13" Type="http://schemas.openxmlformats.org/officeDocument/2006/relationships/hyperlink" Target="https://www.raabe.cz/magazin/podpora-zaka-svp" TargetMode="External"/><Relationship Id="rId18" Type="http://schemas.openxmlformats.org/officeDocument/2006/relationships/hyperlink" Target="https://www.raabe.cz/magazin/podpora-zaka-svp"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cosiv.cz/wp-content/uploads/2020/11/Doporuceni-k-systemove-podpore-deti-se-SVP-pri-DV.pdf" TargetMode="External"/><Relationship Id="rId17" Type="http://schemas.openxmlformats.org/officeDocument/2006/relationships/hyperlink" Target="https://www.raabe.cz/magazin/podpora-zaka-svp" TargetMode="External"/><Relationship Id="rId2" Type="http://schemas.openxmlformats.org/officeDocument/2006/relationships/styles" Target="styles.xml"/><Relationship Id="rId16" Type="http://schemas.openxmlformats.org/officeDocument/2006/relationships/hyperlink" Target="https://www.raabe.cz/magazin/podpora-zaka-svp"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siv.cz/wp-content/uploads/2020/11/Doporuceni-k-systemove-podpore-deti-se-SVP-pri-DV.pdf" TargetMode="External"/><Relationship Id="rId5" Type="http://schemas.openxmlformats.org/officeDocument/2006/relationships/footnotes" Target="footnotes.xml"/><Relationship Id="rId15" Type="http://schemas.openxmlformats.org/officeDocument/2006/relationships/hyperlink" Target="https://www.raabe.cz/magazin/podpora-zaka-svp" TargetMode="External"/><Relationship Id="rId23" Type="http://schemas.openxmlformats.org/officeDocument/2006/relationships/theme" Target="theme/theme1.xml"/><Relationship Id="rId10" Type="http://schemas.openxmlformats.org/officeDocument/2006/relationships/hyperlink" Target="https://pruvodce-vzdelavanim.cz/deti-se-svp-ve-skolach-pribyva-diagnostika-ale-byla-v-pandemii-ztizena/" TargetMode="External"/><Relationship Id="rId19" Type="http://schemas.openxmlformats.org/officeDocument/2006/relationships/hyperlink" Target="https://www.raabe.cz/magazin/podpora-zaka-svp" TargetMode="External"/><Relationship Id="rId4" Type="http://schemas.openxmlformats.org/officeDocument/2006/relationships/webSettings" Target="webSettings.xml"/><Relationship Id="rId9" Type="http://schemas.openxmlformats.org/officeDocument/2006/relationships/hyperlink" Target="https://cosiv.cz/wp-content/uploads/2020/11/Doporuceni-k-systemove-podpore-deti-se-SVP-pri-DV.pdf" TargetMode="External"/><Relationship Id="rId14" Type="http://schemas.openxmlformats.org/officeDocument/2006/relationships/hyperlink" Target="https://zapojmevsechny.cz/kategorie/109-pribehy-zaku-s-svp-a-jejich-rodicu/inspirace-pro-praci-s-zaky-s-svp"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6973</Words>
  <Characters>41147</Characters>
  <Application>Microsoft Office Word</Application>
  <DocSecurity>0</DocSecurity>
  <Lines>342</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Pospíšilová</dc:creator>
  <cp:keywords/>
  <dc:description/>
  <cp:lastModifiedBy>Alena Pospíšilová</cp:lastModifiedBy>
  <cp:revision>2</cp:revision>
  <cp:lastPrinted>2025-03-26T11:06:00Z</cp:lastPrinted>
  <dcterms:created xsi:type="dcterms:W3CDTF">2025-04-28T07:35:00Z</dcterms:created>
  <dcterms:modified xsi:type="dcterms:W3CDTF">2025-04-28T07:35:00Z</dcterms:modified>
</cp:coreProperties>
</file>