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B434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17BAA9E2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6B912151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633F467B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7ACE7EB7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5875A739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07F464D6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6A8F1105" w14:textId="41691CDA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4E5738" wp14:editId="7884A172">
            <wp:simplePos x="0" y="0"/>
            <wp:positionH relativeFrom="margin">
              <wp:align>center</wp:align>
            </wp:positionH>
            <wp:positionV relativeFrom="paragraph">
              <wp:posOffset>107315</wp:posOffset>
            </wp:positionV>
            <wp:extent cx="1539240" cy="1665605"/>
            <wp:effectExtent l="0" t="0" r="3810" b="0"/>
            <wp:wrapSquare wrapText="right"/>
            <wp:docPr id="4" name="Obrázek 4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diagra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57273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4F1BF60B" w14:textId="26078E08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61DA4C8B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293B5073" w14:textId="29329CB8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439E896B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180FFFF2" w14:textId="1A455103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38F9969E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4AE0A070" w14:textId="4EBF3DC2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5CE9F5A4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031BDB02" w14:textId="21908C75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4092AFA3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10D26DA1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53FF1599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36D38FE4" w14:textId="0E15B34B" w:rsidR="00AF353E" w:rsidRPr="00AF353E" w:rsidRDefault="00AF353E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32"/>
          <w:szCs w:val="32"/>
        </w:rPr>
      </w:pPr>
      <w:r w:rsidRPr="00AF353E">
        <w:rPr>
          <w:rFonts w:ascii="Calibri" w:hAnsi="Calibri" w:cs="Times New Roman"/>
          <w:b/>
          <w:bCs/>
          <w:sz w:val="32"/>
          <w:szCs w:val="32"/>
        </w:rPr>
        <w:t>INVESTIČNÍ PRIORITY V ZŠ ORP LOUNY</w:t>
      </w:r>
    </w:p>
    <w:p w14:paraId="718C07E7" w14:textId="7BC50A27" w:rsidR="00AF353E" w:rsidRPr="00AF353E" w:rsidRDefault="00AF353E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32"/>
          <w:szCs w:val="32"/>
        </w:rPr>
      </w:pPr>
      <w:r w:rsidRPr="00AF353E">
        <w:rPr>
          <w:rFonts w:ascii="Calibri" w:hAnsi="Calibri" w:cs="Times New Roman"/>
          <w:b/>
          <w:bCs/>
          <w:sz w:val="32"/>
          <w:szCs w:val="32"/>
        </w:rPr>
        <w:t>PROBLÉMOVÉ OBLASTI V ZŠ ORP LOUNY</w:t>
      </w:r>
    </w:p>
    <w:p w14:paraId="624ABAC2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</w:p>
    <w:p w14:paraId="53C393C8" w14:textId="0B7D0C2E" w:rsidR="00AF353E" w:rsidRPr="00AF353E" w:rsidRDefault="00AF353E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32"/>
          <w:szCs w:val="32"/>
        </w:rPr>
      </w:pPr>
      <w:r w:rsidRPr="00AF353E">
        <w:rPr>
          <w:rFonts w:ascii="Calibri" w:hAnsi="Calibri" w:cs="Times New Roman"/>
          <w:b/>
          <w:bCs/>
          <w:sz w:val="32"/>
          <w:szCs w:val="32"/>
        </w:rPr>
        <w:t>REVIZE</w:t>
      </w:r>
    </w:p>
    <w:p w14:paraId="2BD838D3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68A0D58C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5059E1AC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0758EAC1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286D9882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50ED1FA4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42A2F725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165B441C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1C5A1B89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2183624E" w14:textId="77777777" w:rsidR="00AF353E" w:rsidRPr="008577A3" w:rsidRDefault="00AF353E" w:rsidP="00AF353E">
      <w:pPr>
        <w:widowControl w:val="0"/>
        <w:spacing w:after="0" w:line="288" w:lineRule="auto"/>
        <w:rPr>
          <w:rFonts w:eastAsia="Arial" w:cstheme="minorHAnsi"/>
          <w:b/>
          <w:bCs/>
          <w:noProof/>
          <w:sz w:val="20"/>
          <w:szCs w:val="20"/>
          <w:lang w:eastAsia="cs-CZ"/>
        </w:rPr>
      </w:pPr>
      <w:r w:rsidRPr="008577A3">
        <w:rPr>
          <w:rFonts w:eastAsia="Arial" w:cstheme="minorHAnsi"/>
          <w:b/>
          <w:bCs/>
          <w:noProof/>
          <w:sz w:val="20"/>
          <w:szCs w:val="20"/>
          <w:lang w:eastAsia="cs-CZ"/>
        </w:rPr>
        <w:t>Realizátor:</w:t>
      </w:r>
    </w:p>
    <w:p w14:paraId="485EFC50" w14:textId="77777777" w:rsidR="00AF353E" w:rsidRPr="008577A3" w:rsidRDefault="00AF353E" w:rsidP="00AF353E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577A3">
        <w:rPr>
          <w:rFonts w:eastAsia="Arial" w:cstheme="minorHAnsi"/>
          <w:noProof/>
          <w:sz w:val="20"/>
          <w:szCs w:val="20"/>
          <w:lang w:eastAsia="cs-CZ"/>
        </w:rPr>
        <w:t>SERVISO, o.p.s.</w:t>
      </w:r>
    </w:p>
    <w:p w14:paraId="7F0268D1" w14:textId="77777777" w:rsidR="00AF353E" w:rsidRPr="008577A3" w:rsidRDefault="00AF353E" w:rsidP="00AF353E">
      <w:pPr>
        <w:widowControl w:val="0"/>
        <w:spacing w:after="0" w:line="288" w:lineRule="auto"/>
        <w:rPr>
          <w:rFonts w:eastAsia="Times New Roman" w:cstheme="minorHAnsi"/>
          <w:b/>
          <w:bCs/>
          <w:noProof/>
          <w:color w:val="000000" w:themeColor="text1"/>
          <w:sz w:val="20"/>
          <w:szCs w:val="20"/>
          <w:lang w:eastAsia="cs-CZ"/>
        </w:rPr>
      </w:pPr>
    </w:p>
    <w:p w14:paraId="1A7C1F60" w14:textId="77777777" w:rsidR="00AF353E" w:rsidRPr="008577A3" w:rsidRDefault="00AF353E" w:rsidP="00AF353E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577A3">
        <w:rPr>
          <w:rFonts w:eastAsia="Arial" w:cstheme="minorHAnsi"/>
          <w:noProof/>
          <w:sz w:val="20"/>
          <w:szCs w:val="20"/>
          <w:lang w:eastAsia="cs-CZ"/>
        </w:rPr>
        <w:t>Autoři: Realizační tým MAP III</w:t>
      </w:r>
    </w:p>
    <w:p w14:paraId="26CC6CAF" w14:textId="77777777" w:rsidR="00AF353E" w:rsidRPr="008577A3" w:rsidRDefault="00AF353E" w:rsidP="00AF353E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0B724201" w14:textId="77777777" w:rsidR="00AF353E" w:rsidRPr="008577A3" w:rsidRDefault="00AF353E" w:rsidP="00AF353E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577A3">
        <w:rPr>
          <w:rFonts w:eastAsia="Arial" w:cstheme="minorHAnsi"/>
          <w:noProof/>
          <w:sz w:val="20"/>
          <w:szCs w:val="20"/>
          <w:lang w:eastAsia="cs-CZ"/>
        </w:rPr>
        <w:t>Kontakt: Ing. Alena Pospíšilová</w:t>
      </w:r>
    </w:p>
    <w:p w14:paraId="395ADE54" w14:textId="77777777" w:rsidR="00AF353E" w:rsidRPr="008577A3" w:rsidRDefault="00000000" w:rsidP="00AF353E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hyperlink r:id="rId7" w:history="1">
        <w:r w:rsidR="00AF353E" w:rsidRPr="008577A3">
          <w:rPr>
            <w:rFonts w:eastAsia="Arial" w:cstheme="minorHAnsi"/>
            <w:noProof/>
            <w:color w:val="0563C1" w:themeColor="hyperlink"/>
            <w:sz w:val="20"/>
            <w:szCs w:val="20"/>
            <w:u w:val="single"/>
            <w:lang w:eastAsia="cs-CZ"/>
          </w:rPr>
          <w:t>pospisilovamapii@seznam.cz</w:t>
        </w:r>
      </w:hyperlink>
      <w:r w:rsidR="00AF353E" w:rsidRPr="008577A3">
        <w:rPr>
          <w:rFonts w:eastAsia="Arial" w:cstheme="minorHAnsi"/>
          <w:noProof/>
          <w:sz w:val="20"/>
          <w:szCs w:val="20"/>
          <w:lang w:eastAsia="cs-CZ"/>
        </w:rPr>
        <w:t>, 777 816 537</w:t>
      </w:r>
    </w:p>
    <w:p w14:paraId="6E101EAB" w14:textId="77777777" w:rsidR="00AF353E" w:rsidRPr="008577A3" w:rsidRDefault="00AF353E" w:rsidP="00AF353E">
      <w:pPr>
        <w:rPr>
          <w:rFonts w:ascii="Calibri" w:hAnsi="Calibri" w:cs="Times New Roman"/>
          <w:sz w:val="28"/>
          <w:szCs w:val="28"/>
        </w:rPr>
      </w:pPr>
    </w:p>
    <w:p w14:paraId="51F50BEE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2778CB46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096BCFAA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492309BC" w14:textId="72533449" w:rsidR="00AF353E" w:rsidRPr="0012657F" w:rsidRDefault="00AF353E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  <w:r w:rsidRPr="0012657F">
        <w:rPr>
          <w:rFonts w:ascii="Calibri" w:hAnsi="Calibri" w:cs="Times New Roman"/>
          <w:b/>
          <w:bCs/>
          <w:sz w:val="20"/>
          <w:szCs w:val="20"/>
        </w:rPr>
        <w:lastRenderedPageBreak/>
        <w:t xml:space="preserve">Investiční priority v oblasti infrastruktury </w:t>
      </w:r>
      <w:r>
        <w:rPr>
          <w:rFonts w:ascii="Calibri" w:hAnsi="Calibri" w:cs="Times New Roman"/>
          <w:b/>
          <w:bCs/>
          <w:sz w:val="20"/>
          <w:szCs w:val="20"/>
        </w:rPr>
        <w:t>ZŠ ORP Louny</w:t>
      </w:r>
    </w:p>
    <w:p w14:paraId="60394A3C" w14:textId="77777777" w:rsidR="00AF353E" w:rsidRDefault="00AF353E" w:rsidP="00AF353E">
      <w:pPr>
        <w:widowControl w:val="0"/>
        <w:spacing w:after="0" w:line="276" w:lineRule="auto"/>
        <w:jc w:val="both"/>
        <w:rPr>
          <w:rFonts w:cstheme="minorHAnsi"/>
          <w:b/>
          <w:bCs/>
          <w:color w:val="00B050"/>
        </w:rPr>
      </w:pPr>
    </w:p>
    <w:p w14:paraId="10E1D0F1" w14:textId="77777777" w:rsidR="00AF353E" w:rsidRDefault="00AF353E" w:rsidP="00AF353E">
      <w:pPr>
        <w:widowControl w:val="0"/>
        <w:spacing w:after="0" w:line="276" w:lineRule="auto"/>
        <w:jc w:val="both"/>
        <w:rPr>
          <w:rFonts w:cstheme="minorHAnsi"/>
          <w:b/>
          <w:bCs/>
          <w:color w:val="00B050"/>
        </w:rPr>
      </w:pPr>
    </w:p>
    <w:p w14:paraId="42196BAB" w14:textId="77777777" w:rsidR="00AF353E" w:rsidRPr="008577A3" w:rsidRDefault="00AF353E" w:rsidP="00AF353E">
      <w:pPr>
        <w:widowControl w:val="0"/>
        <w:spacing w:after="0" w:line="276" w:lineRule="auto"/>
        <w:jc w:val="both"/>
        <w:rPr>
          <w:rFonts w:cstheme="minorHAnsi"/>
        </w:rPr>
      </w:pPr>
    </w:p>
    <w:tbl>
      <w:tblPr>
        <w:tblStyle w:val="Motivtabulky"/>
        <w:tblW w:w="9067" w:type="dxa"/>
        <w:tblLook w:val="04A0" w:firstRow="1" w:lastRow="0" w:firstColumn="1" w:lastColumn="0" w:noHBand="0" w:noVBand="1"/>
      </w:tblPr>
      <w:tblGrid>
        <w:gridCol w:w="757"/>
        <w:gridCol w:w="8310"/>
      </w:tblGrid>
      <w:tr w:rsidR="00AF353E" w:rsidRPr="008577A3" w14:paraId="15931588" w14:textId="77777777" w:rsidTr="00AF353E">
        <w:tc>
          <w:tcPr>
            <w:tcW w:w="757" w:type="dxa"/>
            <w:shd w:val="clear" w:color="auto" w:fill="D9E2F3" w:themeFill="accent1" w:themeFillTint="33"/>
          </w:tcPr>
          <w:p w14:paraId="644448D9" w14:textId="77777777" w:rsidR="00AF353E" w:rsidRPr="008577A3" w:rsidRDefault="00AF353E" w:rsidP="00F632DC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77A3"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  <w:t>Pořadí</w:t>
            </w:r>
          </w:p>
        </w:tc>
        <w:tc>
          <w:tcPr>
            <w:tcW w:w="8310" w:type="dxa"/>
            <w:shd w:val="clear" w:color="auto" w:fill="D9E2F3" w:themeFill="accent1" w:themeFillTint="33"/>
          </w:tcPr>
          <w:p w14:paraId="2AABA2D9" w14:textId="24A179DE" w:rsidR="00AF353E" w:rsidRPr="008577A3" w:rsidRDefault="00AF353E" w:rsidP="00F632DC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F353E">
              <w:rPr>
                <w:b/>
                <w:bCs/>
                <w:color w:val="000000" w:themeColor="text1"/>
                <w:sz w:val="20"/>
                <w:szCs w:val="20"/>
              </w:rPr>
              <w:t>Investiční priorita</w:t>
            </w:r>
            <w:r w:rsidRPr="00AF353E"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F353E" w:rsidRPr="008577A3" w14:paraId="0148C7DE" w14:textId="77777777" w:rsidTr="00F632DC">
        <w:tc>
          <w:tcPr>
            <w:tcW w:w="757" w:type="dxa"/>
          </w:tcPr>
          <w:p w14:paraId="46ADCCCF" w14:textId="77777777" w:rsidR="00AF353E" w:rsidRPr="008577A3" w:rsidRDefault="00AF353E" w:rsidP="00F632DC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8577A3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310" w:type="dxa"/>
          </w:tcPr>
          <w:p w14:paraId="14970934" w14:textId="77777777" w:rsidR="00AF353E" w:rsidRPr="008577A3" w:rsidRDefault="00AF353E" w:rsidP="00F632DC">
            <w:pPr>
              <w:widowControl w:val="0"/>
              <w:spacing w:after="0" w:line="288" w:lineRule="auto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857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Stavební úpravy a vybavení na podporu podnětného venkovního prostředí školy např. hřiště, školní zahrady, dopravní hřiště, botanické zahrady, rybníky, učebny v přírodě, naučné stezky apod. (vč. bezbariérových úprav);</w:t>
            </w:r>
          </w:p>
        </w:tc>
      </w:tr>
      <w:tr w:rsidR="00AF353E" w:rsidRPr="008577A3" w14:paraId="69975410" w14:textId="77777777" w:rsidTr="00F632DC">
        <w:tc>
          <w:tcPr>
            <w:tcW w:w="757" w:type="dxa"/>
          </w:tcPr>
          <w:p w14:paraId="6028370F" w14:textId="77777777" w:rsidR="00AF353E" w:rsidRPr="008577A3" w:rsidRDefault="00AF353E" w:rsidP="00F632DC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8577A3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310" w:type="dxa"/>
          </w:tcPr>
          <w:p w14:paraId="01D52920" w14:textId="77777777" w:rsidR="00AF353E" w:rsidRPr="008577A3" w:rsidRDefault="00AF353E" w:rsidP="00F632DC">
            <w:pPr>
              <w:widowControl w:val="0"/>
              <w:spacing w:after="0" w:line="288" w:lineRule="auto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857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Ostatní rekonstrukce, udržovací práce a modernizace pláště budov; zateplení budov (projekty energeticky udržitelné školy apod., vč. bezbariérových rekonstrukcí)</w:t>
            </w:r>
          </w:p>
        </w:tc>
      </w:tr>
      <w:tr w:rsidR="00AF353E" w:rsidRPr="008577A3" w14:paraId="276BED2A" w14:textId="77777777" w:rsidTr="00F632DC">
        <w:tc>
          <w:tcPr>
            <w:tcW w:w="757" w:type="dxa"/>
          </w:tcPr>
          <w:p w14:paraId="6D80E6CB" w14:textId="77777777" w:rsidR="00AF353E" w:rsidRPr="008577A3" w:rsidRDefault="00AF353E" w:rsidP="00F632DC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8577A3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8310" w:type="dxa"/>
          </w:tcPr>
          <w:p w14:paraId="0522E9B1" w14:textId="77777777" w:rsidR="00AF353E" w:rsidRPr="008577A3" w:rsidRDefault="00AF353E" w:rsidP="00F632DC">
            <w:pPr>
              <w:widowControl w:val="0"/>
              <w:spacing w:after="0" w:line="288" w:lineRule="auto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857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Stavební úpravy a rekonstrukce školní jídelny, družiny, klubu apod. (vč. bezbariérových úprav)</w:t>
            </w:r>
          </w:p>
        </w:tc>
      </w:tr>
      <w:tr w:rsidR="00AF353E" w:rsidRPr="008577A3" w14:paraId="4C95347E" w14:textId="77777777" w:rsidTr="00F632DC">
        <w:tc>
          <w:tcPr>
            <w:tcW w:w="757" w:type="dxa"/>
          </w:tcPr>
          <w:p w14:paraId="72763122" w14:textId="77777777" w:rsidR="00AF353E" w:rsidRPr="008577A3" w:rsidRDefault="00AF353E" w:rsidP="00F632DC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8577A3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8310" w:type="dxa"/>
          </w:tcPr>
          <w:p w14:paraId="3B47CD21" w14:textId="77777777" w:rsidR="00AF353E" w:rsidRPr="008577A3" w:rsidRDefault="00AF353E" w:rsidP="00F632DC">
            <w:pPr>
              <w:widowControl w:val="0"/>
              <w:spacing w:after="0" w:line="288" w:lineRule="auto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857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Stavební úpravy a rekonstrukce tělocvičny (vč. bezbariérových úprav)</w:t>
            </w:r>
          </w:p>
        </w:tc>
      </w:tr>
      <w:tr w:rsidR="00AF353E" w:rsidRPr="008577A3" w14:paraId="4E9CE78A" w14:textId="77777777" w:rsidTr="00F632DC">
        <w:tc>
          <w:tcPr>
            <w:tcW w:w="757" w:type="dxa"/>
          </w:tcPr>
          <w:p w14:paraId="130BA6E2" w14:textId="77777777" w:rsidR="00AF353E" w:rsidRPr="008577A3" w:rsidRDefault="00AF353E" w:rsidP="00F632DC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8577A3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8310" w:type="dxa"/>
          </w:tcPr>
          <w:p w14:paraId="410DEF2A" w14:textId="77777777" w:rsidR="00AF353E" w:rsidRPr="008577A3" w:rsidRDefault="00AF353E" w:rsidP="00F632DC">
            <w:pPr>
              <w:widowControl w:val="0"/>
              <w:spacing w:after="0" w:line="288" w:lineRule="auto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857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Stavební úpravy a rekonstrukce učebny informatiky</w:t>
            </w:r>
          </w:p>
        </w:tc>
      </w:tr>
      <w:tr w:rsidR="00AF353E" w:rsidRPr="008577A3" w14:paraId="50CB5F47" w14:textId="77777777" w:rsidTr="00F632DC">
        <w:tc>
          <w:tcPr>
            <w:tcW w:w="757" w:type="dxa"/>
          </w:tcPr>
          <w:p w14:paraId="746B6555" w14:textId="77777777" w:rsidR="00AF353E" w:rsidRPr="008577A3" w:rsidRDefault="00AF353E" w:rsidP="00F632DC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8577A3">
              <w:rPr>
                <w:rFonts w:ascii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8310" w:type="dxa"/>
          </w:tcPr>
          <w:p w14:paraId="571B63AA" w14:textId="77777777" w:rsidR="00AF353E" w:rsidRPr="008577A3" w:rsidRDefault="00AF353E" w:rsidP="00F632DC">
            <w:pPr>
              <w:widowControl w:val="0"/>
              <w:spacing w:after="0" w:line="288" w:lineRule="auto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857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Bezbariérové stavební úpravy a rekonstrukce</w:t>
            </w:r>
          </w:p>
        </w:tc>
      </w:tr>
      <w:tr w:rsidR="00AF353E" w:rsidRPr="008577A3" w14:paraId="72CEB08D" w14:textId="77777777" w:rsidTr="00F632DC">
        <w:tc>
          <w:tcPr>
            <w:tcW w:w="757" w:type="dxa"/>
          </w:tcPr>
          <w:p w14:paraId="2512FD90" w14:textId="77777777" w:rsidR="00AF353E" w:rsidRPr="008577A3" w:rsidRDefault="00AF353E" w:rsidP="00F632DC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8577A3">
              <w:rPr>
                <w:rFonts w:ascii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8310" w:type="dxa"/>
          </w:tcPr>
          <w:p w14:paraId="64963DD3" w14:textId="77777777" w:rsidR="00AF353E" w:rsidRPr="008577A3" w:rsidRDefault="00AF353E" w:rsidP="00F632DC">
            <w:pPr>
              <w:widowControl w:val="0"/>
              <w:spacing w:after="0" w:line="288" w:lineRule="auto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857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Stavební úpravy a rekonstrukce kmenových tříd</w:t>
            </w:r>
          </w:p>
        </w:tc>
      </w:tr>
      <w:tr w:rsidR="00AF353E" w:rsidRPr="008577A3" w14:paraId="1C28ABC4" w14:textId="77777777" w:rsidTr="00F632DC">
        <w:tc>
          <w:tcPr>
            <w:tcW w:w="757" w:type="dxa"/>
          </w:tcPr>
          <w:p w14:paraId="7E57F673" w14:textId="77777777" w:rsidR="00AF353E" w:rsidRPr="008577A3" w:rsidRDefault="00AF353E" w:rsidP="00F632DC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8577A3">
              <w:rPr>
                <w:rFonts w:ascii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8310" w:type="dxa"/>
          </w:tcPr>
          <w:p w14:paraId="0F9682E8" w14:textId="61CCFE95" w:rsidR="00AF353E" w:rsidRPr="008577A3" w:rsidRDefault="00AF353E" w:rsidP="00F632DC">
            <w:pPr>
              <w:widowControl w:val="0"/>
              <w:spacing w:after="0" w:line="288" w:lineRule="auto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857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Stavební úpravy a rekonstrukce učebny fyziky</w:t>
            </w:r>
          </w:p>
        </w:tc>
      </w:tr>
      <w:tr w:rsidR="00AF353E" w:rsidRPr="008577A3" w14:paraId="40E5342B" w14:textId="77777777" w:rsidTr="00F632DC">
        <w:tc>
          <w:tcPr>
            <w:tcW w:w="757" w:type="dxa"/>
          </w:tcPr>
          <w:p w14:paraId="5F523B7E" w14:textId="77777777" w:rsidR="00AF353E" w:rsidRPr="008577A3" w:rsidRDefault="00AF353E" w:rsidP="00F632DC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8577A3">
              <w:rPr>
                <w:rFonts w:ascii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8310" w:type="dxa"/>
          </w:tcPr>
          <w:p w14:paraId="70C140F0" w14:textId="77777777" w:rsidR="00AF353E" w:rsidRPr="008577A3" w:rsidRDefault="00AF353E" w:rsidP="00F632DC">
            <w:pPr>
              <w:widowControl w:val="0"/>
              <w:spacing w:after="0" w:line="288" w:lineRule="auto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857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Stavební úpravy a rekonstrukce knihovny, informačního centra školy</w:t>
            </w:r>
          </w:p>
        </w:tc>
      </w:tr>
      <w:tr w:rsidR="00AF353E" w:rsidRPr="008577A3" w14:paraId="7787F7D5" w14:textId="77777777" w:rsidTr="00F632DC">
        <w:tc>
          <w:tcPr>
            <w:tcW w:w="757" w:type="dxa"/>
          </w:tcPr>
          <w:p w14:paraId="340F2E90" w14:textId="77777777" w:rsidR="00AF353E" w:rsidRPr="008577A3" w:rsidRDefault="00AF353E" w:rsidP="00F632DC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8577A3">
              <w:rPr>
                <w:rFonts w:ascii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8310" w:type="dxa"/>
          </w:tcPr>
          <w:p w14:paraId="457A1517" w14:textId="77777777" w:rsidR="00AF353E" w:rsidRPr="008577A3" w:rsidRDefault="00AF353E" w:rsidP="00F632DC">
            <w:pPr>
              <w:widowControl w:val="0"/>
              <w:spacing w:after="0" w:line="288" w:lineRule="auto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857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Stavební úpravy a rekonstrukce učebny chemie</w:t>
            </w:r>
          </w:p>
        </w:tc>
      </w:tr>
      <w:tr w:rsidR="00AF353E" w:rsidRPr="008577A3" w14:paraId="09AE6A60" w14:textId="77777777" w:rsidTr="00F632DC">
        <w:tc>
          <w:tcPr>
            <w:tcW w:w="757" w:type="dxa"/>
          </w:tcPr>
          <w:p w14:paraId="363B9679" w14:textId="77777777" w:rsidR="00AF353E" w:rsidRPr="008577A3" w:rsidRDefault="00AF353E" w:rsidP="00F632DC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8577A3">
              <w:rPr>
                <w:rFonts w:ascii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8310" w:type="dxa"/>
          </w:tcPr>
          <w:p w14:paraId="27086F9C" w14:textId="77777777" w:rsidR="00AF353E" w:rsidRPr="008577A3" w:rsidRDefault="00AF353E" w:rsidP="00F632DC">
            <w:pPr>
              <w:widowControl w:val="0"/>
              <w:spacing w:after="0" w:line="288" w:lineRule="auto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857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Stavební úpravy a rekonstrukce dílny / cvičné kuchyňky (vč. bezbariérových úprav</w:t>
            </w:r>
          </w:p>
        </w:tc>
      </w:tr>
      <w:tr w:rsidR="00AF353E" w:rsidRPr="008577A3" w14:paraId="214E6811" w14:textId="77777777" w:rsidTr="00F632DC">
        <w:tc>
          <w:tcPr>
            <w:tcW w:w="757" w:type="dxa"/>
          </w:tcPr>
          <w:p w14:paraId="033388EB" w14:textId="77777777" w:rsidR="00AF353E" w:rsidRPr="008577A3" w:rsidRDefault="00AF353E" w:rsidP="00F632DC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8577A3">
              <w:rPr>
                <w:rFonts w:ascii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8310" w:type="dxa"/>
          </w:tcPr>
          <w:p w14:paraId="6B186102" w14:textId="77777777" w:rsidR="00AF353E" w:rsidRPr="008577A3" w:rsidRDefault="00AF353E" w:rsidP="00F632DC">
            <w:pPr>
              <w:widowControl w:val="0"/>
              <w:spacing w:after="0" w:line="288" w:lineRule="auto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857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Stavební úpravy a rekonstrukce učebny přírodopisu</w:t>
            </w:r>
          </w:p>
        </w:tc>
      </w:tr>
      <w:tr w:rsidR="00AF353E" w:rsidRPr="008577A3" w14:paraId="1B553E09" w14:textId="77777777" w:rsidTr="00F632DC">
        <w:tc>
          <w:tcPr>
            <w:tcW w:w="757" w:type="dxa"/>
          </w:tcPr>
          <w:p w14:paraId="57FB1297" w14:textId="77777777" w:rsidR="00AF353E" w:rsidRPr="008577A3" w:rsidRDefault="00AF353E" w:rsidP="00F632DC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8577A3">
              <w:rPr>
                <w:rFonts w:ascii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8310" w:type="dxa"/>
          </w:tcPr>
          <w:p w14:paraId="56051075" w14:textId="77777777" w:rsidR="00AF353E" w:rsidRPr="008577A3" w:rsidRDefault="00AF353E" w:rsidP="00F632DC">
            <w:pPr>
              <w:widowControl w:val="0"/>
              <w:spacing w:after="0" w:line="288" w:lineRule="auto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857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Stavební úpravy a rekonstrukce učebny cizích jazyků</w:t>
            </w:r>
          </w:p>
        </w:tc>
      </w:tr>
      <w:tr w:rsidR="00AF353E" w:rsidRPr="008577A3" w14:paraId="0F34D6F4" w14:textId="77777777" w:rsidTr="00F632DC">
        <w:tc>
          <w:tcPr>
            <w:tcW w:w="757" w:type="dxa"/>
          </w:tcPr>
          <w:p w14:paraId="30399778" w14:textId="77777777" w:rsidR="00AF353E" w:rsidRPr="008577A3" w:rsidRDefault="00AF353E" w:rsidP="00F632DC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8577A3">
              <w:rPr>
                <w:rFonts w:ascii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8310" w:type="dxa"/>
          </w:tcPr>
          <w:p w14:paraId="2C7492EA" w14:textId="77777777" w:rsidR="00AF353E" w:rsidRPr="008577A3" w:rsidRDefault="00AF353E" w:rsidP="00F632DC">
            <w:pPr>
              <w:widowControl w:val="0"/>
              <w:spacing w:after="0" w:line="288" w:lineRule="auto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857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Stavební úpravy a rekonstrukce učebny uměleckých předmětů (např. hudebny apod.)</w:t>
            </w:r>
          </w:p>
        </w:tc>
      </w:tr>
      <w:tr w:rsidR="00AF353E" w:rsidRPr="008577A3" w14:paraId="58698B15" w14:textId="77777777" w:rsidTr="00F632DC">
        <w:tc>
          <w:tcPr>
            <w:tcW w:w="757" w:type="dxa"/>
          </w:tcPr>
          <w:p w14:paraId="79270E1A" w14:textId="77777777" w:rsidR="00AF353E" w:rsidRPr="008577A3" w:rsidRDefault="00AF353E" w:rsidP="00F632DC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8577A3">
              <w:rPr>
                <w:rFonts w:ascii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8310" w:type="dxa"/>
          </w:tcPr>
          <w:p w14:paraId="6A54F5E0" w14:textId="77777777" w:rsidR="00AF353E" w:rsidRPr="008577A3" w:rsidRDefault="00AF353E" w:rsidP="00F632DC">
            <w:pPr>
              <w:widowControl w:val="0"/>
              <w:spacing w:after="0" w:line="288" w:lineRule="auto"/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  <w:r w:rsidRPr="008577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cs-CZ"/>
              </w:rPr>
              <w:t>Nová výstavba nebo přístavba budov (vč. bezbariérových staveb)</w:t>
            </w:r>
          </w:p>
        </w:tc>
      </w:tr>
    </w:tbl>
    <w:p w14:paraId="6409965E" w14:textId="77777777" w:rsidR="00AF353E" w:rsidRPr="008577A3" w:rsidRDefault="00AF353E" w:rsidP="00AF353E">
      <w:pPr>
        <w:widowControl w:val="0"/>
        <w:spacing w:after="0" w:line="276" w:lineRule="auto"/>
        <w:jc w:val="both"/>
        <w:rPr>
          <w:rFonts w:cstheme="minorHAnsi"/>
        </w:rPr>
      </w:pPr>
    </w:p>
    <w:p w14:paraId="5EDA8A02" w14:textId="77777777" w:rsidR="00AF353E" w:rsidRPr="00ED2F96" w:rsidRDefault="00AF353E" w:rsidP="00AF353E">
      <w:pPr>
        <w:widowControl w:val="0"/>
        <w:spacing w:after="0" w:line="276" w:lineRule="auto"/>
        <w:jc w:val="center"/>
        <w:rPr>
          <w:rFonts w:cstheme="minorHAnsi"/>
          <w:b/>
          <w:bCs/>
        </w:rPr>
      </w:pPr>
      <w:r w:rsidRPr="00ED2F96">
        <w:rPr>
          <w:rFonts w:cstheme="minorHAnsi"/>
          <w:b/>
          <w:bCs/>
        </w:rPr>
        <w:t>Problémové oblasti v ZŠ ORP Louny</w:t>
      </w:r>
    </w:p>
    <w:p w14:paraId="00ED6438" w14:textId="77777777" w:rsidR="00AF353E" w:rsidRPr="008577A3" w:rsidRDefault="00AF353E" w:rsidP="00AF353E">
      <w:pPr>
        <w:widowControl w:val="0"/>
        <w:spacing w:after="0" w:line="276" w:lineRule="auto"/>
        <w:jc w:val="both"/>
        <w:rPr>
          <w:rFonts w:cstheme="minorHAnsi"/>
        </w:rPr>
      </w:pPr>
    </w:p>
    <w:tbl>
      <w:tblPr>
        <w:tblStyle w:val="Motivtabulky"/>
        <w:tblW w:w="9067" w:type="dxa"/>
        <w:tblLook w:val="04A0" w:firstRow="1" w:lastRow="0" w:firstColumn="1" w:lastColumn="0" w:noHBand="0" w:noVBand="1"/>
      </w:tblPr>
      <w:tblGrid>
        <w:gridCol w:w="757"/>
        <w:gridCol w:w="8310"/>
      </w:tblGrid>
      <w:tr w:rsidR="00AF353E" w:rsidRPr="008577A3" w14:paraId="180394C2" w14:textId="77777777" w:rsidTr="00AF353E">
        <w:tc>
          <w:tcPr>
            <w:tcW w:w="757" w:type="dxa"/>
            <w:shd w:val="clear" w:color="auto" w:fill="D9E2F3" w:themeFill="accent1" w:themeFillTint="33"/>
          </w:tcPr>
          <w:p w14:paraId="2E2A64A1" w14:textId="77777777" w:rsidR="00AF353E" w:rsidRPr="008577A3" w:rsidRDefault="00AF353E" w:rsidP="00F632DC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77A3"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  <w:t>Pořadí</w:t>
            </w:r>
          </w:p>
        </w:tc>
        <w:tc>
          <w:tcPr>
            <w:tcW w:w="8310" w:type="dxa"/>
            <w:shd w:val="clear" w:color="auto" w:fill="D9E2F3" w:themeFill="accent1" w:themeFillTint="33"/>
          </w:tcPr>
          <w:p w14:paraId="2B633561" w14:textId="77777777" w:rsidR="00AF353E" w:rsidRPr="008577A3" w:rsidRDefault="00AF353E" w:rsidP="00F632DC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F353E">
              <w:rPr>
                <w:b/>
                <w:bCs/>
                <w:color w:val="000000" w:themeColor="text1"/>
                <w:sz w:val="20"/>
                <w:szCs w:val="20"/>
              </w:rPr>
              <w:t>Problémové oblasti v ZŠ</w:t>
            </w:r>
          </w:p>
        </w:tc>
      </w:tr>
      <w:tr w:rsidR="00AF353E" w:rsidRPr="008577A3" w14:paraId="7074FE8F" w14:textId="77777777" w:rsidTr="00F632DC">
        <w:tc>
          <w:tcPr>
            <w:tcW w:w="757" w:type="dxa"/>
          </w:tcPr>
          <w:p w14:paraId="5C6E8F62" w14:textId="77777777" w:rsidR="00AF353E" w:rsidRPr="008577A3" w:rsidRDefault="00AF353E" w:rsidP="00F632DC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8577A3">
              <w:rPr>
                <w:rFonts w:ascii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10" w:type="dxa"/>
          </w:tcPr>
          <w:p w14:paraId="187F8DF0" w14:textId="77777777" w:rsidR="00AF353E" w:rsidRPr="008577A3" w:rsidRDefault="00AF353E" w:rsidP="00F632DC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2F96">
              <w:rPr>
                <w:sz w:val="20"/>
                <w:szCs w:val="20"/>
              </w:rPr>
              <w:t>Zastarávání a opotřebení majetku a vybavení ZŠ;</w:t>
            </w:r>
          </w:p>
        </w:tc>
      </w:tr>
      <w:tr w:rsidR="00AF353E" w:rsidRPr="008577A3" w14:paraId="1777D696" w14:textId="77777777" w:rsidTr="00F632DC">
        <w:tc>
          <w:tcPr>
            <w:tcW w:w="757" w:type="dxa"/>
          </w:tcPr>
          <w:p w14:paraId="5356B400" w14:textId="77777777" w:rsidR="00AF353E" w:rsidRPr="008577A3" w:rsidRDefault="00AF353E" w:rsidP="00F632DC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8577A3">
              <w:rPr>
                <w:rFonts w:ascii="Calibri" w:hAnsi="Calibr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10" w:type="dxa"/>
          </w:tcPr>
          <w:p w14:paraId="40444E2C" w14:textId="77777777" w:rsidR="00AF353E" w:rsidRPr="008577A3" w:rsidRDefault="00AF353E" w:rsidP="00F632DC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2F96">
              <w:rPr>
                <w:sz w:val="20"/>
                <w:szCs w:val="20"/>
              </w:rPr>
              <w:t>Nezbytnost neustálého vzdělávání pedagogických pracovníků;</w:t>
            </w:r>
          </w:p>
        </w:tc>
      </w:tr>
      <w:tr w:rsidR="00AF353E" w:rsidRPr="008577A3" w14:paraId="0043B2D2" w14:textId="77777777" w:rsidTr="00F632DC">
        <w:tc>
          <w:tcPr>
            <w:tcW w:w="757" w:type="dxa"/>
          </w:tcPr>
          <w:p w14:paraId="6B7001D8" w14:textId="77777777" w:rsidR="00AF353E" w:rsidRPr="008577A3" w:rsidRDefault="00AF353E" w:rsidP="00F632DC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8577A3">
              <w:rPr>
                <w:rFonts w:ascii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10" w:type="dxa"/>
          </w:tcPr>
          <w:p w14:paraId="4303B501" w14:textId="77777777" w:rsidR="00AF353E" w:rsidRPr="008577A3" w:rsidRDefault="00AF353E" w:rsidP="00F632DC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2F96">
              <w:rPr>
                <w:sz w:val="20"/>
                <w:szCs w:val="20"/>
              </w:rPr>
              <w:t>Nedostatek financí na běžné opravy;</w:t>
            </w:r>
          </w:p>
        </w:tc>
      </w:tr>
      <w:tr w:rsidR="00AF353E" w:rsidRPr="008577A3" w14:paraId="7B108911" w14:textId="77777777" w:rsidTr="00F632DC">
        <w:tc>
          <w:tcPr>
            <w:tcW w:w="757" w:type="dxa"/>
          </w:tcPr>
          <w:p w14:paraId="402FD265" w14:textId="77777777" w:rsidR="00AF353E" w:rsidRPr="008577A3" w:rsidRDefault="00AF353E" w:rsidP="00F632DC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8577A3">
              <w:rPr>
                <w:rFonts w:ascii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10" w:type="dxa"/>
          </w:tcPr>
          <w:p w14:paraId="05A737B3" w14:textId="77777777" w:rsidR="00AF353E" w:rsidRPr="008577A3" w:rsidRDefault="00AF353E" w:rsidP="00F632DC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2F96">
              <w:rPr>
                <w:sz w:val="20"/>
                <w:szCs w:val="20"/>
              </w:rPr>
              <w:t>Nedostatečné podmínky pro podporu polytechnického vzdělávání žáků;</w:t>
            </w:r>
          </w:p>
        </w:tc>
      </w:tr>
      <w:tr w:rsidR="00AF353E" w:rsidRPr="008577A3" w14:paraId="391E0F78" w14:textId="77777777" w:rsidTr="00F632DC">
        <w:tc>
          <w:tcPr>
            <w:tcW w:w="757" w:type="dxa"/>
          </w:tcPr>
          <w:p w14:paraId="44675679" w14:textId="77777777" w:rsidR="00AF353E" w:rsidRPr="008577A3" w:rsidRDefault="00AF353E" w:rsidP="00F632DC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8577A3">
              <w:rPr>
                <w:rFonts w:ascii="Calibri" w:hAnsi="Calibri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10" w:type="dxa"/>
          </w:tcPr>
          <w:p w14:paraId="4B6D3F31" w14:textId="77777777" w:rsidR="00AF353E" w:rsidRPr="008577A3" w:rsidRDefault="00AF353E" w:rsidP="00F632DC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2F96">
              <w:rPr>
                <w:sz w:val="20"/>
                <w:szCs w:val="20"/>
              </w:rPr>
              <w:t>Nedostatečná spolupráce s rodiči při rozvoji klíčových kompetencí</w:t>
            </w:r>
          </w:p>
        </w:tc>
      </w:tr>
      <w:tr w:rsidR="00AF353E" w:rsidRPr="008577A3" w14:paraId="437E24D0" w14:textId="77777777" w:rsidTr="00F632DC">
        <w:tc>
          <w:tcPr>
            <w:tcW w:w="757" w:type="dxa"/>
          </w:tcPr>
          <w:p w14:paraId="5144522C" w14:textId="77777777" w:rsidR="00AF353E" w:rsidRPr="008577A3" w:rsidRDefault="00AF353E" w:rsidP="00F632DC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8577A3">
              <w:rPr>
                <w:rFonts w:ascii="Calibri" w:hAnsi="Calibri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10" w:type="dxa"/>
          </w:tcPr>
          <w:p w14:paraId="45114B2F" w14:textId="77777777" w:rsidR="00AF353E" w:rsidRPr="008577A3" w:rsidRDefault="00AF353E" w:rsidP="00F632DC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2F96">
              <w:rPr>
                <w:sz w:val="20"/>
                <w:szCs w:val="20"/>
              </w:rPr>
              <w:t>Nedostatečná spolupráce škol, chybějící metodické sdružení na úrovni města a okolí</w:t>
            </w:r>
          </w:p>
        </w:tc>
      </w:tr>
      <w:tr w:rsidR="00AF353E" w:rsidRPr="008577A3" w14:paraId="6D24819A" w14:textId="77777777" w:rsidTr="00F632DC">
        <w:tc>
          <w:tcPr>
            <w:tcW w:w="757" w:type="dxa"/>
          </w:tcPr>
          <w:p w14:paraId="59571820" w14:textId="77777777" w:rsidR="00AF353E" w:rsidRPr="008577A3" w:rsidRDefault="00AF353E" w:rsidP="00F632DC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8577A3">
              <w:rPr>
                <w:rFonts w:ascii="Calibri" w:hAnsi="Calibri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10" w:type="dxa"/>
          </w:tcPr>
          <w:p w14:paraId="7D457849" w14:textId="77777777" w:rsidR="00AF353E" w:rsidRPr="008577A3" w:rsidRDefault="00AF353E" w:rsidP="00F632DC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2F96">
              <w:rPr>
                <w:sz w:val="20"/>
                <w:szCs w:val="20"/>
              </w:rPr>
              <w:t>Nedostatečné možnosti výměny zkušeností mezi školami, vzájemné inspirace (např. ukázka užití ICT školami navzájem);</w:t>
            </w:r>
          </w:p>
        </w:tc>
      </w:tr>
      <w:tr w:rsidR="00AF353E" w:rsidRPr="008577A3" w14:paraId="25E08BD3" w14:textId="77777777" w:rsidTr="00F632DC">
        <w:tc>
          <w:tcPr>
            <w:tcW w:w="757" w:type="dxa"/>
          </w:tcPr>
          <w:p w14:paraId="2C8CDF2B" w14:textId="77777777" w:rsidR="00AF353E" w:rsidRPr="008577A3" w:rsidRDefault="00AF353E" w:rsidP="00F632DC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8577A3">
              <w:rPr>
                <w:rFonts w:ascii="Calibri" w:hAnsi="Calibri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10" w:type="dxa"/>
          </w:tcPr>
          <w:p w14:paraId="335A2F97" w14:textId="77777777" w:rsidR="00AF353E" w:rsidRPr="008577A3" w:rsidRDefault="00AF353E" w:rsidP="00F632DC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2F96">
              <w:rPr>
                <w:sz w:val="20"/>
                <w:szCs w:val="20"/>
              </w:rPr>
              <w:t xml:space="preserve">Neuplatňování moderních metod výuky (např. s využitím e-learningu a </w:t>
            </w:r>
            <w:proofErr w:type="spellStart"/>
            <w:r w:rsidRPr="00ED2F96">
              <w:rPr>
                <w:sz w:val="20"/>
                <w:szCs w:val="20"/>
              </w:rPr>
              <w:t>blended</w:t>
            </w:r>
            <w:proofErr w:type="spellEnd"/>
            <w:r w:rsidRPr="00ED2F96">
              <w:rPr>
                <w:sz w:val="20"/>
                <w:szCs w:val="20"/>
              </w:rPr>
              <w:t xml:space="preserve"> learningu</w:t>
            </w:r>
          </w:p>
        </w:tc>
      </w:tr>
      <w:tr w:rsidR="00AF353E" w:rsidRPr="008577A3" w14:paraId="51853B02" w14:textId="77777777" w:rsidTr="00F632DC">
        <w:tc>
          <w:tcPr>
            <w:tcW w:w="757" w:type="dxa"/>
          </w:tcPr>
          <w:p w14:paraId="3260DA92" w14:textId="77777777" w:rsidR="00AF353E" w:rsidRPr="008577A3" w:rsidRDefault="00AF353E" w:rsidP="00F632DC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8577A3">
              <w:rPr>
                <w:rFonts w:ascii="Calibri" w:hAnsi="Calibri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10" w:type="dxa"/>
          </w:tcPr>
          <w:p w14:paraId="48ADE05D" w14:textId="34CFFFA8" w:rsidR="00AF353E" w:rsidRPr="008577A3" w:rsidRDefault="00AF353E" w:rsidP="00F632DC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2F96">
              <w:rPr>
                <w:sz w:val="20"/>
                <w:szCs w:val="20"/>
              </w:rPr>
              <w:t>Nedostatečná informovanost rodičů a veřejnosti o problematice inkluze;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F353E" w:rsidRPr="008577A3" w14:paraId="4254BAD8" w14:textId="77777777" w:rsidTr="00F632DC">
        <w:tc>
          <w:tcPr>
            <w:tcW w:w="757" w:type="dxa"/>
          </w:tcPr>
          <w:p w14:paraId="7F3592CA" w14:textId="77777777" w:rsidR="00AF353E" w:rsidRPr="008577A3" w:rsidRDefault="00AF353E" w:rsidP="00F632DC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8577A3">
              <w:rPr>
                <w:rFonts w:ascii="Calibri" w:hAnsi="Calibri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10" w:type="dxa"/>
          </w:tcPr>
          <w:p w14:paraId="454D5222" w14:textId="77777777" w:rsidR="00AF353E" w:rsidRPr="008577A3" w:rsidRDefault="00AF353E" w:rsidP="00F632DC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2F96">
              <w:rPr>
                <w:sz w:val="20"/>
                <w:szCs w:val="20"/>
              </w:rPr>
              <w:t>Chybějící spolupráce se SŠ</w:t>
            </w:r>
          </w:p>
        </w:tc>
      </w:tr>
      <w:tr w:rsidR="00AF353E" w:rsidRPr="008577A3" w14:paraId="01E08CE9" w14:textId="77777777" w:rsidTr="00F632DC">
        <w:tc>
          <w:tcPr>
            <w:tcW w:w="757" w:type="dxa"/>
          </w:tcPr>
          <w:p w14:paraId="4790B7CD" w14:textId="77777777" w:rsidR="00AF353E" w:rsidRPr="008577A3" w:rsidRDefault="00AF353E" w:rsidP="00F632DC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8577A3">
              <w:rPr>
                <w:rFonts w:ascii="Calibri" w:hAnsi="Calibri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10" w:type="dxa"/>
          </w:tcPr>
          <w:p w14:paraId="15E80A51" w14:textId="77777777" w:rsidR="00AF353E" w:rsidRPr="008577A3" w:rsidRDefault="00AF353E" w:rsidP="00F632DC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2F96">
              <w:rPr>
                <w:sz w:val="20"/>
                <w:szCs w:val="20"/>
              </w:rPr>
              <w:t>Nedostatečné vybavení ZŠ pro rozvoj klíčových kompetencí (přírodní vědy, technické obory, digitální technologie, cizí jazyky);</w:t>
            </w:r>
          </w:p>
        </w:tc>
      </w:tr>
      <w:tr w:rsidR="00AF353E" w:rsidRPr="008577A3" w14:paraId="2900CD41" w14:textId="77777777" w:rsidTr="00F632DC">
        <w:tc>
          <w:tcPr>
            <w:tcW w:w="757" w:type="dxa"/>
          </w:tcPr>
          <w:p w14:paraId="1E8A8510" w14:textId="77777777" w:rsidR="00AF353E" w:rsidRPr="008577A3" w:rsidRDefault="00AF353E" w:rsidP="00F632DC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8577A3">
              <w:rPr>
                <w:rFonts w:ascii="Calibri" w:hAnsi="Calibri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10" w:type="dxa"/>
          </w:tcPr>
          <w:p w14:paraId="431F760E" w14:textId="77777777" w:rsidR="00AF353E" w:rsidRPr="008577A3" w:rsidRDefault="00AF353E" w:rsidP="00F632DC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2F96">
              <w:rPr>
                <w:sz w:val="20"/>
                <w:szCs w:val="20"/>
              </w:rPr>
              <w:t>Nedostatek financí ZŠ pro realizaci inkluzivního vzdělávání, nevyhovující zázemí, nedostatečné vybavení škol kompenzačními pomůckami, nedostatečné finanční zajištění personálních nákladů na práci s heterogenními skupinami žáků;</w:t>
            </w:r>
          </w:p>
        </w:tc>
      </w:tr>
      <w:tr w:rsidR="00AF353E" w:rsidRPr="008577A3" w14:paraId="74261E4A" w14:textId="77777777" w:rsidTr="00F632DC">
        <w:tc>
          <w:tcPr>
            <w:tcW w:w="757" w:type="dxa"/>
          </w:tcPr>
          <w:p w14:paraId="1ECF0C1C" w14:textId="77777777" w:rsidR="00AF353E" w:rsidRPr="008577A3" w:rsidRDefault="00AF353E" w:rsidP="00F632DC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8577A3">
              <w:rPr>
                <w:rFonts w:ascii="Calibri" w:hAnsi="Calibri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10" w:type="dxa"/>
          </w:tcPr>
          <w:p w14:paraId="08104B51" w14:textId="77777777" w:rsidR="00AF353E" w:rsidRPr="008577A3" w:rsidRDefault="00AF353E" w:rsidP="00F632DC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2F96">
              <w:rPr>
                <w:sz w:val="20"/>
                <w:szCs w:val="20"/>
              </w:rPr>
              <w:t xml:space="preserve">Chybějící společné DVPP dle předmětů pro různé aprobace (např. jedna škola uspořádá zajímavou přednášku pro </w:t>
            </w:r>
            <w:proofErr w:type="spellStart"/>
            <w:r w:rsidRPr="00ED2F96">
              <w:rPr>
                <w:sz w:val="20"/>
                <w:szCs w:val="20"/>
              </w:rPr>
              <w:t>matematikáře</w:t>
            </w:r>
            <w:proofErr w:type="spellEnd"/>
            <w:r w:rsidRPr="00ED2F96">
              <w:rPr>
                <w:sz w:val="20"/>
                <w:szCs w:val="20"/>
              </w:rPr>
              <w:t xml:space="preserve"> ze všech dalších škol, další pro vyučující ICT);</w:t>
            </w:r>
          </w:p>
        </w:tc>
      </w:tr>
      <w:tr w:rsidR="00AF353E" w:rsidRPr="008577A3" w14:paraId="2ED5F7A4" w14:textId="77777777" w:rsidTr="00F632DC">
        <w:tc>
          <w:tcPr>
            <w:tcW w:w="757" w:type="dxa"/>
          </w:tcPr>
          <w:p w14:paraId="7565021A" w14:textId="77777777" w:rsidR="00AF353E" w:rsidRPr="008577A3" w:rsidRDefault="00AF353E" w:rsidP="00F632DC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8577A3">
              <w:rPr>
                <w:rFonts w:ascii="Calibri" w:hAnsi="Calibri" w:cs="Times New Roman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8310" w:type="dxa"/>
          </w:tcPr>
          <w:p w14:paraId="3F0E9E26" w14:textId="77777777" w:rsidR="00AF353E" w:rsidRPr="008577A3" w:rsidRDefault="00AF353E" w:rsidP="00F632DC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2F96">
              <w:rPr>
                <w:sz w:val="20"/>
                <w:szCs w:val="20"/>
              </w:rPr>
              <w:t>Potřeba zkvalitnění kariérového poradenství;</w:t>
            </w:r>
          </w:p>
        </w:tc>
      </w:tr>
      <w:tr w:rsidR="00AF353E" w:rsidRPr="008577A3" w14:paraId="53FBEC0B" w14:textId="77777777" w:rsidTr="00F632DC">
        <w:tc>
          <w:tcPr>
            <w:tcW w:w="757" w:type="dxa"/>
          </w:tcPr>
          <w:p w14:paraId="618A0E44" w14:textId="77777777" w:rsidR="00AF353E" w:rsidRPr="008577A3" w:rsidRDefault="00AF353E" w:rsidP="00F632DC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8577A3">
              <w:rPr>
                <w:rFonts w:ascii="Calibri" w:hAnsi="Calibri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310" w:type="dxa"/>
          </w:tcPr>
          <w:p w14:paraId="08522FAE" w14:textId="77777777" w:rsidR="00AF353E" w:rsidRPr="008577A3" w:rsidRDefault="00AF353E" w:rsidP="00F632DC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2F96">
              <w:rPr>
                <w:sz w:val="20"/>
                <w:szCs w:val="20"/>
              </w:rPr>
              <w:t xml:space="preserve">Nedostačující konektivita na ZŠ;  </w:t>
            </w:r>
          </w:p>
        </w:tc>
      </w:tr>
      <w:tr w:rsidR="00AF353E" w:rsidRPr="008577A3" w14:paraId="1042BDB9" w14:textId="77777777" w:rsidTr="00F632DC">
        <w:tc>
          <w:tcPr>
            <w:tcW w:w="757" w:type="dxa"/>
          </w:tcPr>
          <w:p w14:paraId="029B46EE" w14:textId="77777777" w:rsidR="00AF353E" w:rsidRPr="008577A3" w:rsidRDefault="00AF353E" w:rsidP="00F632DC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8577A3">
              <w:rPr>
                <w:rFonts w:ascii="Calibri" w:hAnsi="Calibri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10" w:type="dxa"/>
          </w:tcPr>
          <w:p w14:paraId="19FCBF47" w14:textId="77777777" w:rsidR="00AF353E" w:rsidRPr="008577A3" w:rsidRDefault="00AF353E" w:rsidP="00F632DC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2F96">
              <w:rPr>
                <w:sz w:val="20"/>
                <w:szCs w:val="20"/>
              </w:rPr>
              <w:t>Nevyhovující zázemí ZŠ;</w:t>
            </w:r>
          </w:p>
        </w:tc>
      </w:tr>
      <w:tr w:rsidR="00AF353E" w:rsidRPr="008577A3" w14:paraId="62072CDB" w14:textId="77777777" w:rsidTr="00F632DC">
        <w:tc>
          <w:tcPr>
            <w:tcW w:w="757" w:type="dxa"/>
          </w:tcPr>
          <w:p w14:paraId="6B750BCA" w14:textId="77777777" w:rsidR="00AF353E" w:rsidRPr="008577A3" w:rsidRDefault="00AF353E" w:rsidP="00F632DC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8577A3">
              <w:rPr>
                <w:rFonts w:ascii="Calibri" w:hAnsi="Calibri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10" w:type="dxa"/>
          </w:tcPr>
          <w:p w14:paraId="04523D52" w14:textId="179491C5" w:rsidR="00AF353E" w:rsidRPr="008577A3" w:rsidRDefault="00AF353E" w:rsidP="00F632DC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2F96">
              <w:rPr>
                <w:sz w:val="20"/>
                <w:szCs w:val="20"/>
              </w:rPr>
              <w:t xml:space="preserve">Málo společných </w:t>
            </w:r>
            <w:r w:rsidR="00876851">
              <w:rPr>
                <w:sz w:val="20"/>
                <w:szCs w:val="20"/>
              </w:rPr>
              <w:t xml:space="preserve">projektů a </w:t>
            </w:r>
            <w:r w:rsidRPr="00ED2F96">
              <w:rPr>
                <w:sz w:val="20"/>
                <w:szCs w:val="20"/>
              </w:rPr>
              <w:t>soutěží mezi školam</w:t>
            </w:r>
            <w:r w:rsidR="00876851">
              <w:rPr>
                <w:sz w:val="20"/>
                <w:szCs w:val="20"/>
              </w:rPr>
              <w:t>i napříč gramotnostmi</w:t>
            </w:r>
          </w:p>
        </w:tc>
      </w:tr>
      <w:tr w:rsidR="00AF353E" w:rsidRPr="008577A3" w14:paraId="327DACC6" w14:textId="77777777" w:rsidTr="00F632DC">
        <w:tc>
          <w:tcPr>
            <w:tcW w:w="757" w:type="dxa"/>
          </w:tcPr>
          <w:p w14:paraId="4850C4FE" w14:textId="77777777" w:rsidR="00AF353E" w:rsidRPr="008577A3" w:rsidRDefault="00AF353E" w:rsidP="00F632DC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8577A3">
              <w:rPr>
                <w:rFonts w:ascii="Calibri" w:hAnsi="Calibri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10" w:type="dxa"/>
          </w:tcPr>
          <w:p w14:paraId="5DA232A4" w14:textId="77777777" w:rsidR="00AF353E" w:rsidRPr="008577A3" w:rsidRDefault="00AF353E" w:rsidP="00F632DC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2F96">
              <w:rPr>
                <w:sz w:val="20"/>
                <w:szCs w:val="20"/>
              </w:rPr>
              <w:t>Konkurence mezi školami</w:t>
            </w:r>
          </w:p>
        </w:tc>
      </w:tr>
      <w:tr w:rsidR="00AF353E" w:rsidRPr="008577A3" w14:paraId="6E13127A" w14:textId="77777777" w:rsidTr="00F632DC">
        <w:tc>
          <w:tcPr>
            <w:tcW w:w="757" w:type="dxa"/>
          </w:tcPr>
          <w:p w14:paraId="1A59F0B0" w14:textId="77777777" w:rsidR="00AF353E" w:rsidRPr="008577A3" w:rsidRDefault="00AF353E" w:rsidP="00F632DC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8577A3">
              <w:rPr>
                <w:rFonts w:ascii="Calibri" w:hAnsi="Calibri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10" w:type="dxa"/>
          </w:tcPr>
          <w:p w14:paraId="077351BA" w14:textId="77777777" w:rsidR="00AF353E" w:rsidRPr="008577A3" w:rsidRDefault="00AF353E" w:rsidP="00F632DC">
            <w:pPr>
              <w:widowControl w:val="0"/>
              <w:spacing w:after="0" w:line="288" w:lineRule="auto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2F96">
              <w:rPr>
                <w:sz w:val="20"/>
                <w:szCs w:val="20"/>
              </w:rPr>
              <w:t>Nedostatečná spolupráce v rámci předmětů;</w:t>
            </w:r>
          </w:p>
        </w:tc>
      </w:tr>
      <w:tr w:rsidR="00AF353E" w:rsidRPr="008577A3" w14:paraId="3303960C" w14:textId="77777777" w:rsidTr="00F632DC">
        <w:tc>
          <w:tcPr>
            <w:tcW w:w="757" w:type="dxa"/>
          </w:tcPr>
          <w:p w14:paraId="7F0D8D3D" w14:textId="151ADA1C" w:rsidR="00AF353E" w:rsidRPr="008577A3" w:rsidRDefault="00AF353E" w:rsidP="00F632DC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310" w:type="dxa"/>
          </w:tcPr>
          <w:p w14:paraId="45F06947" w14:textId="20B0B07E" w:rsidR="00AF353E" w:rsidRPr="00ED2F96" w:rsidRDefault="00AF353E" w:rsidP="00F632DC">
            <w:pPr>
              <w:widowControl w:val="0"/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Prohlubovat sdílení dobré praxe a zkušeností mezi školami v ORP, ale i mimo území ORP Louny</w:t>
            </w:r>
          </w:p>
        </w:tc>
      </w:tr>
      <w:tr w:rsidR="00AF353E" w:rsidRPr="008577A3" w14:paraId="0635AD38" w14:textId="77777777" w:rsidTr="00F632DC">
        <w:tc>
          <w:tcPr>
            <w:tcW w:w="757" w:type="dxa"/>
          </w:tcPr>
          <w:p w14:paraId="002BBCF6" w14:textId="5230BB1D" w:rsidR="00AF353E" w:rsidRDefault="00AF353E" w:rsidP="00F632DC">
            <w:pPr>
              <w:widowControl w:val="0"/>
              <w:spacing w:after="0" w:line="288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310" w:type="dxa"/>
          </w:tcPr>
          <w:p w14:paraId="28FCD2F4" w14:textId="34719C0F" w:rsidR="00AF353E" w:rsidRDefault="00AF353E" w:rsidP="00F632DC">
            <w:pPr>
              <w:widowControl w:val="0"/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Oblast logopedie – významné vady řečí u dětí </w:t>
            </w:r>
          </w:p>
        </w:tc>
      </w:tr>
    </w:tbl>
    <w:p w14:paraId="6CB8BE37" w14:textId="77777777" w:rsidR="00AF353E" w:rsidRPr="008577A3" w:rsidRDefault="00AF353E" w:rsidP="00AF353E">
      <w:pPr>
        <w:widowControl w:val="0"/>
        <w:spacing w:after="0" w:line="276" w:lineRule="auto"/>
        <w:jc w:val="both"/>
        <w:rPr>
          <w:rFonts w:cstheme="minorHAnsi"/>
        </w:rPr>
      </w:pPr>
    </w:p>
    <w:p w14:paraId="06663367" w14:textId="77777777" w:rsidR="00AF353E" w:rsidRDefault="00AF353E" w:rsidP="00AF353E">
      <w:pPr>
        <w:widowControl w:val="0"/>
        <w:spacing w:after="0" w:line="276" w:lineRule="auto"/>
        <w:jc w:val="both"/>
        <w:rPr>
          <w:rFonts w:cstheme="minorHAnsi"/>
        </w:rPr>
      </w:pPr>
    </w:p>
    <w:p w14:paraId="19CEADCB" w14:textId="77777777" w:rsidR="00AF353E" w:rsidRDefault="00AF353E" w:rsidP="00AF353E">
      <w:pPr>
        <w:widowControl w:val="0"/>
        <w:spacing w:after="0" w:line="276" w:lineRule="auto"/>
        <w:jc w:val="both"/>
        <w:rPr>
          <w:rFonts w:cstheme="minorHAnsi"/>
        </w:rPr>
      </w:pPr>
    </w:p>
    <w:p w14:paraId="3DF6F217" w14:textId="77777777" w:rsidR="00B475F6" w:rsidRDefault="00B475F6"/>
    <w:sectPr w:rsidR="00B475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3F4A5" w14:textId="77777777" w:rsidR="00BD68E8" w:rsidRDefault="00BD68E8" w:rsidP="00AF353E">
      <w:pPr>
        <w:spacing w:after="0" w:line="240" w:lineRule="auto"/>
      </w:pPr>
      <w:r>
        <w:separator/>
      </w:r>
    </w:p>
  </w:endnote>
  <w:endnote w:type="continuationSeparator" w:id="0">
    <w:p w14:paraId="38665040" w14:textId="77777777" w:rsidR="00BD68E8" w:rsidRDefault="00BD68E8" w:rsidP="00AF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632D" w14:textId="77777777" w:rsidR="00AF353E" w:rsidRPr="008577A3" w:rsidRDefault="00AF353E" w:rsidP="00AF353E">
    <w:pPr>
      <w:tabs>
        <w:tab w:val="center" w:pos="4536"/>
        <w:tab w:val="right" w:pos="9072"/>
      </w:tabs>
      <w:spacing w:after="0" w:line="240" w:lineRule="auto"/>
      <w:ind w:right="-711"/>
      <w:jc w:val="center"/>
      <w:rPr>
        <w:i/>
        <w:iCs/>
        <w:sz w:val="20"/>
        <w:szCs w:val="20"/>
      </w:rPr>
    </w:pPr>
    <w:r w:rsidRPr="008577A3">
      <w:rPr>
        <w:i/>
        <w:iCs/>
        <w:sz w:val="20"/>
        <w:szCs w:val="20"/>
      </w:rPr>
      <w:t>Místní akční plán rozvoje vzdělávání ORP Louny III</w:t>
    </w:r>
  </w:p>
  <w:p w14:paraId="653B7C9A" w14:textId="77777777" w:rsidR="00AF353E" w:rsidRPr="008577A3" w:rsidRDefault="00AF353E" w:rsidP="00AF353E">
    <w:pPr>
      <w:tabs>
        <w:tab w:val="center" w:pos="4536"/>
        <w:tab w:val="right" w:pos="9072"/>
      </w:tabs>
      <w:spacing w:after="0" w:line="240" w:lineRule="auto"/>
      <w:ind w:right="-570"/>
      <w:jc w:val="center"/>
      <w:rPr>
        <w:i/>
        <w:iCs/>
        <w:sz w:val="20"/>
        <w:szCs w:val="20"/>
      </w:rPr>
    </w:pPr>
    <w:r w:rsidRPr="008577A3">
      <w:rPr>
        <w:i/>
        <w:iCs/>
        <w:sz w:val="20"/>
        <w:szCs w:val="20"/>
      </w:rPr>
      <w:t>CZ.02.3.68/0.0/0.0/20_082/0023058</w:t>
    </w:r>
  </w:p>
  <w:p w14:paraId="392FBE01" w14:textId="77777777" w:rsidR="00AF353E" w:rsidRDefault="00AF35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9681" w14:textId="77777777" w:rsidR="00BD68E8" w:rsidRDefault="00BD68E8" w:rsidP="00AF353E">
      <w:pPr>
        <w:spacing w:after="0" w:line="240" w:lineRule="auto"/>
      </w:pPr>
      <w:r>
        <w:separator/>
      </w:r>
    </w:p>
  </w:footnote>
  <w:footnote w:type="continuationSeparator" w:id="0">
    <w:p w14:paraId="1E6D60FD" w14:textId="77777777" w:rsidR="00BD68E8" w:rsidRDefault="00BD68E8" w:rsidP="00AF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FB84" w14:textId="4FB049DF" w:rsidR="00AF353E" w:rsidRDefault="00AF353E">
    <w:pPr>
      <w:pStyle w:val="Zhlav"/>
    </w:pPr>
    <w:r>
      <w:rPr>
        <w:rFonts w:ascii="Roboto" w:hAnsi="Roboto"/>
        <w:noProof/>
        <w:color w:val="3E3E3E"/>
        <w:sz w:val="21"/>
        <w:szCs w:val="21"/>
      </w:rPr>
      <w:drawing>
        <wp:anchor distT="0" distB="0" distL="114300" distR="114300" simplePos="0" relativeHeight="251659264" behindDoc="0" locked="0" layoutInCell="1" allowOverlap="1" wp14:anchorId="390ED637" wp14:editId="578E355D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4922520" cy="1092835"/>
          <wp:effectExtent l="0" t="0" r="0" b="0"/>
          <wp:wrapSquare wrapText="bothSides"/>
          <wp:docPr id="2" name="Obrázek 2" descr="Obsah obrázku text, dopis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dopis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252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3E"/>
    <w:rsid w:val="00063B9C"/>
    <w:rsid w:val="00876851"/>
    <w:rsid w:val="00A8792A"/>
    <w:rsid w:val="00AF353E"/>
    <w:rsid w:val="00B475F6"/>
    <w:rsid w:val="00BD68E8"/>
    <w:rsid w:val="00C0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B4E0"/>
  <w15:chartTrackingRefBased/>
  <w15:docId w15:val="{DB0C9E37-5834-48AD-99F8-7BAD2178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5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otivtabulky">
    <w:name w:val="Table Theme"/>
    <w:basedOn w:val="Normlntabulka"/>
    <w:uiPriority w:val="99"/>
    <w:rsid w:val="00AF3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F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53E"/>
  </w:style>
  <w:style w:type="paragraph" w:styleId="Zpat">
    <w:name w:val="footer"/>
    <w:basedOn w:val="Normln"/>
    <w:link w:val="ZpatChar"/>
    <w:uiPriority w:val="99"/>
    <w:unhideWhenUsed/>
    <w:rsid w:val="00AF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spisilovamapii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479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Pospíšilová</dc:creator>
  <cp:keywords/>
  <dc:description/>
  <cp:lastModifiedBy>Alena Pospíšilová</cp:lastModifiedBy>
  <cp:revision>3</cp:revision>
  <dcterms:created xsi:type="dcterms:W3CDTF">2023-03-22T11:32:00Z</dcterms:created>
  <dcterms:modified xsi:type="dcterms:W3CDTF">2023-03-25T20:21:00Z</dcterms:modified>
</cp:coreProperties>
</file>