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118E" w14:textId="77777777" w:rsidR="001E3AC6" w:rsidRDefault="001E3AC6" w:rsidP="001E3AC6">
      <w:pPr>
        <w:pStyle w:val="Nzev"/>
      </w:pPr>
      <w:bookmarkStart w:id="0" w:name="_Hlk72526365"/>
    </w:p>
    <w:p w14:paraId="5595C833" w14:textId="5D423FA3" w:rsidR="001E3AC6" w:rsidRPr="00755E59" w:rsidRDefault="00755E59" w:rsidP="00487008">
      <w:pPr>
        <w:jc w:val="center"/>
        <w:rPr>
          <w:b/>
          <w:bCs/>
          <w:sz w:val="36"/>
          <w:szCs w:val="36"/>
        </w:rPr>
      </w:pPr>
      <w:r w:rsidRPr="00755E59">
        <w:rPr>
          <w:b/>
          <w:bCs/>
          <w:sz w:val="36"/>
          <w:szCs w:val="36"/>
        </w:rPr>
        <w:t>2. EVALUACE PRACOVNÍCH SKUPIN</w:t>
      </w:r>
    </w:p>
    <w:p w14:paraId="6E2E2517" w14:textId="265F3EA7" w:rsidR="001E3AC6" w:rsidRPr="00487008" w:rsidRDefault="00755E59" w:rsidP="00487008">
      <w:pPr>
        <w:jc w:val="center"/>
        <w:rPr>
          <w:sz w:val="52"/>
          <w:szCs w:val="48"/>
        </w:rPr>
      </w:pPr>
      <w:r>
        <w:rPr>
          <w:noProof/>
          <w:color w:val="0F2D55"/>
          <w:sz w:val="23"/>
          <w:szCs w:val="23"/>
        </w:rPr>
        <w:drawing>
          <wp:inline distT="0" distB="0" distL="0" distR="0" wp14:anchorId="2EF365C2" wp14:editId="4A939C31">
            <wp:extent cx="1699260" cy="1875983"/>
            <wp:effectExtent l="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282" cy="1888151"/>
                    </a:xfrm>
                    <a:prstGeom prst="rect">
                      <a:avLst/>
                    </a:prstGeom>
                    <a:noFill/>
                    <a:ln>
                      <a:noFill/>
                    </a:ln>
                  </pic:spPr>
                </pic:pic>
              </a:graphicData>
            </a:graphic>
          </wp:inline>
        </w:drawing>
      </w:r>
    </w:p>
    <w:bookmarkEnd w:id="0"/>
    <w:p w14:paraId="0DD90A9E" w14:textId="77777777" w:rsidR="001E3AC6" w:rsidRDefault="001E3AC6" w:rsidP="001E3AC6"/>
    <w:p w14:paraId="3A23D86D" w14:textId="77777777" w:rsidR="00755E59" w:rsidRPr="00755E59" w:rsidRDefault="00755E59" w:rsidP="00755E59">
      <w:pPr>
        <w:widowControl w:val="0"/>
        <w:spacing w:after="0" w:line="288" w:lineRule="auto"/>
        <w:jc w:val="left"/>
        <w:rPr>
          <w:rFonts w:eastAsia="Arial" w:cstheme="minorHAnsi"/>
          <w:b/>
          <w:bCs/>
          <w:noProof/>
          <w:sz w:val="20"/>
          <w:szCs w:val="20"/>
          <w:lang w:eastAsia="cs-CZ"/>
        </w:rPr>
      </w:pPr>
      <w:r w:rsidRPr="00755E59">
        <w:rPr>
          <w:rFonts w:eastAsia="Arial" w:cstheme="minorHAnsi"/>
          <w:b/>
          <w:bCs/>
          <w:noProof/>
          <w:sz w:val="20"/>
          <w:szCs w:val="20"/>
          <w:lang w:eastAsia="cs-CZ"/>
        </w:rPr>
        <w:t>Realizátor:</w:t>
      </w:r>
    </w:p>
    <w:p w14:paraId="0C328E1D" w14:textId="77777777" w:rsidR="00755E59" w:rsidRPr="00755E59" w:rsidRDefault="00755E59" w:rsidP="00755E59">
      <w:pPr>
        <w:widowControl w:val="0"/>
        <w:spacing w:after="0" w:line="288" w:lineRule="auto"/>
        <w:jc w:val="left"/>
        <w:rPr>
          <w:rFonts w:eastAsia="Arial" w:cstheme="minorHAnsi"/>
          <w:noProof/>
          <w:sz w:val="20"/>
          <w:szCs w:val="20"/>
          <w:lang w:eastAsia="cs-CZ"/>
        </w:rPr>
      </w:pPr>
      <w:r w:rsidRPr="00755E59">
        <w:rPr>
          <w:rFonts w:eastAsia="Arial" w:cstheme="minorHAnsi"/>
          <w:noProof/>
          <w:sz w:val="20"/>
          <w:szCs w:val="20"/>
          <w:lang w:eastAsia="cs-CZ"/>
        </w:rPr>
        <w:t>SERVISO, o.p.s.</w:t>
      </w:r>
    </w:p>
    <w:p w14:paraId="12269217" w14:textId="77777777" w:rsidR="00755E59" w:rsidRDefault="00755E59" w:rsidP="00755E59">
      <w:pPr>
        <w:widowControl w:val="0"/>
        <w:spacing w:after="0" w:line="288" w:lineRule="auto"/>
        <w:jc w:val="left"/>
        <w:rPr>
          <w:rFonts w:eastAsia="Times New Roman" w:cstheme="minorHAnsi"/>
          <w:b/>
          <w:bCs/>
          <w:noProof/>
          <w:color w:val="000000" w:themeColor="text1"/>
          <w:sz w:val="20"/>
          <w:szCs w:val="20"/>
          <w:lang w:eastAsia="cs-CZ"/>
        </w:rPr>
      </w:pPr>
    </w:p>
    <w:p w14:paraId="52CFE4C4" w14:textId="186C69E1" w:rsidR="00755E59" w:rsidRPr="00755E59" w:rsidRDefault="00755E59" w:rsidP="00755E59">
      <w:pPr>
        <w:widowControl w:val="0"/>
        <w:spacing w:after="0" w:line="288" w:lineRule="auto"/>
        <w:jc w:val="left"/>
        <w:rPr>
          <w:rFonts w:eastAsia="Arial" w:cstheme="minorHAnsi"/>
          <w:noProof/>
          <w:sz w:val="20"/>
          <w:szCs w:val="20"/>
          <w:lang w:eastAsia="cs-CZ"/>
        </w:rPr>
      </w:pPr>
      <w:r w:rsidRPr="00755E59">
        <w:rPr>
          <w:rFonts w:eastAsia="Arial" w:cstheme="minorHAnsi"/>
          <w:noProof/>
          <w:sz w:val="20"/>
          <w:szCs w:val="20"/>
          <w:lang w:eastAsia="cs-CZ"/>
        </w:rPr>
        <w:t>Autoři: Realizační tým MAP II</w:t>
      </w:r>
    </w:p>
    <w:p w14:paraId="0C881C42" w14:textId="77777777" w:rsidR="00755E59" w:rsidRPr="00755E59" w:rsidRDefault="00755E59" w:rsidP="00755E59">
      <w:pPr>
        <w:widowControl w:val="0"/>
        <w:spacing w:after="0" w:line="288" w:lineRule="auto"/>
        <w:jc w:val="left"/>
        <w:rPr>
          <w:rFonts w:eastAsia="Arial" w:cstheme="minorHAnsi"/>
          <w:noProof/>
          <w:sz w:val="20"/>
          <w:szCs w:val="20"/>
          <w:lang w:eastAsia="cs-CZ"/>
        </w:rPr>
      </w:pPr>
    </w:p>
    <w:p w14:paraId="5CB0B66A" w14:textId="77777777" w:rsidR="00755E59" w:rsidRPr="00755E59" w:rsidRDefault="00755E59" w:rsidP="00755E59">
      <w:pPr>
        <w:widowControl w:val="0"/>
        <w:spacing w:after="0" w:line="288" w:lineRule="auto"/>
        <w:jc w:val="left"/>
        <w:rPr>
          <w:rFonts w:eastAsia="Arial" w:cstheme="minorHAnsi"/>
          <w:noProof/>
          <w:sz w:val="20"/>
          <w:szCs w:val="20"/>
          <w:lang w:eastAsia="cs-CZ"/>
        </w:rPr>
      </w:pPr>
      <w:r w:rsidRPr="00755E59">
        <w:rPr>
          <w:rFonts w:eastAsia="Arial" w:cstheme="minorHAnsi"/>
          <w:noProof/>
          <w:sz w:val="20"/>
          <w:szCs w:val="20"/>
          <w:lang w:eastAsia="cs-CZ"/>
        </w:rPr>
        <w:t>Kontakt: Ing. Alena Pospíšilová</w:t>
      </w:r>
    </w:p>
    <w:p w14:paraId="0252E152" w14:textId="77777777" w:rsidR="00755E59" w:rsidRPr="00755E59" w:rsidRDefault="00000000" w:rsidP="00755E59">
      <w:pPr>
        <w:widowControl w:val="0"/>
        <w:spacing w:after="0" w:line="288" w:lineRule="auto"/>
        <w:jc w:val="left"/>
        <w:rPr>
          <w:rFonts w:eastAsia="Arial" w:cstheme="minorHAnsi"/>
          <w:noProof/>
          <w:sz w:val="20"/>
          <w:szCs w:val="20"/>
          <w:lang w:eastAsia="cs-CZ"/>
        </w:rPr>
      </w:pPr>
      <w:hyperlink r:id="rId9" w:history="1">
        <w:r w:rsidR="00755E59" w:rsidRPr="00755E59">
          <w:rPr>
            <w:rFonts w:eastAsia="Arial" w:cstheme="minorHAnsi"/>
            <w:noProof/>
            <w:color w:val="0563C1" w:themeColor="hyperlink"/>
            <w:sz w:val="20"/>
            <w:szCs w:val="20"/>
            <w:u w:val="single"/>
            <w:lang w:eastAsia="cs-CZ"/>
          </w:rPr>
          <w:t>pospisilovamapii@seznam.cz</w:t>
        </w:r>
      </w:hyperlink>
      <w:r w:rsidR="00755E59" w:rsidRPr="00755E59">
        <w:rPr>
          <w:rFonts w:eastAsia="Arial" w:cstheme="minorHAnsi"/>
          <w:noProof/>
          <w:sz w:val="20"/>
          <w:szCs w:val="20"/>
          <w:lang w:eastAsia="cs-CZ"/>
        </w:rPr>
        <w:t>, 777 816 537</w:t>
      </w:r>
    </w:p>
    <w:p w14:paraId="409AADFA" w14:textId="77777777" w:rsidR="00755E59" w:rsidRPr="00755E59" w:rsidRDefault="00755E59" w:rsidP="00755E59">
      <w:pPr>
        <w:widowControl w:val="0"/>
        <w:spacing w:after="0" w:line="288" w:lineRule="auto"/>
        <w:jc w:val="left"/>
        <w:rPr>
          <w:rFonts w:eastAsia="Arial" w:cstheme="minorHAnsi"/>
          <w:noProof/>
          <w:sz w:val="20"/>
          <w:szCs w:val="20"/>
          <w:lang w:eastAsia="cs-CZ"/>
        </w:rPr>
      </w:pPr>
    </w:p>
    <w:p w14:paraId="09112997" w14:textId="77777777" w:rsidR="00755E59" w:rsidRPr="00755E59" w:rsidRDefault="00755E59" w:rsidP="00755E59">
      <w:pPr>
        <w:widowControl w:val="0"/>
        <w:spacing w:after="0" w:line="288" w:lineRule="auto"/>
        <w:jc w:val="left"/>
        <w:rPr>
          <w:rFonts w:eastAsia="Arial" w:cstheme="minorHAnsi"/>
          <w:noProof/>
          <w:sz w:val="20"/>
          <w:szCs w:val="20"/>
          <w:lang w:eastAsia="cs-CZ"/>
        </w:rPr>
      </w:pPr>
    </w:p>
    <w:p w14:paraId="72754132" w14:textId="77777777" w:rsidR="00755E59" w:rsidRPr="00583737" w:rsidRDefault="00755E59" w:rsidP="00755E59">
      <w:pPr>
        <w:spacing w:after="200" w:line="276" w:lineRule="auto"/>
        <w:jc w:val="left"/>
        <w:rPr>
          <w:rFonts w:ascii="Calibri" w:eastAsia="Arial" w:hAnsi="Calibri" w:cs="Calibri"/>
          <w:noProof/>
          <w:color w:val="FF0000"/>
          <w:sz w:val="20"/>
          <w:szCs w:val="20"/>
          <w:lang w:eastAsia="cs-CZ"/>
        </w:rPr>
      </w:pPr>
      <w:bookmarkStart w:id="1" w:name="_Hlk99444626"/>
      <w:r w:rsidRPr="00583737">
        <w:rPr>
          <w:rFonts w:ascii="Calibri" w:eastAsia="Arial" w:hAnsi="Calibri" w:cs="Calibri"/>
          <w:noProof/>
          <w:color w:val="FF0000"/>
          <w:sz w:val="20"/>
          <w:szCs w:val="20"/>
          <w:lang w:eastAsia="cs-CZ"/>
        </w:rPr>
        <w:t>Schválil Řídící výbor MAP ORP Louny II formou per rollam 12.12. 2022 – 15.12. 2022.</w:t>
      </w:r>
    </w:p>
    <w:bookmarkEnd w:id="1"/>
    <w:p w14:paraId="175315F9" w14:textId="77777777" w:rsidR="00755E59" w:rsidRPr="00755E59" w:rsidRDefault="00755E59" w:rsidP="00755E59">
      <w:pPr>
        <w:widowControl w:val="0"/>
        <w:spacing w:after="0" w:line="276" w:lineRule="auto"/>
        <w:jc w:val="left"/>
        <w:rPr>
          <w:rFonts w:ascii="Calibri" w:eastAsia="Arial" w:hAnsi="Calibri" w:cs="Calibri"/>
          <w:noProof/>
          <w:color w:val="000000" w:themeColor="text1"/>
          <w:sz w:val="32"/>
          <w:lang w:eastAsia="cs-CZ"/>
        </w:rPr>
      </w:pPr>
      <w:r w:rsidRPr="00755E59">
        <w:rPr>
          <w:rFonts w:ascii="Calibri" w:eastAsia="Arial" w:hAnsi="Calibri" w:cs="Calibri"/>
          <w:noProof/>
          <w:color w:val="000000" w:themeColor="text1"/>
          <w:sz w:val="32"/>
          <w:lang w:eastAsia="cs-CZ"/>
        </w:rPr>
        <w:tab/>
      </w:r>
      <w:r w:rsidRPr="00755E59">
        <w:rPr>
          <w:rFonts w:ascii="Calibri" w:eastAsia="Arial" w:hAnsi="Calibri" w:cs="Calibri"/>
          <w:noProof/>
          <w:color w:val="000000" w:themeColor="text1"/>
          <w:sz w:val="32"/>
          <w:lang w:eastAsia="cs-CZ"/>
        </w:rPr>
        <w:tab/>
      </w:r>
      <w:r w:rsidRPr="00755E59">
        <w:rPr>
          <w:rFonts w:ascii="Calibri" w:eastAsia="Arial" w:hAnsi="Calibri" w:cs="Calibri"/>
          <w:noProof/>
          <w:color w:val="000000" w:themeColor="text1"/>
          <w:sz w:val="32"/>
          <w:lang w:eastAsia="cs-CZ"/>
        </w:rPr>
        <w:tab/>
      </w:r>
      <w:r w:rsidRPr="00755E59">
        <w:rPr>
          <w:rFonts w:ascii="Calibri" w:eastAsia="Arial" w:hAnsi="Calibri" w:cs="Calibri"/>
          <w:noProof/>
          <w:color w:val="000000" w:themeColor="text1"/>
          <w:sz w:val="32"/>
          <w:lang w:eastAsia="cs-CZ"/>
        </w:rPr>
        <w:tab/>
      </w:r>
      <w:r w:rsidRPr="00755E59">
        <w:rPr>
          <w:rFonts w:ascii="Calibri" w:eastAsia="Arial" w:hAnsi="Calibri" w:cs="Calibri"/>
          <w:noProof/>
          <w:color w:val="000000" w:themeColor="text1"/>
          <w:sz w:val="32"/>
          <w:lang w:eastAsia="cs-CZ"/>
        </w:rPr>
        <w:tab/>
      </w:r>
    </w:p>
    <w:p w14:paraId="697EC034" w14:textId="77777777" w:rsidR="00755E59" w:rsidRPr="00755E59" w:rsidRDefault="00755E59" w:rsidP="00755E59">
      <w:pPr>
        <w:widowControl w:val="0"/>
        <w:spacing w:after="0" w:line="276" w:lineRule="auto"/>
        <w:ind w:left="3600" w:firstLine="720"/>
        <w:jc w:val="left"/>
        <w:rPr>
          <w:rFonts w:ascii="Calibri" w:eastAsia="Arial" w:hAnsi="Calibri" w:cs="Calibri"/>
          <w:noProof/>
          <w:color w:val="000000" w:themeColor="text1"/>
          <w:sz w:val="22"/>
          <w:lang w:eastAsia="cs-CZ"/>
        </w:rPr>
      </w:pPr>
      <w:r w:rsidRPr="00755E59">
        <w:rPr>
          <w:rFonts w:ascii="Calibri" w:eastAsia="Arial" w:hAnsi="Calibri" w:cs="Calibri"/>
          <w:noProof/>
          <w:color w:val="000000" w:themeColor="text1"/>
          <w:sz w:val="22"/>
          <w:lang w:eastAsia="cs-CZ"/>
        </w:rPr>
        <w:t xml:space="preserve">                                 Ing. Jovanka Zusková</w:t>
      </w:r>
    </w:p>
    <w:p w14:paraId="3EA0876C" w14:textId="77777777" w:rsidR="00755E59" w:rsidRPr="00755E59" w:rsidRDefault="00755E59" w:rsidP="00755E59">
      <w:pPr>
        <w:widowControl w:val="0"/>
        <w:spacing w:after="0" w:line="276" w:lineRule="auto"/>
        <w:ind w:left="4320" w:firstLine="720"/>
        <w:jc w:val="left"/>
        <w:rPr>
          <w:rFonts w:ascii="Calibri" w:eastAsia="Arial" w:hAnsi="Calibri" w:cs="Calibri"/>
          <w:noProof/>
          <w:color w:val="000000" w:themeColor="text1"/>
          <w:sz w:val="22"/>
          <w:lang w:eastAsia="cs-CZ"/>
        </w:rPr>
      </w:pPr>
      <w:r w:rsidRPr="00755E59">
        <w:rPr>
          <w:rFonts w:ascii="Calibri" w:eastAsia="Arial" w:hAnsi="Calibri" w:cs="Calibri"/>
          <w:noProof/>
          <w:color w:val="000000" w:themeColor="text1"/>
          <w:sz w:val="22"/>
          <w:lang w:eastAsia="cs-CZ"/>
        </w:rPr>
        <w:t>Předseda řídícího výboru MAP ORP Louny II</w:t>
      </w:r>
    </w:p>
    <w:p w14:paraId="2F780FBB" w14:textId="77777777" w:rsidR="00755E59" w:rsidRPr="00755E59" w:rsidRDefault="00755E59" w:rsidP="00755E59">
      <w:pPr>
        <w:shd w:val="clear" w:color="auto" w:fill="FFFFFF" w:themeFill="background1"/>
        <w:spacing w:after="160" w:line="259" w:lineRule="auto"/>
        <w:rPr>
          <w:sz w:val="22"/>
        </w:rPr>
      </w:pPr>
    </w:p>
    <w:p w14:paraId="71DDC7B8" w14:textId="77777777" w:rsidR="001E3AC6" w:rsidRDefault="001E3AC6" w:rsidP="001E3AC6"/>
    <w:sdt>
      <w:sdtPr>
        <w:rPr>
          <w:rFonts w:asciiTheme="minorHAnsi" w:eastAsiaTheme="minorHAnsi" w:hAnsiTheme="minorHAnsi" w:cstheme="minorBidi"/>
          <w:color w:val="auto"/>
          <w:sz w:val="24"/>
          <w:szCs w:val="22"/>
          <w:lang w:eastAsia="en-US"/>
        </w:rPr>
        <w:id w:val="1467707057"/>
        <w:docPartObj>
          <w:docPartGallery w:val="Table of Contents"/>
          <w:docPartUnique/>
        </w:docPartObj>
      </w:sdtPr>
      <w:sdtEndPr>
        <w:rPr>
          <w:b/>
          <w:bCs/>
        </w:rPr>
      </w:sdtEndPr>
      <w:sdtContent>
        <w:p w14:paraId="045CA602" w14:textId="7B489D0E" w:rsidR="00493BCA" w:rsidRPr="00755E59" w:rsidRDefault="00493BCA">
          <w:pPr>
            <w:pStyle w:val="Nadpisobsahu"/>
            <w:rPr>
              <w:rStyle w:val="Nadpis1Char"/>
              <w:color w:val="1F3864" w:themeColor="accent1" w:themeShade="80"/>
            </w:rPr>
          </w:pPr>
          <w:r w:rsidRPr="00755E59">
            <w:rPr>
              <w:rStyle w:val="Nadpis1Char"/>
              <w:color w:val="1F3864" w:themeColor="accent1" w:themeShade="80"/>
            </w:rPr>
            <w:t>Obsah</w:t>
          </w:r>
        </w:p>
        <w:p w14:paraId="3AB1EE79" w14:textId="7B462732" w:rsidR="00493BCA" w:rsidRPr="00755E59" w:rsidRDefault="00493BCA">
          <w:pPr>
            <w:pStyle w:val="Obsah1"/>
            <w:tabs>
              <w:tab w:val="right" w:leader="dot" w:pos="9062"/>
            </w:tabs>
            <w:rPr>
              <w:rFonts w:eastAsiaTheme="minorEastAsia"/>
              <w:noProof/>
              <w:sz w:val="20"/>
              <w:szCs w:val="20"/>
              <w:lang w:eastAsia="cs-CZ"/>
            </w:rPr>
          </w:pPr>
          <w:r>
            <w:fldChar w:fldCharType="begin"/>
          </w:r>
          <w:r>
            <w:instrText xml:space="preserve"> TOC \o "1-3" \h \z \u </w:instrText>
          </w:r>
          <w:r>
            <w:fldChar w:fldCharType="separate"/>
          </w:r>
          <w:hyperlink w:anchor="_Toc117881823" w:history="1">
            <w:r w:rsidRPr="00755E59">
              <w:rPr>
                <w:rStyle w:val="Hypertextovodkaz"/>
                <w:noProof/>
                <w:sz w:val="20"/>
                <w:szCs w:val="20"/>
              </w:rPr>
              <w:t>Úvod</w:t>
            </w:r>
            <w:r w:rsidRPr="00755E59">
              <w:rPr>
                <w:noProof/>
                <w:webHidden/>
                <w:sz w:val="20"/>
                <w:szCs w:val="20"/>
              </w:rPr>
              <w:tab/>
            </w:r>
            <w:r w:rsidRPr="00755E59">
              <w:rPr>
                <w:noProof/>
                <w:webHidden/>
                <w:sz w:val="20"/>
                <w:szCs w:val="20"/>
              </w:rPr>
              <w:fldChar w:fldCharType="begin"/>
            </w:r>
            <w:r w:rsidRPr="00755E59">
              <w:rPr>
                <w:noProof/>
                <w:webHidden/>
                <w:sz w:val="20"/>
                <w:szCs w:val="20"/>
              </w:rPr>
              <w:instrText xml:space="preserve"> PAGEREF _Toc117881823 \h </w:instrText>
            </w:r>
            <w:r w:rsidRPr="00755E59">
              <w:rPr>
                <w:noProof/>
                <w:webHidden/>
                <w:sz w:val="20"/>
                <w:szCs w:val="20"/>
              </w:rPr>
            </w:r>
            <w:r w:rsidRPr="00755E59">
              <w:rPr>
                <w:noProof/>
                <w:webHidden/>
                <w:sz w:val="20"/>
                <w:szCs w:val="20"/>
              </w:rPr>
              <w:fldChar w:fldCharType="separate"/>
            </w:r>
            <w:r w:rsidR="00583737">
              <w:rPr>
                <w:noProof/>
                <w:webHidden/>
                <w:sz w:val="20"/>
                <w:szCs w:val="20"/>
              </w:rPr>
              <w:t>3</w:t>
            </w:r>
            <w:r w:rsidRPr="00755E59">
              <w:rPr>
                <w:noProof/>
                <w:webHidden/>
                <w:sz w:val="20"/>
                <w:szCs w:val="20"/>
              </w:rPr>
              <w:fldChar w:fldCharType="end"/>
            </w:r>
          </w:hyperlink>
        </w:p>
        <w:p w14:paraId="571665F5" w14:textId="2AA5B857" w:rsidR="00493BCA" w:rsidRPr="00755E59" w:rsidRDefault="00000000">
          <w:pPr>
            <w:pStyle w:val="Obsah1"/>
            <w:tabs>
              <w:tab w:val="left" w:pos="480"/>
              <w:tab w:val="right" w:leader="dot" w:pos="9062"/>
            </w:tabs>
            <w:rPr>
              <w:rFonts w:eastAsiaTheme="minorEastAsia"/>
              <w:noProof/>
              <w:sz w:val="20"/>
              <w:szCs w:val="20"/>
              <w:lang w:eastAsia="cs-CZ"/>
            </w:rPr>
          </w:pPr>
          <w:hyperlink w:anchor="_Toc117881824" w:history="1">
            <w:r w:rsidR="00493BCA" w:rsidRPr="00755E59">
              <w:rPr>
                <w:rStyle w:val="Hypertextovodkaz"/>
                <w:noProof/>
                <w:sz w:val="20"/>
                <w:szCs w:val="20"/>
              </w:rPr>
              <w:t>1</w:t>
            </w:r>
            <w:r w:rsidR="00493BCA" w:rsidRPr="00755E59">
              <w:rPr>
                <w:rFonts w:eastAsiaTheme="minorEastAsia"/>
                <w:noProof/>
                <w:sz w:val="20"/>
                <w:szCs w:val="20"/>
                <w:lang w:eastAsia="cs-CZ"/>
              </w:rPr>
              <w:tab/>
            </w:r>
            <w:r w:rsidR="00493BCA" w:rsidRPr="00755E59">
              <w:rPr>
                <w:rStyle w:val="Hypertextovodkaz"/>
                <w:noProof/>
                <w:sz w:val="20"/>
                <w:szCs w:val="20"/>
              </w:rPr>
              <w:t>Efektivnost práce</w:t>
            </w:r>
            <w:r w:rsidR="00493BCA" w:rsidRPr="00755E59">
              <w:rPr>
                <w:noProof/>
                <w:webHidden/>
                <w:sz w:val="20"/>
                <w:szCs w:val="20"/>
              </w:rPr>
              <w:tab/>
            </w:r>
            <w:r w:rsidR="00493BCA" w:rsidRPr="00755E59">
              <w:rPr>
                <w:noProof/>
                <w:webHidden/>
                <w:sz w:val="20"/>
                <w:szCs w:val="20"/>
              </w:rPr>
              <w:fldChar w:fldCharType="begin"/>
            </w:r>
            <w:r w:rsidR="00493BCA" w:rsidRPr="00755E59">
              <w:rPr>
                <w:noProof/>
                <w:webHidden/>
                <w:sz w:val="20"/>
                <w:szCs w:val="20"/>
              </w:rPr>
              <w:instrText xml:space="preserve"> PAGEREF _Toc117881824 \h </w:instrText>
            </w:r>
            <w:r w:rsidR="00493BCA" w:rsidRPr="00755E59">
              <w:rPr>
                <w:noProof/>
                <w:webHidden/>
                <w:sz w:val="20"/>
                <w:szCs w:val="20"/>
              </w:rPr>
            </w:r>
            <w:r w:rsidR="00493BCA" w:rsidRPr="00755E59">
              <w:rPr>
                <w:noProof/>
                <w:webHidden/>
                <w:sz w:val="20"/>
                <w:szCs w:val="20"/>
              </w:rPr>
              <w:fldChar w:fldCharType="separate"/>
            </w:r>
            <w:r w:rsidR="00583737">
              <w:rPr>
                <w:noProof/>
                <w:webHidden/>
                <w:sz w:val="20"/>
                <w:szCs w:val="20"/>
              </w:rPr>
              <w:t>5</w:t>
            </w:r>
            <w:r w:rsidR="00493BCA" w:rsidRPr="00755E59">
              <w:rPr>
                <w:noProof/>
                <w:webHidden/>
                <w:sz w:val="20"/>
                <w:szCs w:val="20"/>
              </w:rPr>
              <w:fldChar w:fldCharType="end"/>
            </w:r>
          </w:hyperlink>
        </w:p>
        <w:p w14:paraId="11524538" w14:textId="5F06FDA7" w:rsidR="00493BCA" w:rsidRPr="00755E59" w:rsidRDefault="00000000">
          <w:pPr>
            <w:pStyle w:val="Obsah1"/>
            <w:tabs>
              <w:tab w:val="left" w:pos="480"/>
              <w:tab w:val="right" w:leader="dot" w:pos="9062"/>
            </w:tabs>
            <w:rPr>
              <w:rFonts w:eastAsiaTheme="minorEastAsia"/>
              <w:noProof/>
              <w:sz w:val="20"/>
              <w:szCs w:val="20"/>
              <w:lang w:eastAsia="cs-CZ"/>
            </w:rPr>
          </w:pPr>
          <w:hyperlink w:anchor="_Toc117881825" w:history="1">
            <w:r w:rsidR="00493BCA" w:rsidRPr="00755E59">
              <w:rPr>
                <w:rStyle w:val="Hypertextovodkaz"/>
                <w:noProof/>
                <w:sz w:val="20"/>
                <w:szCs w:val="20"/>
              </w:rPr>
              <w:t>2</w:t>
            </w:r>
            <w:r w:rsidR="00493BCA" w:rsidRPr="00755E59">
              <w:rPr>
                <w:rFonts w:eastAsiaTheme="minorEastAsia"/>
                <w:noProof/>
                <w:sz w:val="20"/>
                <w:szCs w:val="20"/>
                <w:lang w:eastAsia="cs-CZ"/>
              </w:rPr>
              <w:tab/>
            </w:r>
            <w:r w:rsidR="00493BCA" w:rsidRPr="00755E59">
              <w:rPr>
                <w:rStyle w:val="Hypertextovodkaz"/>
                <w:noProof/>
                <w:sz w:val="20"/>
                <w:szCs w:val="20"/>
              </w:rPr>
              <w:t>Očekávání</w:t>
            </w:r>
            <w:r w:rsidR="00493BCA" w:rsidRPr="00755E59">
              <w:rPr>
                <w:noProof/>
                <w:webHidden/>
                <w:sz w:val="20"/>
                <w:szCs w:val="20"/>
              </w:rPr>
              <w:tab/>
            </w:r>
            <w:r w:rsidR="00493BCA" w:rsidRPr="00755E59">
              <w:rPr>
                <w:noProof/>
                <w:webHidden/>
                <w:sz w:val="20"/>
                <w:szCs w:val="20"/>
              </w:rPr>
              <w:fldChar w:fldCharType="begin"/>
            </w:r>
            <w:r w:rsidR="00493BCA" w:rsidRPr="00755E59">
              <w:rPr>
                <w:noProof/>
                <w:webHidden/>
                <w:sz w:val="20"/>
                <w:szCs w:val="20"/>
              </w:rPr>
              <w:instrText xml:space="preserve"> PAGEREF _Toc117881825 \h </w:instrText>
            </w:r>
            <w:r w:rsidR="00493BCA" w:rsidRPr="00755E59">
              <w:rPr>
                <w:noProof/>
                <w:webHidden/>
                <w:sz w:val="20"/>
                <w:szCs w:val="20"/>
              </w:rPr>
            </w:r>
            <w:r w:rsidR="00493BCA" w:rsidRPr="00755E59">
              <w:rPr>
                <w:noProof/>
                <w:webHidden/>
                <w:sz w:val="20"/>
                <w:szCs w:val="20"/>
              </w:rPr>
              <w:fldChar w:fldCharType="separate"/>
            </w:r>
            <w:r w:rsidR="00583737">
              <w:rPr>
                <w:noProof/>
                <w:webHidden/>
                <w:sz w:val="20"/>
                <w:szCs w:val="20"/>
              </w:rPr>
              <w:t>6</w:t>
            </w:r>
            <w:r w:rsidR="00493BCA" w:rsidRPr="00755E59">
              <w:rPr>
                <w:noProof/>
                <w:webHidden/>
                <w:sz w:val="20"/>
                <w:szCs w:val="20"/>
              </w:rPr>
              <w:fldChar w:fldCharType="end"/>
            </w:r>
          </w:hyperlink>
        </w:p>
        <w:p w14:paraId="1C362753" w14:textId="3E3AA3C0" w:rsidR="00493BCA" w:rsidRPr="00755E59" w:rsidRDefault="00000000">
          <w:pPr>
            <w:pStyle w:val="Obsah2"/>
            <w:tabs>
              <w:tab w:val="left" w:pos="880"/>
              <w:tab w:val="right" w:leader="dot" w:pos="9062"/>
            </w:tabs>
            <w:rPr>
              <w:rFonts w:eastAsiaTheme="minorEastAsia"/>
              <w:noProof/>
              <w:sz w:val="20"/>
              <w:szCs w:val="20"/>
              <w:lang w:eastAsia="cs-CZ"/>
            </w:rPr>
          </w:pPr>
          <w:hyperlink w:anchor="_Toc117881826" w:history="1">
            <w:r w:rsidR="00493BCA" w:rsidRPr="00755E59">
              <w:rPr>
                <w:rStyle w:val="Hypertextovodkaz"/>
                <w:noProof/>
                <w:sz w:val="20"/>
                <w:szCs w:val="20"/>
              </w:rPr>
              <w:t>2.1</w:t>
            </w:r>
            <w:r w:rsidR="00493BCA" w:rsidRPr="00755E59">
              <w:rPr>
                <w:rFonts w:eastAsiaTheme="minorEastAsia"/>
                <w:noProof/>
                <w:sz w:val="20"/>
                <w:szCs w:val="20"/>
                <w:lang w:eastAsia="cs-CZ"/>
              </w:rPr>
              <w:tab/>
            </w:r>
            <w:r w:rsidR="00493BCA" w:rsidRPr="00755E59">
              <w:rPr>
                <w:rStyle w:val="Hypertextovodkaz"/>
                <w:noProof/>
                <w:sz w:val="20"/>
                <w:szCs w:val="20"/>
              </w:rPr>
              <w:t>Způsob komunikace</w:t>
            </w:r>
            <w:r w:rsidR="00493BCA" w:rsidRPr="00755E59">
              <w:rPr>
                <w:noProof/>
                <w:webHidden/>
                <w:sz w:val="20"/>
                <w:szCs w:val="20"/>
              </w:rPr>
              <w:tab/>
            </w:r>
            <w:r w:rsidR="00493BCA" w:rsidRPr="00755E59">
              <w:rPr>
                <w:noProof/>
                <w:webHidden/>
                <w:sz w:val="20"/>
                <w:szCs w:val="20"/>
              </w:rPr>
              <w:fldChar w:fldCharType="begin"/>
            </w:r>
            <w:r w:rsidR="00493BCA" w:rsidRPr="00755E59">
              <w:rPr>
                <w:noProof/>
                <w:webHidden/>
                <w:sz w:val="20"/>
                <w:szCs w:val="20"/>
              </w:rPr>
              <w:instrText xml:space="preserve"> PAGEREF _Toc117881826 \h </w:instrText>
            </w:r>
            <w:r w:rsidR="00493BCA" w:rsidRPr="00755E59">
              <w:rPr>
                <w:noProof/>
                <w:webHidden/>
                <w:sz w:val="20"/>
                <w:szCs w:val="20"/>
              </w:rPr>
            </w:r>
            <w:r w:rsidR="00493BCA" w:rsidRPr="00755E59">
              <w:rPr>
                <w:noProof/>
                <w:webHidden/>
                <w:sz w:val="20"/>
                <w:szCs w:val="20"/>
              </w:rPr>
              <w:fldChar w:fldCharType="separate"/>
            </w:r>
            <w:r w:rsidR="00583737">
              <w:rPr>
                <w:noProof/>
                <w:webHidden/>
                <w:sz w:val="20"/>
                <w:szCs w:val="20"/>
              </w:rPr>
              <w:t>6</w:t>
            </w:r>
            <w:r w:rsidR="00493BCA" w:rsidRPr="00755E59">
              <w:rPr>
                <w:noProof/>
                <w:webHidden/>
                <w:sz w:val="20"/>
                <w:szCs w:val="20"/>
              </w:rPr>
              <w:fldChar w:fldCharType="end"/>
            </w:r>
          </w:hyperlink>
        </w:p>
        <w:p w14:paraId="648F548C" w14:textId="16F30278" w:rsidR="00493BCA" w:rsidRPr="00755E59" w:rsidRDefault="00000000">
          <w:pPr>
            <w:pStyle w:val="Obsah1"/>
            <w:tabs>
              <w:tab w:val="left" w:pos="480"/>
              <w:tab w:val="right" w:leader="dot" w:pos="9062"/>
            </w:tabs>
            <w:rPr>
              <w:rFonts w:eastAsiaTheme="minorEastAsia"/>
              <w:noProof/>
              <w:sz w:val="20"/>
              <w:szCs w:val="20"/>
              <w:lang w:eastAsia="cs-CZ"/>
            </w:rPr>
          </w:pPr>
          <w:hyperlink w:anchor="_Toc117881827" w:history="1">
            <w:r w:rsidR="00493BCA" w:rsidRPr="00755E59">
              <w:rPr>
                <w:rStyle w:val="Hypertextovodkaz"/>
                <w:noProof/>
                <w:sz w:val="20"/>
                <w:szCs w:val="20"/>
              </w:rPr>
              <w:t>3</w:t>
            </w:r>
            <w:r w:rsidR="00493BCA" w:rsidRPr="00755E59">
              <w:rPr>
                <w:rFonts w:eastAsiaTheme="minorEastAsia"/>
                <w:noProof/>
                <w:sz w:val="20"/>
                <w:szCs w:val="20"/>
                <w:lang w:eastAsia="cs-CZ"/>
              </w:rPr>
              <w:tab/>
            </w:r>
            <w:r w:rsidR="00493BCA" w:rsidRPr="00755E59">
              <w:rPr>
                <w:rStyle w:val="Hypertextovodkaz"/>
                <w:noProof/>
                <w:sz w:val="20"/>
                <w:szCs w:val="20"/>
              </w:rPr>
              <w:t>Prostředí</w:t>
            </w:r>
            <w:r w:rsidR="00493BCA" w:rsidRPr="00755E59">
              <w:rPr>
                <w:noProof/>
                <w:webHidden/>
                <w:sz w:val="20"/>
                <w:szCs w:val="20"/>
              </w:rPr>
              <w:tab/>
            </w:r>
            <w:r w:rsidR="00493BCA" w:rsidRPr="00755E59">
              <w:rPr>
                <w:noProof/>
                <w:webHidden/>
                <w:sz w:val="20"/>
                <w:szCs w:val="20"/>
              </w:rPr>
              <w:fldChar w:fldCharType="begin"/>
            </w:r>
            <w:r w:rsidR="00493BCA" w:rsidRPr="00755E59">
              <w:rPr>
                <w:noProof/>
                <w:webHidden/>
                <w:sz w:val="20"/>
                <w:szCs w:val="20"/>
              </w:rPr>
              <w:instrText xml:space="preserve"> PAGEREF _Toc117881827 \h </w:instrText>
            </w:r>
            <w:r w:rsidR="00493BCA" w:rsidRPr="00755E59">
              <w:rPr>
                <w:noProof/>
                <w:webHidden/>
                <w:sz w:val="20"/>
                <w:szCs w:val="20"/>
              </w:rPr>
            </w:r>
            <w:r w:rsidR="00493BCA" w:rsidRPr="00755E59">
              <w:rPr>
                <w:noProof/>
                <w:webHidden/>
                <w:sz w:val="20"/>
                <w:szCs w:val="20"/>
              </w:rPr>
              <w:fldChar w:fldCharType="separate"/>
            </w:r>
            <w:r w:rsidR="00583737">
              <w:rPr>
                <w:noProof/>
                <w:webHidden/>
                <w:sz w:val="20"/>
                <w:szCs w:val="20"/>
              </w:rPr>
              <w:t>7</w:t>
            </w:r>
            <w:r w:rsidR="00493BCA" w:rsidRPr="00755E59">
              <w:rPr>
                <w:noProof/>
                <w:webHidden/>
                <w:sz w:val="20"/>
                <w:szCs w:val="20"/>
              </w:rPr>
              <w:fldChar w:fldCharType="end"/>
            </w:r>
          </w:hyperlink>
        </w:p>
        <w:p w14:paraId="69AB5DF1" w14:textId="426288F0" w:rsidR="00493BCA" w:rsidRPr="00755E59" w:rsidRDefault="00000000">
          <w:pPr>
            <w:pStyle w:val="Obsah1"/>
            <w:tabs>
              <w:tab w:val="left" w:pos="480"/>
              <w:tab w:val="right" w:leader="dot" w:pos="9062"/>
            </w:tabs>
            <w:rPr>
              <w:rFonts w:eastAsiaTheme="minorEastAsia"/>
              <w:noProof/>
              <w:sz w:val="20"/>
              <w:szCs w:val="20"/>
              <w:lang w:eastAsia="cs-CZ"/>
            </w:rPr>
          </w:pPr>
          <w:hyperlink w:anchor="_Toc117881828" w:history="1">
            <w:r w:rsidR="00493BCA" w:rsidRPr="00755E59">
              <w:rPr>
                <w:rStyle w:val="Hypertextovodkaz"/>
                <w:noProof/>
                <w:sz w:val="20"/>
                <w:szCs w:val="20"/>
              </w:rPr>
              <w:t>4</w:t>
            </w:r>
            <w:r w:rsidR="00493BCA" w:rsidRPr="00755E59">
              <w:rPr>
                <w:rFonts w:eastAsiaTheme="minorEastAsia"/>
                <w:noProof/>
                <w:sz w:val="20"/>
                <w:szCs w:val="20"/>
                <w:lang w:eastAsia="cs-CZ"/>
              </w:rPr>
              <w:tab/>
            </w:r>
            <w:r w:rsidR="00493BCA" w:rsidRPr="00755E59">
              <w:rPr>
                <w:rStyle w:val="Hypertextovodkaz"/>
                <w:noProof/>
                <w:sz w:val="20"/>
                <w:szCs w:val="20"/>
              </w:rPr>
              <w:t>Komentáře a náměty na zlepšení</w:t>
            </w:r>
            <w:r w:rsidR="00493BCA" w:rsidRPr="00755E59">
              <w:rPr>
                <w:noProof/>
                <w:webHidden/>
                <w:sz w:val="20"/>
                <w:szCs w:val="20"/>
              </w:rPr>
              <w:tab/>
            </w:r>
            <w:r w:rsidR="00493BCA" w:rsidRPr="00755E59">
              <w:rPr>
                <w:noProof/>
                <w:webHidden/>
                <w:sz w:val="20"/>
                <w:szCs w:val="20"/>
              </w:rPr>
              <w:fldChar w:fldCharType="begin"/>
            </w:r>
            <w:r w:rsidR="00493BCA" w:rsidRPr="00755E59">
              <w:rPr>
                <w:noProof/>
                <w:webHidden/>
                <w:sz w:val="20"/>
                <w:szCs w:val="20"/>
              </w:rPr>
              <w:instrText xml:space="preserve"> PAGEREF _Toc117881828 \h </w:instrText>
            </w:r>
            <w:r w:rsidR="00493BCA" w:rsidRPr="00755E59">
              <w:rPr>
                <w:noProof/>
                <w:webHidden/>
                <w:sz w:val="20"/>
                <w:szCs w:val="20"/>
              </w:rPr>
            </w:r>
            <w:r w:rsidR="00493BCA" w:rsidRPr="00755E59">
              <w:rPr>
                <w:noProof/>
                <w:webHidden/>
                <w:sz w:val="20"/>
                <w:szCs w:val="20"/>
              </w:rPr>
              <w:fldChar w:fldCharType="separate"/>
            </w:r>
            <w:r w:rsidR="00583737">
              <w:rPr>
                <w:noProof/>
                <w:webHidden/>
                <w:sz w:val="20"/>
                <w:szCs w:val="20"/>
              </w:rPr>
              <w:t>8</w:t>
            </w:r>
            <w:r w:rsidR="00493BCA" w:rsidRPr="00755E59">
              <w:rPr>
                <w:noProof/>
                <w:webHidden/>
                <w:sz w:val="20"/>
                <w:szCs w:val="20"/>
              </w:rPr>
              <w:fldChar w:fldCharType="end"/>
            </w:r>
          </w:hyperlink>
        </w:p>
        <w:p w14:paraId="6E3FD3A5" w14:textId="36DE158C" w:rsidR="00493BCA" w:rsidRPr="00755E59" w:rsidRDefault="00000000">
          <w:pPr>
            <w:pStyle w:val="Obsah3"/>
            <w:tabs>
              <w:tab w:val="left" w:pos="1320"/>
              <w:tab w:val="right" w:leader="dot" w:pos="9062"/>
            </w:tabs>
            <w:rPr>
              <w:rFonts w:eastAsiaTheme="minorEastAsia"/>
              <w:noProof/>
              <w:sz w:val="20"/>
              <w:szCs w:val="20"/>
              <w:lang w:eastAsia="cs-CZ"/>
            </w:rPr>
          </w:pPr>
          <w:hyperlink w:anchor="_Toc117881829" w:history="1">
            <w:r w:rsidR="00493BCA" w:rsidRPr="00755E59">
              <w:rPr>
                <w:rStyle w:val="Hypertextovodkaz"/>
                <w:noProof/>
                <w:sz w:val="20"/>
                <w:szCs w:val="20"/>
              </w:rPr>
              <w:t>4.1.1</w:t>
            </w:r>
            <w:r w:rsidR="00493BCA" w:rsidRPr="00755E59">
              <w:rPr>
                <w:rFonts w:eastAsiaTheme="minorEastAsia"/>
                <w:noProof/>
                <w:sz w:val="20"/>
                <w:szCs w:val="20"/>
                <w:lang w:eastAsia="cs-CZ"/>
              </w:rPr>
              <w:tab/>
            </w:r>
            <w:r w:rsidR="00493BCA" w:rsidRPr="00755E59">
              <w:rPr>
                <w:rStyle w:val="Hypertextovodkaz"/>
                <w:noProof/>
                <w:sz w:val="20"/>
                <w:szCs w:val="20"/>
              </w:rPr>
              <w:t>Skupina pro rovné příležitosti a k rozvoji potenciálu každého žáka</w:t>
            </w:r>
            <w:r w:rsidR="00493BCA" w:rsidRPr="00755E59">
              <w:rPr>
                <w:noProof/>
                <w:webHidden/>
                <w:sz w:val="20"/>
                <w:szCs w:val="20"/>
              </w:rPr>
              <w:tab/>
            </w:r>
            <w:r w:rsidR="00493BCA" w:rsidRPr="00755E59">
              <w:rPr>
                <w:noProof/>
                <w:webHidden/>
                <w:sz w:val="20"/>
                <w:szCs w:val="20"/>
              </w:rPr>
              <w:fldChar w:fldCharType="begin"/>
            </w:r>
            <w:r w:rsidR="00493BCA" w:rsidRPr="00755E59">
              <w:rPr>
                <w:noProof/>
                <w:webHidden/>
                <w:sz w:val="20"/>
                <w:szCs w:val="20"/>
              </w:rPr>
              <w:instrText xml:space="preserve"> PAGEREF _Toc117881829 \h </w:instrText>
            </w:r>
            <w:r w:rsidR="00493BCA" w:rsidRPr="00755E59">
              <w:rPr>
                <w:noProof/>
                <w:webHidden/>
                <w:sz w:val="20"/>
                <w:szCs w:val="20"/>
              </w:rPr>
            </w:r>
            <w:r w:rsidR="00493BCA" w:rsidRPr="00755E59">
              <w:rPr>
                <w:noProof/>
                <w:webHidden/>
                <w:sz w:val="20"/>
                <w:szCs w:val="20"/>
              </w:rPr>
              <w:fldChar w:fldCharType="separate"/>
            </w:r>
            <w:r w:rsidR="00583737">
              <w:rPr>
                <w:noProof/>
                <w:webHidden/>
                <w:sz w:val="20"/>
                <w:szCs w:val="20"/>
              </w:rPr>
              <w:t>8</w:t>
            </w:r>
            <w:r w:rsidR="00493BCA" w:rsidRPr="00755E59">
              <w:rPr>
                <w:noProof/>
                <w:webHidden/>
                <w:sz w:val="20"/>
                <w:szCs w:val="20"/>
              </w:rPr>
              <w:fldChar w:fldCharType="end"/>
            </w:r>
          </w:hyperlink>
        </w:p>
        <w:p w14:paraId="21A74CC4" w14:textId="01EB7F11" w:rsidR="00493BCA" w:rsidRPr="00755E59" w:rsidRDefault="00000000">
          <w:pPr>
            <w:pStyle w:val="Obsah3"/>
            <w:tabs>
              <w:tab w:val="left" w:pos="1320"/>
              <w:tab w:val="right" w:leader="dot" w:pos="9062"/>
            </w:tabs>
            <w:rPr>
              <w:rFonts w:eastAsiaTheme="minorEastAsia"/>
              <w:noProof/>
              <w:sz w:val="20"/>
              <w:szCs w:val="20"/>
              <w:lang w:eastAsia="cs-CZ"/>
            </w:rPr>
          </w:pPr>
          <w:hyperlink w:anchor="_Toc117881830" w:history="1">
            <w:r w:rsidR="00493BCA" w:rsidRPr="00755E59">
              <w:rPr>
                <w:rStyle w:val="Hypertextovodkaz"/>
                <w:noProof/>
                <w:sz w:val="20"/>
                <w:szCs w:val="20"/>
              </w:rPr>
              <w:t>4.1.2</w:t>
            </w:r>
            <w:r w:rsidR="00493BCA" w:rsidRPr="00755E59">
              <w:rPr>
                <w:rFonts w:eastAsiaTheme="minorEastAsia"/>
                <w:noProof/>
                <w:sz w:val="20"/>
                <w:szCs w:val="20"/>
                <w:lang w:eastAsia="cs-CZ"/>
              </w:rPr>
              <w:tab/>
            </w:r>
            <w:r w:rsidR="00493BCA" w:rsidRPr="00755E59">
              <w:rPr>
                <w:rStyle w:val="Hypertextovodkaz"/>
                <w:noProof/>
                <w:sz w:val="20"/>
                <w:szCs w:val="20"/>
              </w:rPr>
              <w:t>Pracovní skupina pro financování a k rozvoji potenciálu každého žáka</w:t>
            </w:r>
            <w:r w:rsidR="00493BCA" w:rsidRPr="00755E59">
              <w:rPr>
                <w:noProof/>
                <w:webHidden/>
                <w:sz w:val="20"/>
                <w:szCs w:val="20"/>
              </w:rPr>
              <w:tab/>
            </w:r>
            <w:r w:rsidR="00493BCA" w:rsidRPr="00755E59">
              <w:rPr>
                <w:noProof/>
                <w:webHidden/>
                <w:sz w:val="20"/>
                <w:szCs w:val="20"/>
              </w:rPr>
              <w:fldChar w:fldCharType="begin"/>
            </w:r>
            <w:r w:rsidR="00493BCA" w:rsidRPr="00755E59">
              <w:rPr>
                <w:noProof/>
                <w:webHidden/>
                <w:sz w:val="20"/>
                <w:szCs w:val="20"/>
              </w:rPr>
              <w:instrText xml:space="preserve"> PAGEREF _Toc117881830 \h </w:instrText>
            </w:r>
            <w:r w:rsidR="00493BCA" w:rsidRPr="00755E59">
              <w:rPr>
                <w:noProof/>
                <w:webHidden/>
                <w:sz w:val="20"/>
                <w:szCs w:val="20"/>
              </w:rPr>
            </w:r>
            <w:r w:rsidR="00493BCA" w:rsidRPr="00755E59">
              <w:rPr>
                <w:noProof/>
                <w:webHidden/>
                <w:sz w:val="20"/>
                <w:szCs w:val="20"/>
              </w:rPr>
              <w:fldChar w:fldCharType="separate"/>
            </w:r>
            <w:r w:rsidR="00583737">
              <w:rPr>
                <w:noProof/>
                <w:webHidden/>
                <w:sz w:val="20"/>
                <w:szCs w:val="20"/>
              </w:rPr>
              <w:t>9</w:t>
            </w:r>
            <w:r w:rsidR="00493BCA" w:rsidRPr="00755E59">
              <w:rPr>
                <w:noProof/>
                <w:webHidden/>
                <w:sz w:val="20"/>
                <w:szCs w:val="20"/>
              </w:rPr>
              <w:fldChar w:fldCharType="end"/>
            </w:r>
          </w:hyperlink>
        </w:p>
        <w:p w14:paraId="2A38BD5E" w14:textId="5C001635" w:rsidR="00493BCA" w:rsidRPr="00755E59" w:rsidRDefault="00000000">
          <w:pPr>
            <w:pStyle w:val="Obsah3"/>
            <w:tabs>
              <w:tab w:val="left" w:pos="1320"/>
              <w:tab w:val="right" w:leader="dot" w:pos="9062"/>
            </w:tabs>
            <w:rPr>
              <w:rFonts w:eastAsiaTheme="minorEastAsia"/>
              <w:noProof/>
              <w:sz w:val="20"/>
              <w:szCs w:val="20"/>
              <w:lang w:eastAsia="cs-CZ"/>
            </w:rPr>
          </w:pPr>
          <w:hyperlink w:anchor="_Toc117881831" w:history="1">
            <w:r w:rsidR="00493BCA" w:rsidRPr="00755E59">
              <w:rPr>
                <w:rStyle w:val="Hypertextovodkaz"/>
                <w:noProof/>
                <w:sz w:val="20"/>
                <w:szCs w:val="20"/>
              </w:rPr>
              <w:t>4.1.3</w:t>
            </w:r>
            <w:r w:rsidR="00493BCA" w:rsidRPr="00755E59">
              <w:rPr>
                <w:rFonts w:eastAsiaTheme="minorEastAsia"/>
                <w:noProof/>
                <w:sz w:val="20"/>
                <w:szCs w:val="20"/>
                <w:lang w:eastAsia="cs-CZ"/>
              </w:rPr>
              <w:tab/>
            </w:r>
            <w:r w:rsidR="00493BCA" w:rsidRPr="00755E59">
              <w:rPr>
                <w:rStyle w:val="Hypertextovodkaz"/>
                <w:noProof/>
                <w:sz w:val="20"/>
                <w:szCs w:val="20"/>
              </w:rPr>
              <w:t>Pracovní skupina pro rozvoj čtenářské gramotnosti a k rozvoji potenciálu každého žáka</w:t>
            </w:r>
            <w:r w:rsidR="00493BCA" w:rsidRPr="00755E59">
              <w:rPr>
                <w:noProof/>
                <w:webHidden/>
                <w:sz w:val="20"/>
                <w:szCs w:val="20"/>
              </w:rPr>
              <w:tab/>
            </w:r>
            <w:r w:rsidR="00493BCA" w:rsidRPr="00755E59">
              <w:rPr>
                <w:noProof/>
                <w:webHidden/>
                <w:sz w:val="20"/>
                <w:szCs w:val="20"/>
              </w:rPr>
              <w:fldChar w:fldCharType="begin"/>
            </w:r>
            <w:r w:rsidR="00493BCA" w:rsidRPr="00755E59">
              <w:rPr>
                <w:noProof/>
                <w:webHidden/>
                <w:sz w:val="20"/>
                <w:szCs w:val="20"/>
              </w:rPr>
              <w:instrText xml:space="preserve"> PAGEREF _Toc117881831 \h </w:instrText>
            </w:r>
            <w:r w:rsidR="00493BCA" w:rsidRPr="00755E59">
              <w:rPr>
                <w:noProof/>
                <w:webHidden/>
                <w:sz w:val="20"/>
                <w:szCs w:val="20"/>
              </w:rPr>
            </w:r>
            <w:r w:rsidR="00493BCA" w:rsidRPr="00755E59">
              <w:rPr>
                <w:noProof/>
                <w:webHidden/>
                <w:sz w:val="20"/>
                <w:szCs w:val="20"/>
              </w:rPr>
              <w:fldChar w:fldCharType="separate"/>
            </w:r>
            <w:r w:rsidR="00583737">
              <w:rPr>
                <w:noProof/>
                <w:webHidden/>
                <w:sz w:val="20"/>
                <w:szCs w:val="20"/>
              </w:rPr>
              <w:t>9</w:t>
            </w:r>
            <w:r w:rsidR="00493BCA" w:rsidRPr="00755E59">
              <w:rPr>
                <w:noProof/>
                <w:webHidden/>
                <w:sz w:val="20"/>
                <w:szCs w:val="20"/>
              </w:rPr>
              <w:fldChar w:fldCharType="end"/>
            </w:r>
          </w:hyperlink>
        </w:p>
        <w:p w14:paraId="5DC58189" w14:textId="2FDD5279" w:rsidR="00493BCA" w:rsidRPr="00755E59" w:rsidRDefault="00000000">
          <w:pPr>
            <w:pStyle w:val="Obsah3"/>
            <w:tabs>
              <w:tab w:val="left" w:pos="1320"/>
              <w:tab w:val="right" w:leader="dot" w:pos="9062"/>
            </w:tabs>
            <w:rPr>
              <w:rFonts w:eastAsiaTheme="minorEastAsia"/>
              <w:noProof/>
              <w:sz w:val="20"/>
              <w:szCs w:val="20"/>
              <w:lang w:eastAsia="cs-CZ"/>
            </w:rPr>
          </w:pPr>
          <w:hyperlink w:anchor="_Toc117881832" w:history="1">
            <w:r w:rsidR="00493BCA" w:rsidRPr="00755E59">
              <w:rPr>
                <w:rStyle w:val="Hypertextovodkaz"/>
                <w:noProof/>
                <w:sz w:val="20"/>
                <w:szCs w:val="20"/>
              </w:rPr>
              <w:t>4.1.4</w:t>
            </w:r>
            <w:r w:rsidR="00493BCA" w:rsidRPr="00755E59">
              <w:rPr>
                <w:rFonts w:eastAsiaTheme="minorEastAsia"/>
                <w:noProof/>
                <w:sz w:val="20"/>
                <w:szCs w:val="20"/>
                <w:lang w:eastAsia="cs-CZ"/>
              </w:rPr>
              <w:tab/>
            </w:r>
            <w:r w:rsidR="00493BCA" w:rsidRPr="00755E59">
              <w:rPr>
                <w:rStyle w:val="Hypertextovodkaz"/>
                <w:noProof/>
                <w:sz w:val="20"/>
                <w:szCs w:val="20"/>
              </w:rPr>
              <w:t>Pracovní skupina pro rozvoj matematické gramotnosti a k rozvoji potenciálu každého žáka</w:t>
            </w:r>
            <w:r w:rsidR="00493BCA" w:rsidRPr="00755E59">
              <w:rPr>
                <w:noProof/>
                <w:webHidden/>
                <w:sz w:val="20"/>
                <w:szCs w:val="20"/>
              </w:rPr>
              <w:tab/>
            </w:r>
            <w:r w:rsidR="00493BCA" w:rsidRPr="00755E59">
              <w:rPr>
                <w:noProof/>
                <w:webHidden/>
                <w:sz w:val="20"/>
                <w:szCs w:val="20"/>
              </w:rPr>
              <w:fldChar w:fldCharType="begin"/>
            </w:r>
            <w:r w:rsidR="00493BCA" w:rsidRPr="00755E59">
              <w:rPr>
                <w:noProof/>
                <w:webHidden/>
                <w:sz w:val="20"/>
                <w:szCs w:val="20"/>
              </w:rPr>
              <w:instrText xml:space="preserve"> PAGEREF _Toc117881832 \h </w:instrText>
            </w:r>
            <w:r w:rsidR="00493BCA" w:rsidRPr="00755E59">
              <w:rPr>
                <w:noProof/>
                <w:webHidden/>
                <w:sz w:val="20"/>
                <w:szCs w:val="20"/>
              </w:rPr>
            </w:r>
            <w:r w:rsidR="00493BCA" w:rsidRPr="00755E59">
              <w:rPr>
                <w:noProof/>
                <w:webHidden/>
                <w:sz w:val="20"/>
                <w:szCs w:val="20"/>
              </w:rPr>
              <w:fldChar w:fldCharType="separate"/>
            </w:r>
            <w:r w:rsidR="00583737">
              <w:rPr>
                <w:noProof/>
                <w:webHidden/>
                <w:sz w:val="20"/>
                <w:szCs w:val="20"/>
              </w:rPr>
              <w:t>11</w:t>
            </w:r>
            <w:r w:rsidR="00493BCA" w:rsidRPr="00755E59">
              <w:rPr>
                <w:noProof/>
                <w:webHidden/>
                <w:sz w:val="20"/>
                <w:szCs w:val="20"/>
              </w:rPr>
              <w:fldChar w:fldCharType="end"/>
            </w:r>
          </w:hyperlink>
        </w:p>
        <w:p w14:paraId="7D073C0F" w14:textId="1A199A8A" w:rsidR="00493BCA" w:rsidRPr="00755E59" w:rsidRDefault="00000000">
          <w:pPr>
            <w:pStyle w:val="Obsah1"/>
            <w:tabs>
              <w:tab w:val="right" w:leader="dot" w:pos="9062"/>
            </w:tabs>
            <w:rPr>
              <w:rFonts w:eastAsiaTheme="minorEastAsia"/>
              <w:noProof/>
              <w:sz w:val="20"/>
              <w:szCs w:val="20"/>
              <w:lang w:eastAsia="cs-CZ"/>
            </w:rPr>
          </w:pPr>
          <w:hyperlink w:anchor="_Toc117881833" w:history="1">
            <w:r w:rsidR="00493BCA" w:rsidRPr="00755E59">
              <w:rPr>
                <w:rStyle w:val="Hypertextovodkaz"/>
                <w:noProof/>
                <w:sz w:val="20"/>
                <w:szCs w:val="20"/>
              </w:rPr>
              <w:t>Závěr</w:t>
            </w:r>
            <w:r w:rsidR="00493BCA" w:rsidRPr="00755E59">
              <w:rPr>
                <w:noProof/>
                <w:webHidden/>
                <w:sz w:val="20"/>
                <w:szCs w:val="20"/>
              </w:rPr>
              <w:tab/>
            </w:r>
            <w:r w:rsidR="00493BCA" w:rsidRPr="00755E59">
              <w:rPr>
                <w:noProof/>
                <w:webHidden/>
                <w:sz w:val="20"/>
                <w:szCs w:val="20"/>
              </w:rPr>
              <w:fldChar w:fldCharType="begin"/>
            </w:r>
            <w:r w:rsidR="00493BCA" w:rsidRPr="00755E59">
              <w:rPr>
                <w:noProof/>
                <w:webHidden/>
                <w:sz w:val="20"/>
                <w:szCs w:val="20"/>
              </w:rPr>
              <w:instrText xml:space="preserve"> PAGEREF _Toc117881833 \h </w:instrText>
            </w:r>
            <w:r w:rsidR="00493BCA" w:rsidRPr="00755E59">
              <w:rPr>
                <w:noProof/>
                <w:webHidden/>
                <w:sz w:val="20"/>
                <w:szCs w:val="20"/>
              </w:rPr>
            </w:r>
            <w:r w:rsidR="00493BCA" w:rsidRPr="00755E59">
              <w:rPr>
                <w:noProof/>
                <w:webHidden/>
                <w:sz w:val="20"/>
                <w:szCs w:val="20"/>
              </w:rPr>
              <w:fldChar w:fldCharType="separate"/>
            </w:r>
            <w:r w:rsidR="00583737">
              <w:rPr>
                <w:noProof/>
                <w:webHidden/>
                <w:sz w:val="20"/>
                <w:szCs w:val="20"/>
              </w:rPr>
              <w:t>12</w:t>
            </w:r>
            <w:r w:rsidR="00493BCA" w:rsidRPr="00755E59">
              <w:rPr>
                <w:noProof/>
                <w:webHidden/>
                <w:sz w:val="20"/>
                <w:szCs w:val="20"/>
              </w:rPr>
              <w:fldChar w:fldCharType="end"/>
            </w:r>
          </w:hyperlink>
        </w:p>
        <w:p w14:paraId="1997FCBE" w14:textId="5C6B4913" w:rsidR="00493BCA" w:rsidRPr="00755E59" w:rsidRDefault="00000000">
          <w:pPr>
            <w:pStyle w:val="Obsah1"/>
            <w:tabs>
              <w:tab w:val="right" w:leader="dot" w:pos="9062"/>
            </w:tabs>
            <w:rPr>
              <w:rFonts w:eastAsiaTheme="minorEastAsia"/>
              <w:noProof/>
              <w:sz w:val="20"/>
              <w:szCs w:val="20"/>
              <w:lang w:eastAsia="cs-CZ"/>
            </w:rPr>
          </w:pPr>
          <w:hyperlink w:anchor="_Toc117881834" w:history="1">
            <w:r w:rsidR="00493BCA" w:rsidRPr="00755E59">
              <w:rPr>
                <w:rStyle w:val="Hypertextovodkaz"/>
                <w:noProof/>
                <w:sz w:val="20"/>
                <w:szCs w:val="20"/>
              </w:rPr>
              <w:t>Seznam tabulek</w:t>
            </w:r>
            <w:r w:rsidR="00493BCA" w:rsidRPr="00755E59">
              <w:rPr>
                <w:noProof/>
                <w:webHidden/>
                <w:sz w:val="20"/>
                <w:szCs w:val="20"/>
              </w:rPr>
              <w:tab/>
            </w:r>
            <w:r w:rsidR="00493BCA" w:rsidRPr="00755E59">
              <w:rPr>
                <w:noProof/>
                <w:webHidden/>
                <w:sz w:val="20"/>
                <w:szCs w:val="20"/>
              </w:rPr>
              <w:fldChar w:fldCharType="begin"/>
            </w:r>
            <w:r w:rsidR="00493BCA" w:rsidRPr="00755E59">
              <w:rPr>
                <w:noProof/>
                <w:webHidden/>
                <w:sz w:val="20"/>
                <w:szCs w:val="20"/>
              </w:rPr>
              <w:instrText xml:space="preserve"> PAGEREF _Toc117881834 \h </w:instrText>
            </w:r>
            <w:r w:rsidR="00493BCA" w:rsidRPr="00755E59">
              <w:rPr>
                <w:noProof/>
                <w:webHidden/>
                <w:sz w:val="20"/>
                <w:szCs w:val="20"/>
              </w:rPr>
            </w:r>
            <w:r w:rsidR="00493BCA" w:rsidRPr="00755E59">
              <w:rPr>
                <w:noProof/>
                <w:webHidden/>
                <w:sz w:val="20"/>
                <w:szCs w:val="20"/>
              </w:rPr>
              <w:fldChar w:fldCharType="separate"/>
            </w:r>
            <w:r w:rsidR="00583737">
              <w:rPr>
                <w:noProof/>
                <w:webHidden/>
                <w:sz w:val="20"/>
                <w:szCs w:val="20"/>
              </w:rPr>
              <w:t>13</w:t>
            </w:r>
            <w:r w:rsidR="00493BCA" w:rsidRPr="00755E59">
              <w:rPr>
                <w:noProof/>
                <w:webHidden/>
                <w:sz w:val="20"/>
                <w:szCs w:val="20"/>
              </w:rPr>
              <w:fldChar w:fldCharType="end"/>
            </w:r>
          </w:hyperlink>
        </w:p>
        <w:p w14:paraId="76C7D113" w14:textId="4B9D7499" w:rsidR="00493BCA" w:rsidRDefault="00000000">
          <w:pPr>
            <w:pStyle w:val="Obsah1"/>
            <w:tabs>
              <w:tab w:val="right" w:leader="dot" w:pos="9062"/>
            </w:tabs>
            <w:rPr>
              <w:rFonts w:eastAsiaTheme="minorEastAsia"/>
              <w:noProof/>
              <w:sz w:val="22"/>
              <w:lang w:eastAsia="cs-CZ"/>
            </w:rPr>
          </w:pPr>
          <w:hyperlink w:anchor="_Toc117881835" w:history="1">
            <w:r w:rsidR="00493BCA" w:rsidRPr="00755E59">
              <w:rPr>
                <w:rStyle w:val="Hypertextovodkaz"/>
                <w:noProof/>
                <w:sz w:val="20"/>
                <w:szCs w:val="20"/>
              </w:rPr>
              <w:t>Seznam grafů</w:t>
            </w:r>
            <w:r w:rsidR="00493BCA" w:rsidRPr="00755E59">
              <w:rPr>
                <w:noProof/>
                <w:webHidden/>
                <w:sz w:val="20"/>
                <w:szCs w:val="20"/>
              </w:rPr>
              <w:tab/>
            </w:r>
            <w:r w:rsidR="00493BCA" w:rsidRPr="00755E59">
              <w:rPr>
                <w:noProof/>
                <w:webHidden/>
                <w:sz w:val="20"/>
                <w:szCs w:val="20"/>
              </w:rPr>
              <w:fldChar w:fldCharType="begin"/>
            </w:r>
            <w:r w:rsidR="00493BCA" w:rsidRPr="00755E59">
              <w:rPr>
                <w:noProof/>
                <w:webHidden/>
                <w:sz w:val="20"/>
                <w:szCs w:val="20"/>
              </w:rPr>
              <w:instrText xml:space="preserve"> PAGEREF _Toc117881835 \h </w:instrText>
            </w:r>
            <w:r w:rsidR="00493BCA" w:rsidRPr="00755E59">
              <w:rPr>
                <w:noProof/>
                <w:webHidden/>
                <w:sz w:val="20"/>
                <w:szCs w:val="20"/>
              </w:rPr>
            </w:r>
            <w:r w:rsidR="00493BCA" w:rsidRPr="00755E59">
              <w:rPr>
                <w:noProof/>
                <w:webHidden/>
                <w:sz w:val="20"/>
                <w:szCs w:val="20"/>
              </w:rPr>
              <w:fldChar w:fldCharType="separate"/>
            </w:r>
            <w:r w:rsidR="00583737">
              <w:rPr>
                <w:noProof/>
                <w:webHidden/>
                <w:sz w:val="20"/>
                <w:szCs w:val="20"/>
              </w:rPr>
              <w:t>13</w:t>
            </w:r>
            <w:r w:rsidR="00493BCA" w:rsidRPr="00755E59">
              <w:rPr>
                <w:noProof/>
                <w:webHidden/>
                <w:sz w:val="20"/>
                <w:szCs w:val="20"/>
              </w:rPr>
              <w:fldChar w:fldCharType="end"/>
            </w:r>
          </w:hyperlink>
        </w:p>
        <w:p w14:paraId="715951A5" w14:textId="522F4A77" w:rsidR="00493BCA" w:rsidRDefault="00493BCA">
          <w:r>
            <w:rPr>
              <w:b/>
              <w:bCs/>
            </w:rPr>
            <w:fldChar w:fldCharType="end"/>
          </w:r>
        </w:p>
      </w:sdtContent>
    </w:sdt>
    <w:p w14:paraId="3E481B49" w14:textId="77777777" w:rsidR="00493BCA" w:rsidRDefault="00493BCA">
      <w:pPr>
        <w:spacing w:after="160" w:line="259" w:lineRule="auto"/>
        <w:jc w:val="left"/>
      </w:pPr>
    </w:p>
    <w:p w14:paraId="434424B7" w14:textId="77777777" w:rsidR="00493BCA" w:rsidRDefault="00493BCA">
      <w:pPr>
        <w:spacing w:after="160" w:line="259" w:lineRule="auto"/>
        <w:jc w:val="left"/>
      </w:pPr>
    </w:p>
    <w:p w14:paraId="454E3932" w14:textId="582BFBE9" w:rsidR="00EF3516" w:rsidRDefault="00EF3516">
      <w:pPr>
        <w:spacing w:after="160" w:line="259" w:lineRule="auto"/>
        <w:jc w:val="left"/>
        <w:sectPr w:rsidR="00EF3516">
          <w:headerReference w:type="default" r:id="rId10"/>
          <w:footerReference w:type="default" r:id="rId11"/>
          <w:pgSz w:w="11906" w:h="16838"/>
          <w:pgMar w:top="1417" w:right="1417" w:bottom="1417" w:left="1417" w:header="708" w:footer="708" w:gutter="0"/>
          <w:cols w:space="708"/>
          <w:docGrid w:linePitch="360"/>
        </w:sectPr>
      </w:pPr>
    </w:p>
    <w:p w14:paraId="221062DD" w14:textId="284148A3" w:rsidR="00493BCA" w:rsidRDefault="00493BCA">
      <w:pPr>
        <w:spacing w:after="160" w:line="259" w:lineRule="auto"/>
        <w:jc w:val="left"/>
        <w:rPr>
          <w:rFonts w:asciiTheme="majorHAnsi" w:eastAsiaTheme="majorEastAsia" w:hAnsiTheme="majorHAnsi" w:cstheme="majorBidi"/>
          <w:b/>
          <w:color w:val="70AD47" w:themeColor="accent6"/>
          <w:sz w:val="32"/>
          <w:szCs w:val="32"/>
        </w:rPr>
      </w:pPr>
    </w:p>
    <w:p w14:paraId="0234F50D" w14:textId="64F18F39" w:rsidR="001E3AC6" w:rsidRPr="00755E59" w:rsidRDefault="001E3AC6" w:rsidP="00755E59">
      <w:pPr>
        <w:pStyle w:val="Nadpis1"/>
        <w:rPr>
          <w:color w:val="1F3864" w:themeColor="accent1" w:themeShade="80"/>
        </w:rPr>
      </w:pPr>
      <w:bookmarkStart w:id="4" w:name="_Toc117881823"/>
      <w:r w:rsidRPr="00755E59">
        <w:rPr>
          <w:color w:val="1F3864" w:themeColor="accent1" w:themeShade="80"/>
        </w:rPr>
        <w:t>Úvod</w:t>
      </w:r>
      <w:bookmarkEnd w:id="4"/>
      <w:r w:rsidRPr="00755E59">
        <w:rPr>
          <w:color w:val="1F3864" w:themeColor="accent1" w:themeShade="80"/>
        </w:rPr>
        <w:t xml:space="preserve"> </w:t>
      </w:r>
    </w:p>
    <w:p w14:paraId="619A1CC6" w14:textId="77777777" w:rsidR="009A4D18" w:rsidRDefault="009A4D18" w:rsidP="00757783">
      <w:pPr>
        <w:rPr>
          <w:sz w:val="22"/>
        </w:rPr>
      </w:pPr>
      <w:r w:rsidRPr="009A4D18">
        <w:rPr>
          <w:sz w:val="22"/>
        </w:rPr>
        <w:t>Toto šetření probíhalo mezi členy pracovních skupin. Cílem dotazníkového šetření je zjistit aktuální pohled respondentů, jak vnímají dosavadní průběh činnosti pracovních skupin, zda v kladném slova smyslu či nikoli. Cílem je také zjistit zpětnou vazbu na různé nedostatky nebo prostor pro nové nápady, myšlenky. Našim záměrem je rozvíjet přínosy pracovních skupin.</w:t>
      </w:r>
    </w:p>
    <w:p w14:paraId="4E590350" w14:textId="096422DD" w:rsidR="00757783" w:rsidRPr="00755E59" w:rsidRDefault="00757783" w:rsidP="00757783">
      <w:pPr>
        <w:rPr>
          <w:sz w:val="22"/>
        </w:rPr>
      </w:pPr>
      <w:r w:rsidRPr="00755E59">
        <w:rPr>
          <w:sz w:val="22"/>
        </w:rPr>
        <w:t xml:space="preserve">Dotazníkové šetření </w:t>
      </w:r>
      <w:r w:rsidR="00FA7161" w:rsidRPr="00755E59">
        <w:rPr>
          <w:sz w:val="22"/>
        </w:rPr>
        <w:t>obsah</w:t>
      </w:r>
      <w:r w:rsidR="00E0543D" w:rsidRPr="00755E59">
        <w:rPr>
          <w:sz w:val="22"/>
        </w:rPr>
        <w:t xml:space="preserve">uje </w:t>
      </w:r>
      <w:r w:rsidR="00FA7161" w:rsidRPr="00755E59">
        <w:rPr>
          <w:sz w:val="22"/>
        </w:rPr>
        <w:t xml:space="preserve">celkem </w:t>
      </w:r>
      <w:r w:rsidR="00D84DA6" w:rsidRPr="00755E59">
        <w:rPr>
          <w:sz w:val="22"/>
        </w:rPr>
        <w:t>šest</w:t>
      </w:r>
      <w:r w:rsidRPr="00755E59">
        <w:rPr>
          <w:sz w:val="22"/>
        </w:rPr>
        <w:t xml:space="preserve"> otázek</w:t>
      </w:r>
      <w:r w:rsidR="00E80B8F" w:rsidRPr="00755E59">
        <w:rPr>
          <w:sz w:val="22"/>
        </w:rPr>
        <w:t xml:space="preserve">, z toho </w:t>
      </w:r>
      <w:r w:rsidR="00C7362B" w:rsidRPr="00755E59">
        <w:rPr>
          <w:sz w:val="22"/>
        </w:rPr>
        <w:t>pět</w:t>
      </w:r>
      <w:r w:rsidR="00E80B8F" w:rsidRPr="00755E59">
        <w:rPr>
          <w:sz w:val="22"/>
        </w:rPr>
        <w:t xml:space="preserve"> uzavřených a jedna otevřena</w:t>
      </w:r>
      <w:r w:rsidR="00C7362B" w:rsidRPr="00755E59">
        <w:rPr>
          <w:sz w:val="22"/>
        </w:rPr>
        <w:t>. První otázka je</w:t>
      </w:r>
      <w:r w:rsidR="00916D34" w:rsidRPr="00755E59">
        <w:rPr>
          <w:sz w:val="22"/>
        </w:rPr>
        <w:t xml:space="preserve"> </w:t>
      </w:r>
      <w:r w:rsidR="00C77449" w:rsidRPr="00755E59">
        <w:rPr>
          <w:sz w:val="22"/>
        </w:rPr>
        <w:t xml:space="preserve">informační dle rozdělení do příslušných </w:t>
      </w:r>
      <w:r w:rsidR="005E053F" w:rsidRPr="00755E59">
        <w:rPr>
          <w:sz w:val="22"/>
        </w:rPr>
        <w:t>pracovních skupin viz. níže</w:t>
      </w:r>
      <w:r w:rsidR="00C77449" w:rsidRPr="00755E59">
        <w:rPr>
          <w:sz w:val="22"/>
        </w:rPr>
        <w:t xml:space="preserve">. </w:t>
      </w:r>
      <w:r w:rsidR="002E70BF" w:rsidRPr="00755E59">
        <w:rPr>
          <w:sz w:val="22"/>
        </w:rPr>
        <w:t>Další</w:t>
      </w:r>
      <w:r w:rsidR="00C77449" w:rsidRPr="00755E59">
        <w:rPr>
          <w:sz w:val="22"/>
        </w:rPr>
        <w:t xml:space="preserve"> otázky</w:t>
      </w:r>
      <w:r w:rsidRPr="00755E59">
        <w:rPr>
          <w:sz w:val="22"/>
        </w:rPr>
        <w:t xml:space="preserve"> obsahovaly Likertovu škálu. Tat</w:t>
      </w:r>
      <w:r w:rsidR="00873510" w:rsidRPr="00755E59">
        <w:rPr>
          <w:sz w:val="22"/>
        </w:rPr>
        <w:t>o</w:t>
      </w:r>
      <w:r w:rsidRPr="00755E59">
        <w:rPr>
          <w:sz w:val="22"/>
        </w:rPr>
        <w:t xml:space="preserve"> škál</w:t>
      </w:r>
      <w:r w:rsidR="00467364" w:rsidRPr="00755E59">
        <w:rPr>
          <w:sz w:val="22"/>
        </w:rPr>
        <w:t>a</w:t>
      </w:r>
      <w:r w:rsidRPr="00755E59">
        <w:rPr>
          <w:sz w:val="22"/>
        </w:rPr>
        <w:t xml:space="preserve"> je určena</w:t>
      </w:r>
      <w:r w:rsidR="00467364" w:rsidRPr="00755E59">
        <w:rPr>
          <w:sz w:val="22"/>
        </w:rPr>
        <w:t xml:space="preserve"> ke zjištění</w:t>
      </w:r>
      <w:r w:rsidRPr="00755E59">
        <w:rPr>
          <w:sz w:val="22"/>
        </w:rPr>
        <w:t xml:space="preserve"> měření</w:t>
      </w:r>
      <w:r w:rsidR="007C47EE" w:rsidRPr="00755E59">
        <w:rPr>
          <w:sz w:val="22"/>
        </w:rPr>
        <w:t xml:space="preserve"> míry</w:t>
      </w:r>
      <w:r w:rsidRPr="00755E59">
        <w:rPr>
          <w:sz w:val="22"/>
        </w:rPr>
        <w:t xml:space="preserve"> názorů, skládá se z výroků a stupnice (1-5). Tedy:</w:t>
      </w:r>
      <w:r w:rsidR="001F7906" w:rsidRPr="00755E59">
        <w:rPr>
          <w:sz w:val="22"/>
        </w:rPr>
        <w:t xml:space="preserve"> </w:t>
      </w:r>
    </w:p>
    <w:p w14:paraId="47E0E00A" w14:textId="77777777" w:rsidR="00757783" w:rsidRPr="00755E59" w:rsidRDefault="00757783" w:rsidP="00757783">
      <w:pPr>
        <w:ind w:left="1416"/>
        <w:rPr>
          <w:sz w:val="22"/>
        </w:rPr>
      </w:pPr>
      <w:r w:rsidRPr="00755E59">
        <w:rPr>
          <w:sz w:val="22"/>
        </w:rPr>
        <w:t xml:space="preserve">hodnota „1“ znamenala odpověď „určitě ano“ </w:t>
      </w:r>
    </w:p>
    <w:p w14:paraId="18FFC085" w14:textId="77777777" w:rsidR="00757783" w:rsidRPr="00755E59" w:rsidRDefault="00757783" w:rsidP="00757783">
      <w:pPr>
        <w:ind w:left="1416"/>
        <w:rPr>
          <w:sz w:val="22"/>
        </w:rPr>
      </w:pPr>
      <w:r w:rsidRPr="00755E59">
        <w:rPr>
          <w:sz w:val="22"/>
        </w:rPr>
        <w:t>hodnota „2“ = „spíše ano“</w:t>
      </w:r>
    </w:p>
    <w:p w14:paraId="26895C79" w14:textId="2363BCEB" w:rsidR="00757783" w:rsidRPr="00755E59" w:rsidRDefault="00757783" w:rsidP="00757783">
      <w:pPr>
        <w:ind w:left="1416"/>
        <w:rPr>
          <w:sz w:val="22"/>
        </w:rPr>
      </w:pPr>
      <w:r w:rsidRPr="00755E59">
        <w:rPr>
          <w:sz w:val="22"/>
        </w:rPr>
        <w:t>hodnota „3“ =</w:t>
      </w:r>
      <w:r w:rsidR="00376A92" w:rsidRPr="00755E59">
        <w:rPr>
          <w:sz w:val="22"/>
        </w:rPr>
        <w:t xml:space="preserve"> „nevím“</w:t>
      </w:r>
      <w:r w:rsidRPr="00755E59">
        <w:rPr>
          <w:sz w:val="22"/>
        </w:rPr>
        <w:t xml:space="preserve"> </w:t>
      </w:r>
    </w:p>
    <w:p w14:paraId="7EAD6399" w14:textId="614021C7" w:rsidR="00757783" w:rsidRPr="00755E59" w:rsidRDefault="00757783" w:rsidP="00757783">
      <w:pPr>
        <w:ind w:left="1416"/>
        <w:rPr>
          <w:sz w:val="22"/>
        </w:rPr>
      </w:pPr>
      <w:r w:rsidRPr="00755E59">
        <w:rPr>
          <w:sz w:val="22"/>
        </w:rPr>
        <w:t xml:space="preserve">hodnota „4“ = </w:t>
      </w:r>
      <w:r w:rsidR="00376A92" w:rsidRPr="00755E59">
        <w:rPr>
          <w:sz w:val="22"/>
        </w:rPr>
        <w:t>„spíše ne“</w:t>
      </w:r>
    </w:p>
    <w:p w14:paraId="15969EDB" w14:textId="7FCDD2C9" w:rsidR="00757783" w:rsidRPr="00755E59" w:rsidRDefault="00757783" w:rsidP="00376A92">
      <w:pPr>
        <w:ind w:left="708" w:firstLine="708"/>
        <w:rPr>
          <w:sz w:val="22"/>
        </w:rPr>
      </w:pPr>
      <w:r w:rsidRPr="00755E59">
        <w:rPr>
          <w:sz w:val="22"/>
        </w:rPr>
        <w:t xml:space="preserve">hodnota „5“ = </w:t>
      </w:r>
      <w:r w:rsidR="00376A92" w:rsidRPr="00755E59">
        <w:rPr>
          <w:sz w:val="22"/>
        </w:rPr>
        <w:t>„rozhodně ne“</w:t>
      </w:r>
      <w:r w:rsidR="00A641AB" w:rsidRPr="00755E59">
        <w:rPr>
          <w:sz w:val="22"/>
        </w:rPr>
        <w:t xml:space="preserve"> </w:t>
      </w:r>
    </w:p>
    <w:p w14:paraId="23F642C4" w14:textId="77777777" w:rsidR="0066661E" w:rsidRPr="00755E59" w:rsidRDefault="0066661E">
      <w:pPr>
        <w:spacing w:after="160" w:line="259" w:lineRule="auto"/>
        <w:jc w:val="left"/>
        <w:rPr>
          <w:sz w:val="22"/>
        </w:rPr>
      </w:pPr>
      <w:r w:rsidRPr="00755E59">
        <w:rPr>
          <w:sz w:val="22"/>
        </w:rPr>
        <w:br w:type="page"/>
      </w:r>
    </w:p>
    <w:p w14:paraId="7F5B287F" w14:textId="68B5583C" w:rsidR="0066661E" w:rsidRPr="00755E59" w:rsidRDefault="00BB7A48" w:rsidP="001E3AC6">
      <w:pPr>
        <w:rPr>
          <w:sz w:val="22"/>
        </w:rPr>
      </w:pPr>
      <w:r w:rsidRPr="00755E59">
        <w:rPr>
          <w:sz w:val="22"/>
        </w:rPr>
        <w:lastRenderedPageBreak/>
        <w:t>Dotazníkového šetření se zúčastnilo dohromady 2</w:t>
      </w:r>
      <w:r w:rsidR="00EE2AFC">
        <w:rPr>
          <w:sz w:val="22"/>
        </w:rPr>
        <w:t>3</w:t>
      </w:r>
      <w:r w:rsidRPr="00755E59">
        <w:rPr>
          <w:sz w:val="22"/>
        </w:rPr>
        <w:t xml:space="preserve"> respondentů</w:t>
      </w:r>
      <w:r w:rsidR="00747E00" w:rsidRPr="00755E59">
        <w:rPr>
          <w:sz w:val="22"/>
        </w:rPr>
        <w:t xml:space="preserve"> následujících pracovních skupin: </w:t>
      </w:r>
    </w:p>
    <w:p w14:paraId="3C01137B" w14:textId="2AB82D5C" w:rsidR="006617B6" w:rsidRDefault="00000000" w:rsidP="009C2969">
      <w:pPr>
        <w:pStyle w:val="Titulek"/>
        <w:keepNext/>
        <w:jc w:val="center"/>
      </w:pPr>
      <w:fldSimple w:instr=" SEQ Tabulka \* ARABIC ">
        <w:bookmarkStart w:id="5" w:name="_Toc117881532"/>
        <w:r w:rsidR="00C96EF1">
          <w:rPr>
            <w:noProof/>
          </w:rPr>
          <w:t>1</w:t>
        </w:r>
      </w:fldSimple>
      <w:r w:rsidR="006617B6">
        <w:t xml:space="preserve"> Rozložení pracovních skupin</w:t>
      </w:r>
      <w:bookmarkEnd w:id="5"/>
    </w:p>
    <w:tbl>
      <w:tblPr>
        <w:tblStyle w:val="Tabulkasmkou2zvraznn6"/>
        <w:tblpPr w:leftFromText="141" w:rightFromText="141" w:vertAnchor="text" w:tblpXSpec="center" w:tblpY="1"/>
        <w:tblOverlap w:val="never"/>
        <w:tblW w:w="4300" w:type="dxa"/>
        <w:tblLook w:val="04A0" w:firstRow="1" w:lastRow="0" w:firstColumn="1" w:lastColumn="0" w:noHBand="0" w:noVBand="1"/>
      </w:tblPr>
      <w:tblGrid>
        <w:gridCol w:w="3340"/>
        <w:gridCol w:w="960"/>
      </w:tblGrid>
      <w:tr w:rsidR="006617B6" w:rsidRPr="006617B6" w14:paraId="2E051D48" w14:textId="77777777" w:rsidTr="009C296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340" w:type="dxa"/>
            <w:noWrap/>
            <w:vAlign w:val="center"/>
            <w:hideMark/>
          </w:tcPr>
          <w:p w14:paraId="53A38A9A" w14:textId="50E2FEAC" w:rsidR="006617B6" w:rsidRPr="00755E59" w:rsidRDefault="006617B6" w:rsidP="00AD7FD0">
            <w:pPr>
              <w:spacing w:after="0" w:line="240" w:lineRule="auto"/>
              <w:jc w:val="left"/>
              <w:rPr>
                <w:rFonts w:ascii="Calibri" w:eastAsia="Times New Roman" w:hAnsi="Calibri" w:cs="Calibri"/>
                <w:color w:val="000000"/>
                <w:sz w:val="20"/>
                <w:szCs w:val="20"/>
                <w:lang w:eastAsia="cs-CZ"/>
              </w:rPr>
            </w:pPr>
            <w:r w:rsidRPr="00755E59">
              <w:rPr>
                <w:rFonts w:ascii="Calibri" w:eastAsia="Times New Roman" w:hAnsi="Calibri" w:cs="Calibri"/>
                <w:color w:val="000000"/>
                <w:sz w:val="20"/>
                <w:szCs w:val="20"/>
                <w:lang w:eastAsia="cs-CZ"/>
              </w:rPr>
              <w:t xml:space="preserve">Pracovní skupina </w:t>
            </w:r>
          </w:p>
        </w:tc>
        <w:tc>
          <w:tcPr>
            <w:tcW w:w="960" w:type="dxa"/>
            <w:noWrap/>
            <w:vAlign w:val="center"/>
            <w:hideMark/>
          </w:tcPr>
          <w:p w14:paraId="4409260A" w14:textId="77777777" w:rsidR="006617B6" w:rsidRPr="00755E59" w:rsidRDefault="006617B6" w:rsidP="00AD7FD0">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cs-CZ"/>
              </w:rPr>
            </w:pPr>
            <w:r w:rsidRPr="00755E59">
              <w:rPr>
                <w:rFonts w:ascii="Calibri" w:eastAsia="Times New Roman" w:hAnsi="Calibri" w:cs="Calibri"/>
                <w:color w:val="000000"/>
                <w:sz w:val="20"/>
                <w:szCs w:val="20"/>
                <w:lang w:eastAsia="cs-CZ"/>
              </w:rPr>
              <w:t xml:space="preserve">počet </w:t>
            </w:r>
          </w:p>
        </w:tc>
      </w:tr>
      <w:tr w:rsidR="00AD7FD0" w:rsidRPr="006617B6" w14:paraId="374DED63" w14:textId="77777777" w:rsidTr="009C296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340" w:type="dxa"/>
            <w:vAlign w:val="center"/>
            <w:hideMark/>
          </w:tcPr>
          <w:p w14:paraId="15413038" w14:textId="235904F6" w:rsidR="006617B6" w:rsidRPr="00755E59" w:rsidRDefault="006617B6" w:rsidP="00AD7FD0">
            <w:pPr>
              <w:spacing w:after="0" w:line="240" w:lineRule="auto"/>
              <w:jc w:val="left"/>
              <w:rPr>
                <w:rFonts w:ascii="Calibri" w:eastAsia="Times New Roman" w:hAnsi="Calibri" w:cs="Calibri"/>
                <w:b w:val="0"/>
                <w:bCs w:val="0"/>
                <w:color w:val="000000"/>
                <w:sz w:val="20"/>
                <w:szCs w:val="20"/>
                <w:lang w:eastAsia="cs-CZ"/>
              </w:rPr>
            </w:pPr>
            <w:bookmarkStart w:id="6" w:name="_Hlk117889112"/>
            <w:r w:rsidRPr="00755E59">
              <w:rPr>
                <w:rFonts w:ascii="Calibri" w:eastAsia="Times New Roman" w:hAnsi="Calibri" w:cs="Calibri"/>
                <w:b w:val="0"/>
                <w:bCs w:val="0"/>
                <w:color w:val="000000"/>
                <w:sz w:val="20"/>
                <w:szCs w:val="20"/>
                <w:lang w:eastAsia="cs-CZ"/>
              </w:rPr>
              <w:t xml:space="preserve">Pracovní skupina pro rozvoj matematické gramotnosti </w:t>
            </w:r>
          </w:p>
        </w:tc>
        <w:tc>
          <w:tcPr>
            <w:tcW w:w="960" w:type="dxa"/>
            <w:noWrap/>
            <w:vAlign w:val="center"/>
            <w:hideMark/>
          </w:tcPr>
          <w:p w14:paraId="00E39EC0" w14:textId="77777777" w:rsidR="006617B6" w:rsidRPr="00755E59" w:rsidRDefault="006617B6" w:rsidP="00AD7F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cs-CZ"/>
              </w:rPr>
            </w:pPr>
            <w:r w:rsidRPr="00755E59">
              <w:rPr>
                <w:rFonts w:ascii="Calibri" w:eastAsia="Times New Roman" w:hAnsi="Calibri" w:cs="Calibri"/>
                <w:color w:val="000000"/>
                <w:sz w:val="20"/>
                <w:szCs w:val="20"/>
                <w:lang w:eastAsia="cs-CZ"/>
              </w:rPr>
              <w:t>6</w:t>
            </w:r>
          </w:p>
        </w:tc>
      </w:tr>
      <w:tr w:rsidR="006617B6" w:rsidRPr="006617B6" w14:paraId="66F4EA44" w14:textId="77777777" w:rsidTr="009C2969">
        <w:trPr>
          <w:trHeight w:val="600"/>
        </w:trPr>
        <w:tc>
          <w:tcPr>
            <w:cnfStyle w:val="001000000000" w:firstRow="0" w:lastRow="0" w:firstColumn="1" w:lastColumn="0" w:oddVBand="0" w:evenVBand="0" w:oddHBand="0" w:evenHBand="0" w:firstRowFirstColumn="0" w:firstRowLastColumn="0" w:lastRowFirstColumn="0" w:lastRowLastColumn="0"/>
            <w:tcW w:w="3340" w:type="dxa"/>
            <w:vAlign w:val="center"/>
            <w:hideMark/>
          </w:tcPr>
          <w:p w14:paraId="4398CD4D" w14:textId="2FAFAF9A" w:rsidR="006617B6" w:rsidRPr="00755E59" w:rsidRDefault="006617B6" w:rsidP="00AD7FD0">
            <w:pPr>
              <w:spacing w:after="0" w:line="240" w:lineRule="auto"/>
              <w:jc w:val="left"/>
              <w:rPr>
                <w:rFonts w:ascii="Calibri" w:eastAsia="Times New Roman" w:hAnsi="Calibri" w:cs="Calibri"/>
                <w:b w:val="0"/>
                <w:bCs w:val="0"/>
                <w:color w:val="000000"/>
                <w:sz w:val="20"/>
                <w:szCs w:val="20"/>
                <w:lang w:eastAsia="cs-CZ"/>
              </w:rPr>
            </w:pPr>
            <w:r w:rsidRPr="00755E59">
              <w:rPr>
                <w:rFonts w:ascii="Calibri" w:eastAsia="Times New Roman" w:hAnsi="Calibri" w:cs="Calibri"/>
                <w:b w:val="0"/>
                <w:bCs w:val="0"/>
                <w:color w:val="000000"/>
                <w:sz w:val="20"/>
                <w:szCs w:val="20"/>
                <w:lang w:eastAsia="cs-CZ"/>
              </w:rPr>
              <w:t>Pracovní skupina pro financování</w:t>
            </w:r>
          </w:p>
        </w:tc>
        <w:tc>
          <w:tcPr>
            <w:tcW w:w="960" w:type="dxa"/>
            <w:noWrap/>
            <w:vAlign w:val="center"/>
            <w:hideMark/>
          </w:tcPr>
          <w:p w14:paraId="5808DC36" w14:textId="77777777" w:rsidR="006617B6" w:rsidRPr="00755E59" w:rsidRDefault="006617B6" w:rsidP="00AD7FD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cs-CZ"/>
              </w:rPr>
            </w:pPr>
            <w:r w:rsidRPr="00755E59">
              <w:rPr>
                <w:rFonts w:ascii="Calibri" w:eastAsia="Times New Roman" w:hAnsi="Calibri" w:cs="Calibri"/>
                <w:color w:val="000000"/>
                <w:sz w:val="20"/>
                <w:szCs w:val="20"/>
                <w:lang w:eastAsia="cs-CZ"/>
              </w:rPr>
              <w:t>5</w:t>
            </w:r>
          </w:p>
        </w:tc>
      </w:tr>
      <w:tr w:rsidR="00AD7FD0" w:rsidRPr="006617B6" w14:paraId="5D61898F" w14:textId="77777777" w:rsidTr="009C296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340" w:type="dxa"/>
            <w:vAlign w:val="center"/>
            <w:hideMark/>
          </w:tcPr>
          <w:p w14:paraId="5CCC2D0F" w14:textId="5A576386" w:rsidR="006617B6" w:rsidRPr="00755E59" w:rsidRDefault="006617B6" w:rsidP="00AD7FD0">
            <w:pPr>
              <w:spacing w:after="0" w:line="240" w:lineRule="auto"/>
              <w:jc w:val="left"/>
              <w:rPr>
                <w:rFonts w:ascii="Calibri" w:eastAsia="Times New Roman" w:hAnsi="Calibri" w:cs="Calibri"/>
                <w:b w:val="0"/>
                <w:bCs w:val="0"/>
                <w:color w:val="000000"/>
                <w:sz w:val="20"/>
                <w:szCs w:val="20"/>
                <w:lang w:eastAsia="cs-CZ"/>
              </w:rPr>
            </w:pPr>
            <w:r w:rsidRPr="00755E59">
              <w:rPr>
                <w:rFonts w:ascii="Calibri" w:eastAsia="Times New Roman" w:hAnsi="Calibri" w:cs="Calibri"/>
                <w:b w:val="0"/>
                <w:bCs w:val="0"/>
                <w:color w:val="000000"/>
                <w:sz w:val="20"/>
                <w:szCs w:val="20"/>
                <w:lang w:eastAsia="cs-CZ"/>
              </w:rPr>
              <w:t>Pracovní skupina pro rovné příležitosti</w:t>
            </w:r>
          </w:p>
        </w:tc>
        <w:tc>
          <w:tcPr>
            <w:tcW w:w="960" w:type="dxa"/>
            <w:noWrap/>
            <w:vAlign w:val="center"/>
            <w:hideMark/>
          </w:tcPr>
          <w:p w14:paraId="1FE98A0B" w14:textId="77777777" w:rsidR="006617B6" w:rsidRPr="00755E59" w:rsidRDefault="006617B6" w:rsidP="00AD7F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cs-CZ"/>
              </w:rPr>
            </w:pPr>
            <w:r w:rsidRPr="00755E59">
              <w:rPr>
                <w:rFonts w:ascii="Calibri" w:eastAsia="Times New Roman" w:hAnsi="Calibri" w:cs="Calibri"/>
                <w:color w:val="000000"/>
                <w:sz w:val="20"/>
                <w:szCs w:val="20"/>
                <w:lang w:eastAsia="cs-CZ"/>
              </w:rPr>
              <w:t>6</w:t>
            </w:r>
          </w:p>
        </w:tc>
      </w:tr>
      <w:tr w:rsidR="006617B6" w:rsidRPr="006617B6" w14:paraId="2E511316" w14:textId="77777777" w:rsidTr="009C2969">
        <w:trPr>
          <w:trHeight w:val="600"/>
        </w:trPr>
        <w:tc>
          <w:tcPr>
            <w:cnfStyle w:val="001000000000" w:firstRow="0" w:lastRow="0" w:firstColumn="1" w:lastColumn="0" w:oddVBand="0" w:evenVBand="0" w:oddHBand="0" w:evenHBand="0" w:firstRowFirstColumn="0" w:firstRowLastColumn="0" w:lastRowFirstColumn="0" w:lastRowLastColumn="0"/>
            <w:tcW w:w="3340" w:type="dxa"/>
            <w:vAlign w:val="center"/>
            <w:hideMark/>
          </w:tcPr>
          <w:p w14:paraId="01E70A52" w14:textId="5B656215" w:rsidR="006617B6" w:rsidRPr="00755E59" w:rsidRDefault="006617B6" w:rsidP="00AD7FD0">
            <w:pPr>
              <w:spacing w:after="0" w:line="240" w:lineRule="auto"/>
              <w:jc w:val="left"/>
              <w:rPr>
                <w:rFonts w:ascii="Calibri" w:eastAsia="Times New Roman" w:hAnsi="Calibri" w:cs="Calibri"/>
                <w:b w:val="0"/>
                <w:bCs w:val="0"/>
                <w:color w:val="000000"/>
                <w:sz w:val="20"/>
                <w:szCs w:val="20"/>
                <w:lang w:eastAsia="cs-CZ"/>
              </w:rPr>
            </w:pPr>
            <w:r w:rsidRPr="00755E59">
              <w:rPr>
                <w:rFonts w:ascii="Calibri" w:eastAsia="Times New Roman" w:hAnsi="Calibri" w:cs="Calibri"/>
                <w:b w:val="0"/>
                <w:bCs w:val="0"/>
                <w:color w:val="000000"/>
                <w:sz w:val="20"/>
                <w:szCs w:val="20"/>
                <w:lang w:eastAsia="cs-CZ"/>
              </w:rPr>
              <w:t xml:space="preserve">Pracovní skupina pro rozvoj čtenářské gramotnosti </w:t>
            </w:r>
          </w:p>
        </w:tc>
        <w:tc>
          <w:tcPr>
            <w:tcW w:w="960" w:type="dxa"/>
            <w:noWrap/>
            <w:vAlign w:val="center"/>
            <w:hideMark/>
          </w:tcPr>
          <w:p w14:paraId="17839753" w14:textId="77777777" w:rsidR="006617B6" w:rsidRPr="00755E59" w:rsidRDefault="006617B6" w:rsidP="00AD7FD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cs-CZ"/>
              </w:rPr>
            </w:pPr>
            <w:r w:rsidRPr="00755E59">
              <w:rPr>
                <w:rFonts w:ascii="Calibri" w:eastAsia="Times New Roman" w:hAnsi="Calibri" w:cs="Calibri"/>
                <w:color w:val="000000"/>
                <w:sz w:val="20"/>
                <w:szCs w:val="20"/>
                <w:lang w:eastAsia="cs-CZ"/>
              </w:rPr>
              <w:t>6</w:t>
            </w:r>
          </w:p>
        </w:tc>
      </w:tr>
      <w:bookmarkEnd w:id="6"/>
      <w:tr w:rsidR="00AD7FD0" w:rsidRPr="006617B6" w14:paraId="3235809C" w14:textId="77777777" w:rsidTr="009C2969">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340" w:type="dxa"/>
            <w:noWrap/>
            <w:vAlign w:val="center"/>
            <w:hideMark/>
          </w:tcPr>
          <w:p w14:paraId="77560BDB" w14:textId="1209E163" w:rsidR="006617B6" w:rsidRPr="00755E59" w:rsidRDefault="006617B6" w:rsidP="00AD7FD0">
            <w:pPr>
              <w:spacing w:after="0" w:line="240" w:lineRule="auto"/>
              <w:jc w:val="left"/>
              <w:rPr>
                <w:rFonts w:ascii="Calibri" w:eastAsia="Times New Roman" w:hAnsi="Calibri" w:cs="Calibri"/>
                <w:color w:val="000000"/>
                <w:sz w:val="20"/>
                <w:szCs w:val="20"/>
                <w:lang w:eastAsia="cs-CZ"/>
              </w:rPr>
            </w:pPr>
            <w:r w:rsidRPr="00755E59">
              <w:rPr>
                <w:rFonts w:ascii="Calibri" w:eastAsia="Times New Roman" w:hAnsi="Calibri" w:cs="Calibri"/>
                <w:color w:val="000000"/>
                <w:sz w:val="20"/>
                <w:szCs w:val="20"/>
                <w:lang w:eastAsia="cs-CZ"/>
              </w:rPr>
              <w:t>Celkem</w:t>
            </w:r>
          </w:p>
        </w:tc>
        <w:tc>
          <w:tcPr>
            <w:tcW w:w="960" w:type="dxa"/>
            <w:noWrap/>
            <w:vAlign w:val="center"/>
            <w:hideMark/>
          </w:tcPr>
          <w:p w14:paraId="3B11BABC" w14:textId="77777777" w:rsidR="006617B6" w:rsidRPr="00755E59" w:rsidRDefault="006617B6" w:rsidP="00AD7F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cs-CZ"/>
              </w:rPr>
            </w:pPr>
            <w:r w:rsidRPr="00755E59">
              <w:rPr>
                <w:rFonts w:ascii="Calibri" w:eastAsia="Times New Roman" w:hAnsi="Calibri" w:cs="Calibri"/>
                <w:b/>
                <w:bCs/>
                <w:color w:val="000000"/>
                <w:sz w:val="20"/>
                <w:szCs w:val="20"/>
                <w:lang w:eastAsia="cs-CZ"/>
              </w:rPr>
              <w:t>23</w:t>
            </w:r>
          </w:p>
        </w:tc>
      </w:tr>
    </w:tbl>
    <w:p w14:paraId="657954C0" w14:textId="571E16ED" w:rsidR="007C47EE" w:rsidRDefault="00AD7FD0" w:rsidP="001E3AC6">
      <w:r>
        <w:rPr>
          <w:noProof/>
        </w:rPr>
        <w:br w:type="textWrapping" w:clear="all"/>
      </w:r>
    </w:p>
    <w:p w14:paraId="091B072D" w14:textId="2F50EB6B" w:rsidR="00231E4A" w:rsidRDefault="007E6EA1" w:rsidP="001E3AC6">
      <w:r>
        <w:rPr>
          <w:noProof/>
        </w:rPr>
        <w:drawing>
          <wp:anchor distT="0" distB="0" distL="114300" distR="114300" simplePos="0" relativeHeight="251667456" behindDoc="0" locked="0" layoutInCell="1" allowOverlap="1" wp14:anchorId="396B5407" wp14:editId="7FD4514F">
            <wp:simplePos x="0" y="0"/>
            <wp:positionH relativeFrom="margin">
              <wp:posOffset>339190</wp:posOffset>
            </wp:positionH>
            <wp:positionV relativeFrom="margin">
              <wp:posOffset>3530199</wp:posOffset>
            </wp:positionV>
            <wp:extent cx="4748530" cy="2654300"/>
            <wp:effectExtent l="0" t="0" r="13970" b="12700"/>
            <wp:wrapSquare wrapText="bothSides"/>
            <wp:docPr id="1" name="Graf 1">
              <a:extLst xmlns:a="http://schemas.openxmlformats.org/drawingml/2006/main">
                <a:ext uri="{FF2B5EF4-FFF2-40B4-BE49-F238E27FC236}">
                  <a16:creationId xmlns:a16="http://schemas.microsoft.com/office/drawing/2014/main" id="{4B7138A6-1D6D-1B99-D14E-A71B82E4F6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283AB2C1" w14:textId="2D43DA32" w:rsidR="00231E4A" w:rsidRDefault="00231E4A" w:rsidP="001E3AC6"/>
    <w:p w14:paraId="7E646FBA" w14:textId="643ADF4B" w:rsidR="00231E4A" w:rsidRDefault="00231E4A" w:rsidP="001E3AC6"/>
    <w:p w14:paraId="07B50B3D" w14:textId="4287D758" w:rsidR="00853681" w:rsidRDefault="00853681" w:rsidP="001E3AC6"/>
    <w:p w14:paraId="4E6554F8" w14:textId="460F2598" w:rsidR="00853681" w:rsidRDefault="00853681" w:rsidP="001E3AC6"/>
    <w:p w14:paraId="702FFB34" w14:textId="1412E798" w:rsidR="00853681" w:rsidRDefault="00853681" w:rsidP="001E3AC6"/>
    <w:p w14:paraId="4B2365D9" w14:textId="2522C1D6" w:rsidR="00853681" w:rsidRDefault="00853681" w:rsidP="001E3AC6"/>
    <w:p w14:paraId="167F7359" w14:textId="2C885535" w:rsidR="000C5E7F" w:rsidRDefault="000C5E7F" w:rsidP="001E3AC6"/>
    <w:p w14:paraId="25364342" w14:textId="74B6C64E" w:rsidR="00A839F0" w:rsidRDefault="007E6EA1" w:rsidP="0016195B">
      <w:r>
        <w:rPr>
          <w:noProof/>
        </w:rPr>
        <mc:AlternateContent>
          <mc:Choice Requires="wps">
            <w:drawing>
              <wp:anchor distT="0" distB="0" distL="114300" distR="114300" simplePos="0" relativeHeight="251665408" behindDoc="0" locked="0" layoutInCell="1" allowOverlap="1" wp14:anchorId="1A715C67" wp14:editId="142BC6BC">
                <wp:simplePos x="0" y="0"/>
                <wp:positionH relativeFrom="margin">
                  <wp:posOffset>384175</wp:posOffset>
                </wp:positionH>
                <wp:positionV relativeFrom="paragraph">
                  <wp:posOffset>16778</wp:posOffset>
                </wp:positionV>
                <wp:extent cx="4476115" cy="635"/>
                <wp:effectExtent l="0" t="0" r="635" b="0"/>
                <wp:wrapSquare wrapText="bothSides"/>
                <wp:docPr id="3" name="Textové pole 3"/>
                <wp:cNvGraphicFramePr/>
                <a:graphic xmlns:a="http://schemas.openxmlformats.org/drawingml/2006/main">
                  <a:graphicData uri="http://schemas.microsoft.com/office/word/2010/wordprocessingShape">
                    <wps:wsp>
                      <wps:cNvSpPr txBox="1"/>
                      <wps:spPr>
                        <a:xfrm>
                          <a:off x="0" y="0"/>
                          <a:ext cx="4476115" cy="635"/>
                        </a:xfrm>
                        <a:prstGeom prst="rect">
                          <a:avLst/>
                        </a:prstGeom>
                        <a:solidFill>
                          <a:prstClr val="white"/>
                        </a:solidFill>
                        <a:ln>
                          <a:noFill/>
                        </a:ln>
                      </wps:spPr>
                      <wps:txbx>
                        <w:txbxContent>
                          <w:p w14:paraId="47F50FCE" w14:textId="49582B85" w:rsidR="000C5E7F" w:rsidRPr="00EB42DC" w:rsidRDefault="000C5E7F" w:rsidP="0004703F">
                            <w:pPr>
                              <w:pStyle w:val="Titulek"/>
                              <w:jc w:val="center"/>
                              <w:rPr>
                                <w:noProof/>
                                <w:sz w:val="24"/>
                              </w:rPr>
                            </w:pPr>
                            <w:bookmarkStart w:id="7" w:name="_Toc117881559"/>
                            <w:r>
                              <w:t xml:space="preserve">Graf </w:t>
                            </w:r>
                            <w:fldSimple w:instr=" SEQ Graf \* ARABIC ">
                              <w:r w:rsidR="0004703F">
                                <w:rPr>
                                  <w:noProof/>
                                </w:rPr>
                                <w:t>1</w:t>
                              </w:r>
                            </w:fldSimple>
                            <w:r>
                              <w:t xml:space="preserve"> Schéma pracovních skupin</w:t>
                            </w:r>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A715C67" id="_x0000_t202" coordsize="21600,21600" o:spt="202" path="m,l,21600r21600,l21600,xe">
                <v:stroke joinstyle="miter"/>
                <v:path gradientshapeok="t" o:connecttype="rect"/>
              </v:shapetype>
              <v:shape id="Textové pole 3" o:spid="_x0000_s1026" type="#_x0000_t202" style="position:absolute;left:0;text-align:left;margin-left:30.25pt;margin-top:1.3pt;width:352.45pt;height:.0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" stroked="f">
                <v:textbox style="mso-fit-shape-to-text:t" inset="0,0,0,0">
                  <w:txbxContent>
                    <w:p w14:paraId="47F50FCE" w14:textId="49582B85" w:rsidR="000C5E7F" w:rsidRPr="00EB42DC" w:rsidRDefault="000C5E7F" w:rsidP="0004703F">
                      <w:pPr>
                        <w:pStyle w:val="Titulek"/>
                        <w:jc w:val="center"/>
                        <w:rPr>
                          <w:noProof/>
                          <w:sz w:val="24"/>
                        </w:rPr>
                      </w:pPr>
                      <w:bookmarkStart w:id="8" w:name="_Toc117881559"/>
                      <w:r>
                        <w:t xml:space="preserve">Graf </w:t>
                      </w:r>
                      <w:fldSimple w:instr=" SEQ Graf \* ARABIC ">
                        <w:r w:rsidR="0004703F">
                          <w:rPr>
                            <w:noProof/>
                          </w:rPr>
                          <w:t>1</w:t>
                        </w:r>
                      </w:fldSimple>
                      <w:r>
                        <w:t xml:space="preserve"> Schéma pracovních skupin</w:t>
                      </w:r>
                      <w:bookmarkEnd w:id="8"/>
                    </w:p>
                  </w:txbxContent>
                </v:textbox>
                <w10:wrap type="square" anchorx="margin"/>
              </v:shape>
            </w:pict>
          </mc:Fallback>
        </mc:AlternateContent>
      </w:r>
    </w:p>
    <w:p w14:paraId="0D5BAC14" w14:textId="08B4169E" w:rsidR="0016195B" w:rsidRPr="00755E59" w:rsidRDefault="0016195B" w:rsidP="001E3AC6">
      <w:pPr>
        <w:rPr>
          <w:sz w:val="22"/>
        </w:rPr>
      </w:pPr>
      <w:r w:rsidRPr="00755E59">
        <w:rPr>
          <w:sz w:val="22"/>
        </w:rPr>
        <w:t>Na grafu č. 1 jsou vyobrazené pracovní skupiny Místního akčního plánu vzdělávání pro MAP II.</w:t>
      </w:r>
      <w:r w:rsidR="004D465D" w:rsidRPr="00755E59">
        <w:rPr>
          <w:sz w:val="22"/>
        </w:rPr>
        <w:t xml:space="preserve"> Hn</w:t>
      </w:r>
      <w:r w:rsidR="00661F5E" w:rsidRPr="00755E59">
        <w:rPr>
          <w:sz w:val="22"/>
        </w:rPr>
        <w:t>ed na</w:t>
      </w:r>
      <w:r w:rsidRPr="00755E59">
        <w:rPr>
          <w:sz w:val="22"/>
        </w:rPr>
        <w:t xml:space="preserve"> první pohled </w:t>
      </w:r>
      <w:r w:rsidR="009B550D" w:rsidRPr="00755E59">
        <w:rPr>
          <w:sz w:val="22"/>
        </w:rPr>
        <w:t>si lze povšimnout</w:t>
      </w:r>
      <w:r w:rsidRPr="00755E59">
        <w:rPr>
          <w:sz w:val="22"/>
        </w:rPr>
        <w:t xml:space="preserve">, že rozložení daných skupin je </w:t>
      </w:r>
      <w:r w:rsidR="00DE63E2" w:rsidRPr="00755E59">
        <w:rPr>
          <w:sz w:val="22"/>
        </w:rPr>
        <w:t>víceméně</w:t>
      </w:r>
      <w:r w:rsidRPr="00755E59">
        <w:rPr>
          <w:sz w:val="22"/>
        </w:rPr>
        <w:t xml:space="preserve"> rovnoměrné. Tedy pracovní skupina na rozvoj „</w:t>
      </w:r>
      <w:r w:rsidR="00BD0A61" w:rsidRPr="00755E59">
        <w:rPr>
          <w:sz w:val="22"/>
        </w:rPr>
        <w:t>matematické</w:t>
      </w:r>
      <w:r w:rsidRPr="00755E59">
        <w:rPr>
          <w:sz w:val="22"/>
        </w:rPr>
        <w:t xml:space="preserve"> gramotnosti“</w:t>
      </w:r>
      <w:r w:rsidR="00547037" w:rsidRPr="00755E59">
        <w:rPr>
          <w:sz w:val="22"/>
        </w:rPr>
        <w:t>,</w:t>
      </w:r>
      <w:r w:rsidRPr="00755E59">
        <w:rPr>
          <w:sz w:val="22"/>
        </w:rPr>
        <w:t xml:space="preserve"> „</w:t>
      </w:r>
      <w:r w:rsidR="00547037" w:rsidRPr="00755E59">
        <w:rPr>
          <w:sz w:val="22"/>
        </w:rPr>
        <w:t>čtenářské gramotnosti</w:t>
      </w:r>
      <w:r w:rsidRPr="00755E59">
        <w:rPr>
          <w:sz w:val="22"/>
        </w:rPr>
        <w:t xml:space="preserve">“ </w:t>
      </w:r>
      <w:r w:rsidR="004778D6" w:rsidRPr="00755E59">
        <w:rPr>
          <w:sz w:val="22"/>
        </w:rPr>
        <w:t xml:space="preserve">a „rovné příležitosti“ </w:t>
      </w:r>
      <w:r w:rsidRPr="00755E59">
        <w:rPr>
          <w:sz w:val="22"/>
        </w:rPr>
        <w:t>mají po 2</w:t>
      </w:r>
      <w:r w:rsidR="004778D6" w:rsidRPr="00755E59">
        <w:rPr>
          <w:sz w:val="22"/>
        </w:rPr>
        <w:t>6</w:t>
      </w:r>
      <w:r w:rsidRPr="00755E59">
        <w:rPr>
          <w:sz w:val="22"/>
        </w:rPr>
        <w:t xml:space="preserve"> % (šest členů). </w:t>
      </w:r>
      <w:r w:rsidR="00956887" w:rsidRPr="00755E59">
        <w:rPr>
          <w:sz w:val="22"/>
        </w:rPr>
        <w:t xml:space="preserve">A </w:t>
      </w:r>
      <w:r w:rsidR="0098213F" w:rsidRPr="00755E59">
        <w:rPr>
          <w:sz w:val="22"/>
        </w:rPr>
        <w:t>skupina pro „financování“</w:t>
      </w:r>
      <w:r w:rsidR="00E31FE1" w:rsidRPr="00755E59">
        <w:rPr>
          <w:sz w:val="22"/>
        </w:rPr>
        <w:t xml:space="preserve"> se skládá z</w:t>
      </w:r>
      <w:r w:rsidR="003643B2" w:rsidRPr="00755E59">
        <w:rPr>
          <w:sz w:val="22"/>
        </w:rPr>
        <w:t> pěti členů, tedy 2</w:t>
      </w:r>
      <w:r w:rsidR="00755E59">
        <w:rPr>
          <w:sz w:val="22"/>
        </w:rPr>
        <w:t>2</w:t>
      </w:r>
      <w:r w:rsidR="003643B2" w:rsidRPr="00755E59">
        <w:rPr>
          <w:sz w:val="22"/>
        </w:rPr>
        <w:t xml:space="preserve"> %. </w:t>
      </w:r>
    </w:p>
    <w:p w14:paraId="7D563754" w14:textId="36E04B43" w:rsidR="00AA1331" w:rsidRPr="00755E59" w:rsidRDefault="00AA1331" w:rsidP="002264BF">
      <w:pPr>
        <w:pStyle w:val="Nadpis1"/>
        <w:rPr>
          <w:color w:val="1F3864" w:themeColor="accent1" w:themeShade="80"/>
        </w:rPr>
      </w:pPr>
      <w:bookmarkStart w:id="8" w:name="_Toc117881824"/>
      <w:r w:rsidRPr="00755E59">
        <w:rPr>
          <w:color w:val="1F3864" w:themeColor="accent1" w:themeShade="80"/>
        </w:rPr>
        <w:lastRenderedPageBreak/>
        <w:t>Efektivnost práce</w:t>
      </w:r>
      <w:bookmarkEnd w:id="8"/>
    </w:p>
    <w:p w14:paraId="039434EA" w14:textId="09D4ECAB" w:rsidR="00986CAD" w:rsidRPr="00755E59" w:rsidRDefault="00C34CFA" w:rsidP="00396A51">
      <w:pPr>
        <w:rPr>
          <w:sz w:val="22"/>
        </w:rPr>
      </w:pPr>
      <w:r w:rsidRPr="00755E59">
        <w:rPr>
          <w:sz w:val="22"/>
        </w:rPr>
        <w:t>Respondentů jsem se zeptali na otázku „</w:t>
      </w:r>
      <w:r w:rsidR="00BE7440" w:rsidRPr="00755E59">
        <w:rPr>
          <w:sz w:val="22"/>
        </w:rPr>
        <w:t>Do jaké míry j</w:t>
      </w:r>
      <w:r w:rsidR="00E233B5" w:rsidRPr="00755E59">
        <w:rPr>
          <w:sz w:val="22"/>
        </w:rPr>
        <w:t>e</w:t>
      </w:r>
      <w:r w:rsidR="00BE7440" w:rsidRPr="00755E59">
        <w:rPr>
          <w:sz w:val="22"/>
        </w:rPr>
        <w:t xml:space="preserve"> pro Vás jednání pracovní skupiny efektivní?</w:t>
      </w:r>
      <w:r w:rsidR="0047610B" w:rsidRPr="00755E59">
        <w:rPr>
          <w:sz w:val="22"/>
        </w:rPr>
        <w:t xml:space="preserve">“. </w:t>
      </w:r>
      <w:r w:rsidR="00F66BDC" w:rsidRPr="00755E59">
        <w:rPr>
          <w:sz w:val="22"/>
        </w:rPr>
        <w:t xml:space="preserve">Z analýzy </w:t>
      </w:r>
      <w:r w:rsidR="002833A6" w:rsidRPr="00755E59">
        <w:rPr>
          <w:sz w:val="22"/>
        </w:rPr>
        <w:t>vyplynulo</w:t>
      </w:r>
      <w:r w:rsidR="00F66BDC" w:rsidRPr="00755E59">
        <w:rPr>
          <w:sz w:val="22"/>
        </w:rPr>
        <w:t xml:space="preserve">, že </w:t>
      </w:r>
      <w:r w:rsidR="00D74A2F" w:rsidRPr="00755E59">
        <w:rPr>
          <w:sz w:val="22"/>
        </w:rPr>
        <w:t xml:space="preserve">pro dotazující </w:t>
      </w:r>
      <w:r w:rsidR="00C81B9A" w:rsidRPr="00755E59">
        <w:rPr>
          <w:sz w:val="22"/>
        </w:rPr>
        <w:t>je efektivnost</w:t>
      </w:r>
      <w:r w:rsidR="006F3C21" w:rsidRPr="00755E59">
        <w:rPr>
          <w:sz w:val="22"/>
        </w:rPr>
        <w:t xml:space="preserve"> dané pracovní skupiny</w:t>
      </w:r>
      <w:r w:rsidR="00C81B9A" w:rsidRPr="00755E59">
        <w:rPr>
          <w:sz w:val="22"/>
        </w:rPr>
        <w:t xml:space="preserve"> z většiny </w:t>
      </w:r>
      <w:r w:rsidR="00CD53D0" w:rsidRPr="00755E59">
        <w:rPr>
          <w:sz w:val="22"/>
        </w:rPr>
        <w:t>(</w:t>
      </w:r>
      <w:r w:rsidR="006E361B" w:rsidRPr="00755E59">
        <w:rPr>
          <w:sz w:val="22"/>
        </w:rPr>
        <w:t xml:space="preserve">83 %) </w:t>
      </w:r>
      <w:r w:rsidR="006F3C21" w:rsidRPr="00755E59">
        <w:rPr>
          <w:sz w:val="22"/>
        </w:rPr>
        <w:t xml:space="preserve">efektivní. </w:t>
      </w:r>
      <w:r w:rsidR="000E1542" w:rsidRPr="00755E59">
        <w:rPr>
          <w:sz w:val="22"/>
        </w:rPr>
        <w:t>Zbylých 17 % ohodnotilo tuto otázku</w:t>
      </w:r>
      <w:r w:rsidR="0062659B" w:rsidRPr="00755E59">
        <w:rPr>
          <w:sz w:val="22"/>
        </w:rPr>
        <w:t xml:space="preserve"> známkou „chvalitebně“, tedy jsou také spokojeni</w:t>
      </w:r>
      <w:r w:rsidR="00986CAD" w:rsidRPr="00755E59">
        <w:rPr>
          <w:sz w:val="22"/>
        </w:rPr>
        <w:t xml:space="preserve"> s danou efektivností.</w:t>
      </w:r>
    </w:p>
    <w:p w14:paraId="2036CD96" w14:textId="77777777" w:rsidR="00396A51" w:rsidRDefault="00986CAD" w:rsidP="00396A51">
      <w:pPr>
        <w:keepNext/>
        <w:jc w:val="center"/>
      </w:pPr>
      <w:r>
        <w:rPr>
          <w:noProof/>
        </w:rPr>
        <w:drawing>
          <wp:inline distT="0" distB="0" distL="0" distR="0" wp14:anchorId="47962E67" wp14:editId="677EEFD2">
            <wp:extent cx="4572000" cy="2743200"/>
            <wp:effectExtent l="0" t="0" r="0" b="0"/>
            <wp:docPr id="5" name="Graf 5">
              <a:extLst xmlns:a="http://schemas.openxmlformats.org/drawingml/2006/main">
                <a:ext uri="{FF2B5EF4-FFF2-40B4-BE49-F238E27FC236}">
                  <a16:creationId xmlns:a16="http://schemas.microsoft.com/office/drawing/2014/main" id="{74D148E0-99FB-0645-FDD3-F421BF3F36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E00881" w14:textId="234640FD" w:rsidR="00420612" w:rsidRDefault="00396A51" w:rsidP="00396A51">
      <w:pPr>
        <w:pStyle w:val="Titulek"/>
        <w:jc w:val="center"/>
      </w:pPr>
      <w:bookmarkStart w:id="9" w:name="_Toc117881560"/>
      <w:r>
        <w:t xml:space="preserve">Graf </w:t>
      </w:r>
      <w:fldSimple w:instr=" SEQ Graf \* ARABIC ">
        <w:r w:rsidR="0004703F">
          <w:rPr>
            <w:noProof/>
          </w:rPr>
          <w:t>2</w:t>
        </w:r>
      </w:fldSimple>
      <w:r>
        <w:t xml:space="preserve"> Efektivnost</w:t>
      </w:r>
      <w:bookmarkEnd w:id="9"/>
    </w:p>
    <w:p w14:paraId="784316A6" w14:textId="695A8517" w:rsidR="00BE16E8" w:rsidRPr="00755E59" w:rsidRDefault="00194C33" w:rsidP="00BE16E8">
      <w:pPr>
        <w:rPr>
          <w:sz w:val="22"/>
        </w:rPr>
      </w:pPr>
      <w:r w:rsidRPr="00755E59">
        <w:rPr>
          <w:sz w:val="22"/>
        </w:rPr>
        <w:t>V porovnání daných čtyř skupin j</w:t>
      </w:r>
      <w:r w:rsidR="00133B51" w:rsidRPr="00755E59">
        <w:rPr>
          <w:sz w:val="22"/>
        </w:rPr>
        <w:t>so</w:t>
      </w:r>
      <w:r w:rsidR="00A12D37" w:rsidRPr="00755E59">
        <w:rPr>
          <w:sz w:val="22"/>
        </w:rPr>
        <w:t>u</w:t>
      </w:r>
      <w:r w:rsidR="00F26131" w:rsidRPr="00755E59">
        <w:rPr>
          <w:sz w:val="22"/>
        </w:rPr>
        <w:t xml:space="preserve"> všichni </w:t>
      </w:r>
      <w:r w:rsidR="00133B51" w:rsidRPr="00755E59">
        <w:rPr>
          <w:sz w:val="22"/>
        </w:rPr>
        <w:t>respondenti ze</w:t>
      </w:r>
      <w:r w:rsidRPr="00755E59">
        <w:rPr>
          <w:sz w:val="22"/>
        </w:rPr>
        <w:t xml:space="preserve"> s</w:t>
      </w:r>
      <w:r w:rsidR="009D6176" w:rsidRPr="00755E59">
        <w:rPr>
          <w:sz w:val="22"/>
        </w:rPr>
        <w:t>kupin</w:t>
      </w:r>
      <w:r w:rsidR="00133B51" w:rsidRPr="00755E59">
        <w:rPr>
          <w:sz w:val="22"/>
        </w:rPr>
        <w:t>y</w:t>
      </w:r>
      <w:r w:rsidR="009D6176" w:rsidRPr="00755E59">
        <w:rPr>
          <w:sz w:val="22"/>
        </w:rPr>
        <w:t xml:space="preserve"> pro „rovné příležitosti“ </w:t>
      </w:r>
      <w:r w:rsidR="00254C53" w:rsidRPr="00755E59">
        <w:rPr>
          <w:sz w:val="22"/>
        </w:rPr>
        <w:t>spokojeni a práce v</w:t>
      </w:r>
      <w:r w:rsidR="00F44D2D" w:rsidRPr="00755E59">
        <w:rPr>
          <w:sz w:val="22"/>
        </w:rPr>
        <w:t xml:space="preserve"> kolektivu </w:t>
      </w:r>
      <w:r w:rsidR="00ED511B" w:rsidRPr="00755E59">
        <w:rPr>
          <w:sz w:val="22"/>
        </w:rPr>
        <w:t xml:space="preserve">vnímají jako velmi </w:t>
      </w:r>
      <w:r w:rsidR="00F26131" w:rsidRPr="00755E59">
        <w:rPr>
          <w:sz w:val="22"/>
        </w:rPr>
        <w:t>kladn</w:t>
      </w:r>
      <w:r w:rsidR="00135C93" w:rsidRPr="00755E59">
        <w:rPr>
          <w:sz w:val="22"/>
        </w:rPr>
        <w:t>ou</w:t>
      </w:r>
      <w:r w:rsidR="00F26131" w:rsidRPr="00755E59">
        <w:rPr>
          <w:sz w:val="22"/>
        </w:rPr>
        <w:t xml:space="preserve"> a přínosn</w:t>
      </w:r>
      <w:r w:rsidR="00135C93" w:rsidRPr="00755E59">
        <w:rPr>
          <w:sz w:val="22"/>
        </w:rPr>
        <w:t>ou</w:t>
      </w:r>
      <w:r w:rsidR="00F26131" w:rsidRPr="00755E59">
        <w:rPr>
          <w:sz w:val="22"/>
        </w:rPr>
        <w:t>.</w:t>
      </w:r>
      <w:r w:rsidR="00817534" w:rsidRPr="00755E59">
        <w:rPr>
          <w:sz w:val="22"/>
        </w:rPr>
        <w:t xml:space="preserve"> Dva</w:t>
      </w:r>
      <w:r w:rsidR="000C3205" w:rsidRPr="00755E59">
        <w:rPr>
          <w:sz w:val="22"/>
        </w:rPr>
        <w:t xml:space="preserve"> </w:t>
      </w:r>
      <w:r w:rsidR="00F36048" w:rsidRPr="00755E59">
        <w:rPr>
          <w:sz w:val="22"/>
        </w:rPr>
        <w:t>respo</w:t>
      </w:r>
      <w:r w:rsidR="00AB0F20" w:rsidRPr="00755E59">
        <w:rPr>
          <w:sz w:val="22"/>
        </w:rPr>
        <w:t>n</w:t>
      </w:r>
      <w:r w:rsidR="00F36048" w:rsidRPr="00755E59">
        <w:rPr>
          <w:sz w:val="22"/>
        </w:rPr>
        <w:t>denti ze s</w:t>
      </w:r>
      <w:r w:rsidR="00794A94" w:rsidRPr="00755E59">
        <w:rPr>
          <w:sz w:val="22"/>
        </w:rPr>
        <w:t>kupin</w:t>
      </w:r>
      <w:r w:rsidR="00AB0F20" w:rsidRPr="00755E59">
        <w:rPr>
          <w:sz w:val="22"/>
        </w:rPr>
        <w:t xml:space="preserve"> </w:t>
      </w:r>
      <w:r w:rsidR="00794A94" w:rsidRPr="00755E59">
        <w:rPr>
          <w:sz w:val="22"/>
        </w:rPr>
        <w:t>pro „</w:t>
      </w:r>
      <w:r w:rsidR="00A023A6" w:rsidRPr="00755E59">
        <w:rPr>
          <w:sz w:val="22"/>
        </w:rPr>
        <w:t>rozvoj matematické gramotnosti</w:t>
      </w:r>
      <w:r w:rsidR="00794A94" w:rsidRPr="00755E59">
        <w:rPr>
          <w:sz w:val="22"/>
        </w:rPr>
        <w:t xml:space="preserve">“ a </w:t>
      </w:r>
      <w:r w:rsidR="00A335FE" w:rsidRPr="00755E59">
        <w:rPr>
          <w:sz w:val="22"/>
        </w:rPr>
        <w:t>„rozvoj čtenářské gramotnosti</w:t>
      </w:r>
      <w:r w:rsidR="00FB333C" w:rsidRPr="00755E59">
        <w:rPr>
          <w:sz w:val="22"/>
        </w:rPr>
        <w:t>“</w:t>
      </w:r>
      <w:r w:rsidR="00A335FE" w:rsidRPr="00755E59">
        <w:rPr>
          <w:sz w:val="22"/>
        </w:rPr>
        <w:t xml:space="preserve">“ </w:t>
      </w:r>
      <w:r w:rsidR="00AB0F20" w:rsidRPr="00755E59">
        <w:rPr>
          <w:sz w:val="22"/>
        </w:rPr>
        <w:t xml:space="preserve">ohodnotili </w:t>
      </w:r>
      <w:r w:rsidR="0051595A" w:rsidRPr="00755E59">
        <w:rPr>
          <w:sz w:val="22"/>
        </w:rPr>
        <w:t>známkou dvě, tedy „chvalitebně“</w:t>
      </w:r>
      <w:r w:rsidR="00426E52" w:rsidRPr="00755E59">
        <w:rPr>
          <w:sz w:val="22"/>
        </w:rPr>
        <w:t>.</w:t>
      </w:r>
      <w:r w:rsidR="00FB333C" w:rsidRPr="00755E59">
        <w:rPr>
          <w:sz w:val="22"/>
        </w:rPr>
        <w:t xml:space="preserve"> </w:t>
      </w:r>
      <w:r w:rsidR="00853681" w:rsidRPr="00755E59">
        <w:rPr>
          <w:noProof/>
          <w:sz w:val="22"/>
        </w:rPr>
        <mc:AlternateContent>
          <mc:Choice Requires="wps">
            <w:drawing>
              <wp:anchor distT="0" distB="0" distL="114300" distR="114300" simplePos="0" relativeHeight="251661312" behindDoc="0" locked="0" layoutInCell="1" allowOverlap="1" wp14:anchorId="2976C264" wp14:editId="5A344E5A">
                <wp:simplePos x="0" y="0"/>
                <wp:positionH relativeFrom="column">
                  <wp:posOffset>413385</wp:posOffset>
                </wp:positionH>
                <wp:positionV relativeFrom="paragraph">
                  <wp:posOffset>3101340</wp:posOffset>
                </wp:positionV>
                <wp:extent cx="4933315" cy="635"/>
                <wp:effectExtent l="0" t="0" r="0" b="0"/>
                <wp:wrapSquare wrapText="bothSides"/>
                <wp:docPr id="2" name="Textové pole 2"/>
                <wp:cNvGraphicFramePr/>
                <a:graphic xmlns:a="http://schemas.openxmlformats.org/drawingml/2006/main">
                  <a:graphicData uri="http://schemas.microsoft.com/office/word/2010/wordprocessingShape">
                    <wps:wsp>
                      <wps:cNvSpPr txBox="1"/>
                      <wps:spPr>
                        <a:xfrm>
                          <a:off x="0" y="0"/>
                          <a:ext cx="4933315" cy="635"/>
                        </a:xfrm>
                        <a:prstGeom prst="rect">
                          <a:avLst/>
                        </a:prstGeom>
                        <a:solidFill>
                          <a:prstClr val="white"/>
                        </a:solidFill>
                        <a:ln>
                          <a:noFill/>
                        </a:ln>
                      </wps:spPr>
                      <wps:txbx>
                        <w:txbxContent>
                          <w:p w14:paraId="291BE7AD" w14:textId="5C5E4DFB" w:rsidR="00853681" w:rsidRPr="00512EDC" w:rsidRDefault="00853681" w:rsidP="00853681">
                            <w:pPr>
                              <w:pStyle w:val="Titulek"/>
                              <w:rPr>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76C264" id="Textové pole 2" o:spid="_x0000_s1027" type="#_x0000_t202" style="position:absolute;left:0;text-align:left;margin-left:32.55pt;margin-top:244.2pt;width:388.4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" stroked="f">
                <v:textbox style="mso-fit-shape-to-text:t" inset="0,0,0,0">
                  <w:txbxContent>
                    <w:p w14:paraId="291BE7AD" w14:textId="5C5E4DFB" w:rsidR="00853681" w:rsidRPr="00512EDC" w:rsidRDefault="00853681" w:rsidP="00853681">
                      <w:pPr>
                        <w:pStyle w:val="Titulek"/>
                        <w:rPr>
                          <w:noProof/>
                          <w:sz w:val="24"/>
                        </w:rPr>
                      </w:pPr>
                    </w:p>
                  </w:txbxContent>
                </v:textbox>
                <w10:wrap type="square"/>
              </v:shape>
            </w:pict>
          </mc:Fallback>
        </mc:AlternateContent>
      </w:r>
    </w:p>
    <w:p w14:paraId="4936CF82" w14:textId="349BF514" w:rsidR="00BE16E8" w:rsidRDefault="00477E42" w:rsidP="00477E42">
      <w:pPr>
        <w:spacing w:after="160" w:line="259" w:lineRule="auto"/>
        <w:jc w:val="left"/>
      </w:pPr>
      <w:r>
        <w:br w:type="page"/>
      </w:r>
    </w:p>
    <w:p w14:paraId="05D863C2" w14:textId="60E59457" w:rsidR="003B0288" w:rsidRDefault="003B0288" w:rsidP="002264BF">
      <w:pPr>
        <w:pStyle w:val="Nadpis1"/>
      </w:pPr>
      <w:bookmarkStart w:id="10" w:name="_Toc117881825"/>
      <w:r>
        <w:lastRenderedPageBreak/>
        <w:t>Očekávání</w:t>
      </w:r>
      <w:bookmarkEnd w:id="10"/>
    </w:p>
    <w:p w14:paraId="086658F8" w14:textId="138A89AD" w:rsidR="00873947" w:rsidRPr="00755E59" w:rsidRDefault="00950D8B" w:rsidP="00873947">
      <w:pPr>
        <w:rPr>
          <w:sz w:val="22"/>
        </w:rPr>
      </w:pPr>
      <w:r w:rsidRPr="00755E59">
        <w:rPr>
          <w:sz w:val="22"/>
        </w:rPr>
        <w:t>Další uzavřena otázka</w:t>
      </w:r>
      <w:r w:rsidR="00540AD5" w:rsidRPr="00755E59">
        <w:rPr>
          <w:sz w:val="22"/>
        </w:rPr>
        <w:t xml:space="preserve"> v dotazníků byla, zda jsou respondenti spokojeni s dosavadním je</w:t>
      </w:r>
      <w:r w:rsidR="00731ED2" w:rsidRPr="00755E59">
        <w:rPr>
          <w:sz w:val="22"/>
        </w:rPr>
        <w:t>dnáním a zda byly naplněny jejich představy a očekávání nebo naopak</w:t>
      </w:r>
      <w:r w:rsidR="00DB0B64" w:rsidRPr="00755E59">
        <w:rPr>
          <w:sz w:val="22"/>
        </w:rPr>
        <w:t>.</w:t>
      </w:r>
    </w:p>
    <w:p w14:paraId="04A0C195" w14:textId="77777777" w:rsidR="0004703F" w:rsidRDefault="004D51BD" w:rsidP="0004703F">
      <w:pPr>
        <w:keepNext/>
        <w:jc w:val="center"/>
      </w:pPr>
      <w:r>
        <w:rPr>
          <w:noProof/>
        </w:rPr>
        <w:drawing>
          <wp:inline distT="0" distB="0" distL="0" distR="0" wp14:anchorId="55D7A9FC" wp14:editId="4DA1127F">
            <wp:extent cx="4594860" cy="2453640"/>
            <wp:effectExtent l="0" t="0" r="15240" b="3810"/>
            <wp:docPr id="7" name="Graf 7">
              <a:extLst xmlns:a="http://schemas.openxmlformats.org/drawingml/2006/main">
                <a:ext uri="{FF2B5EF4-FFF2-40B4-BE49-F238E27FC236}">
                  <a16:creationId xmlns:a16="http://schemas.microsoft.com/office/drawing/2014/main" id="{D148A0D4-3B4D-4740-6B0A-248ADD0BE6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6605E7" w14:textId="2167EC0F" w:rsidR="004D51BD" w:rsidRDefault="0004703F" w:rsidP="008B66D0">
      <w:pPr>
        <w:pStyle w:val="Titulek"/>
        <w:jc w:val="center"/>
      </w:pPr>
      <w:bookmarkStart w:id="11" w:name="_Toc117881561"/>
      <w:r>
        <w:t xml:space="preserve">Graf </w:t>
      </w:r>
      <w:fldSimple w:instr=" SEQ Graf \* ARABIC ">
        <w:r>
          <w:rPr>
            <w:noProof/>
          </w:rPr>
          <w:t>3</w:t>
        </w:r>
      </w:fldSimple>
      <w:r>
        <w:t xml:space="preserve"> Spokojenost dle očekávání</w:t>
      </w:r>
      <w:bookmarkEnd w:id="11"/>
    </w:p>
    <w:p w14:paraId="6CB48F04" w14:textId="293D502E" w:rsidR="00DB0B64" w:rsidRPr="00755E59" w:rsidRDefault="00DB0B64" w:rsidP="00DB0B64">
      <w:pPr>
        <w:rPr>
          <w:sz w:val="22"/>
        </w:rPr>
      </w:pPr>
      <w:r w:rsidRPr="00755E59">
        <w:rPr>
          <w:sz w:val="22"/>
        </w:rPr>
        <w:t xml:space="preserve">Z grafu č. 3 </w:t>
      </w:r>
      <w:r w:rsidR="00CF675A" w:rsidRPr="00755E59">
        <w:rPr>
          <w:sz w:val="22"/>
        </w:rPr>
        <w:t xml:space="preserve">si můžeme povšimnout, že </w:t>
      </w:r>
      <w:r w:rsidR="005B4DC8" w:rsidRPr="00755E59">
        <w:rPr>
          <w:sz w:val="22"/>
        </w:rPr>
        <w:t>respondenti</w:t>
      </w:r>
      <w:r w:rsidR="001F30E1" w:rsidRPr="00755E59">
        <w:rPr>
          <w:sz w:val="22"/>
        </w:rPr>
        <w:t xml:space="preserve"> </w:t>
      </w:r>
      <w:r w:rsidR="003B76F5" w:rsidRPr="00755E59">
        <w:rPr>
          <w:sz w:val="22"/>
        </w:rPr>
        <w:t>jsou spokojeni s dosavadním jednání, tudíž jejich</w:t>
      </w:r>
      <w:r w:rsidR="00A45906" w:rsidRPr="00755E59">
        <w:rPr>
          <w:sz w:val="22"/>
        </w:rPr>
        <w:t xml:space="preserve"> očekávání jsou naplněny. </w:t>
      </w:r>
      <w:r w:rsidR="00B53D7C" w:rsidRPr="00755E59">
        <w:rPr>
          <w:sz w:val="22"/>
        </w:rPr>
        <w:t>17 respondentů</w:t>
      </w:r>
      <w:r w:rsidR="00A83ED7" w:rsidRPr="00755E59">
        <w:rPr>
          <w:sz w:val="22"/>
        </w:rPr>
        <w:t xml:space="preserve"> (74 %) odpovědělo variantu „rozhodně ano“ a zbylých 6 (26 %)</w:t>
      </w:r>
      <w:r w:rsidR="00853950" w:rsidRPr="00755E59">
        <w:rPr>
          <w:sz w:val="22"/>
        </w:rPr>
        <w:t xml:space="preserve"> „spíše ano“. </w:t>
      </w:r>
    </w:p>
    <w:p w14:paraId="30185E0C" w14:textId="77777777" w:rsidR="00853950" w:rsidRPr="00DB0B64" w:rsidRDefault="00853950" w:rsidP="00DB0B64"/>
    <w:p w14:paraId="4AEB9703" w14:textId="1DE2F304" w:rsidR="004D51BD" w:rsidRDefault="00377E24" w:rsidP="00377E24">
      <w:pPr>
        <w:pStyle w:val="Nadpis2"/>
      </w:pPr>
      <w:bookmarkStart w:id="12" w:name="_Toc117881826"/>
      <w:r>
        <w:t>Způsob komunikace</w:t>
      </w:r>
      <w:bookmarkEnd w:id="12"/>
      <w:r>
        <w:t xml:space="preserve"> </w:t>
      </w:r>
    </w:p>
    <w:p w14:paraId="693AC77C" w14:textId="52EC446B" w:rsidR="00794E13" w:rsidRPr="00755E59" w:rsidRDefault="00BD59A8" w:rsidP="00377E24">
      <w:pPr>
        <w:rPr>
          <w:sz w:val="22"/>
        </w:rPr>
      </w:pPr>
      <w:r w:rsidRPr="00755E59">
        <w:rPr>
          <w:sz w:val="22"/>
        </w:rPr>
        <w:t>„Jak hodnotíte nastavený způsob komunikace“</w:t>
      </w:r>
      <w:r w:rsidR="00AA6B4A" w:rsidRPr="00755E59">
        <w:rPr>
          <w:sz w:val="22"/>
        </w:rPr>
        <w:t xml:space="preserve">, takto zněla </w:t>
      </w:r>
      <w:r w:rsidR="00E060D5" w:rsidRPr="00755E59">
        <w:rPr>
          <w:sz w:val="22"/>
        </w:rPr>
        <w:t xml:space="preserve">další </w:t>
      </w:r>
      <w:r w:rsidR="00404AB0" w:rsidRPr="00755E59">
        <w:rPr>
          <w:sz w:val="22"/>
        </w:rPr>
        <w:t xml:space="preserve">anketová </w:t>
      </w:r>
      <w:r w:rsidR="00AA6B4A" w:rsidRPr="00755E59">
        <w:rPr>
          <w:sz w:val="22"/>
        </w:rPr>
        <w:t xml:space="preserve">otázka </w:t>
      </w:r>
      <w:r w:rsidR="00404AB0" w:rsidRPr="00755E59">
        <w:rPr>
          <w:sz w:val="22"/>
        </w:rPr>
        <w:t xml:space="preserve">z daného šetření. </w:t>
      </w:r>
      <w:r w:rsidR="00D00B8D" w:rsidRPr="00755E59">
        <w:rPr>
          <w:sz w:val="22"/>
        </w:rPr>
        <w:t>U této otázky respondenti zanechali velmi pozitivní zpětnou vazbu, tudíž jsou s</w:t>
      </w:r>
      <w:r w:rsidR="00955EEB" w:rsidRPr="00755E59">
        <w:rPr>
          <w:sz w:val="22"/>
        </w:rPr>
        <w:t> </w:t>
      </w:r>
      <w:r w:rsidR="00D00B8D" w:rsidRPr="00755E59">
        <w:rPr>
          <w:sz w:val="22"/>
        </w:rPr>
        <w:t>nas</w:t>
      </w:r>
      <w:r w:rsidR="00955EEB" w:rsidRPr="00755E59">
        <w:rPr>
          <w:sz w:val="22"/>
        </w:rPr>
        <w:t>tavením způsobu komunikace spokojeni. 22</w:t>
      </w:r>
      <w:r w:rsidR="00724618" w:rsidRPr="00755E59">
        <w:rPr>
          <w:sz w:val="22"/>
        </w:rPr>
        <w:t xml:space="preserve"> (96 %)</w:t>
      </w:r>
      <w:r w:rsidR="00955EEB" w:rsidRPr="00755E59">
        <w:rPr>
          <w:sz w:val="22"/>
        </w:rPr>
        <w:t xml:space="preserve"> respondentů </w:t>
      </w:r>
      <w:r w:rsidR="00874988" w:rsidRPr="00755E59">
        <w:rPr>
          <w:sz w:val="22"/>
        </w:rPr>
        <w:t>považují způsob komunikace za „1= výbornou“. Jen</w:t>
      </w:r>
      <w:r w:rsidR="00954D02" w:rsidRPr="00755E59">
        <w:rPr>
          <w:sz w:val="22"/>
        </w:rPr>
        <w:t xml:space="preserve"> jeden dotazující</w:t>
      </w:r>
      <w:r w:rsidR="008E4F0C" w:rsidRPr="00755E59">
        <w:rPr>
          <w:sz w:val="22"/>
        </w:rPr>
        <w:t xml:space="preserve"> ze skupiny pro „</w:t>
      </w:r>
      <w:r w:rsidR="00065221" w:rsidRPr="00755E59">
        <w:rPr>
          <w:sz w:val="22"/>
        </w:rPr>
        <w:t>r</w:t>
      </w:r>
      <w:r w:rsidR="008E4F0C" w:rsidRPr="00755E59">
        <w:rPr>
          <w:sz w:val="22"/>
        </w:rPr>
        <w:t xml:space="preserve">ovné příležitosti“ ohodnotil tuto </w:t>
      </w:r>
      <w:r w:rsidR="00954FCF" w:rsidRPr="00755E59">
        <w:rPr>
          <w:sz w:val="22"/>
        </w:rPr>
        <w:t>otázku jako „2= chvalitebnou</w:t>
      </w:r>
      <w:r w:rsidR="00065221" w:rsidRPr="00755E59">
        <w:rPr>
          <w:sz w:val="22"/>
        </w:rPr>
        <w:t>“</w:t>
      </w:r>
      <w:r w:rsidR="00396A51" w:rsidRPr="00755E59">
        <w:rPr>
          <w:sz w:val="22"/>
        </w:rPr>
        <w:t>, což se dá stále považovat za velmi pozit</w:t>
      </w:r>
      <w:r w:rsidR="0004703F" w:rsidRPr="00755E59">
        <w:rPr>
          <w:sz w:val="22"/>
        </w:rPr>
        <w:t>i</w:t>
      </w:r>
      <w:r w:rsidR="00396A51" w:rsidRPr="00755E59">
        <w:rPr>
          <w:sz w:val="22"/>
        </w:rPr>
        <w:t>vní.</w:t>
      </w:r>
    </w:p>
    <w:p w14:paraId="0A585D69" w14:textId="77777777" w:rsidR="0004703F" w:rsidRDefault="00026330" w:rsidP="0004703F">
      <w:pPr>
        <w:keepNext/>
        <w:jc w:val="center"/>
      </w:pPr>
      <w:r>
        <w:rPr>
          <w:noProof/>
        </w:rPr>
        <w:lastRenderedPageBreak/>
        <w:drawing>
          <wp:inline distT="0" distB="0" distL="0" distR="0" wp14:anchorId="2E4642DB" wp14:editId="2B029C4B">
            <wp:extent cx="4641443" cy="2808984"/>
            <wp:effectExtent l="0" t="0" r="6985" b="10795"/>
            <wp:docPr id="9" name="Graf 9">
              <a:extLst xmlns:a="http://schemas.openxmlformats.org/drawingml/2006/main">
                <a:ext uri="{FF2B5EF4-FFF2-40B4-BE49-F238E27FC236}">
                  <a16:creationId xmlns:a16="http://schemas.microsoft.com/office/drawing/2014/main" id="{346165A3-27BD-857D-9658-F147F814BD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DFF446" w14:textId="11A4A2B9" w:rsidR="00C3710E" w:rsidRDefault="0004703F" w:rsidP="002264BF">
      <w:pPr>
        <w:pStyle w:val="Titulek"/>
        <w:jc w:val="center"/>
      </w:pPr>
      <w:bookmarkStart w:id="13" w:name="_Toc117881562"/>
      <w:r>
        <w:t xml:space="preserve">Graf </w:t>
      </w:r>
      <w:fldSimple w:instr=" SEQ Graf \* ARABIC ">
        <w:r>
          <w:rPr>
            <w:noProof/>
          </w:rPr>
          <w:t>4</w:t>
        </w:r>
      </w:fldSimple>
      <w:r>
        <w:t xml:space="preserve"> Hodnocení dle způsobu komunikace</w:t>
      </w:r>
      <w:bookmarkEnd w:id="13"/>
    </w:p>
    <w:p w14:paraId="73C97F22" w14:textId="0AA161A5" w:rsidR="00CF3A68" w:rsidRPr="00755E59" w:rsidRDefault="00CF3A68" w:rsidP="002264BF">
      <w:pPr>
        <w:pStyle w:val="Nadpis1"/>
        <w:rPr>
          <w:color w:val="1F3864" w:themeColor="accent1" w:themeShade="80"/>
        </w:rPr>
      </w:pPr>
      <w:bookmarkStart w:id="14" w:name="_Toc117881827"/>
      <w:r w:rsidRPr="00755E59">
        <w:rPr>
          <w:color w:val="1F3864" w:themeColor="accent1" w:themeShade="80"/>
        </w:rPr>
        <w:t>Prostředí</w:t>
      </w:r>
      <w:bookmarkEnd w:id="14"/>
      <w:r w:rsidRPr="00755E59">
        <w:rPr>
          <w:color w:val="1F3864" w:themeColor="accent1" w:themeShade="80"/>
        </w:rPr>
        <w:t xml:space="preserve"> </w:t>
      </w:r>
    </w:p>
    <w:p w14:paraId="5FD15816" w14:textId="106582D5" w:rsidR="00CF3A68" w:rsidRPr="00755E59" w:rsidRDefault="00784850" w:rsidP="00CF3A68">
      <w:pPr>
        <w:rPr>
          <w:sz w:val="22"/>
        </w:rPr>
      </w:pPr>
      <w:r w:rsidRPr="00755E59">
        <w:rPr>
          <w:sz w:val="22"/>
        </w:rPr>
        <w:t xml:space="preserve">U </w:t>
      </w:r>
      <w:r w:rsidR="009C5705" w:rsidRPr="00755E59">
        <w:rPr>
          <w:sz w:val="22"/>
        </w:rPr>
        <w:t>otázky „Jak hodnotíte prostředí, kde probíhají jednání pracovní skupiny?“</w:t>
      </w:r>
      <w:r w:rsidR="008E4E4C" w:rsidRPr="00755E59">
        <w:rPr>
          <w:sz w:val="22"/>
        </w:rPr>
        <w:t xml:space="preserve"> se </w:t>
      </w:r>
      <w:r w:rsidR="002862F2" w:rsidRPr="00755E59">
        <w:rPr>
          <w:sz w:val="22"/>
        </w:rPr>
        <w:t xml:space="preserve">všichni </w:t>
      </w:r>
      <w:r w:rsidR="008E4E4C" w:rsidRPr="00755E59">
        <w:rPr>
          <w:sz w:val="22"/>
        </w:rPr>
        <w:t xml:space="preserve">respondenti shodli </w:t>
      </w:r>
      <w:r w:rsidR="002862F2" w:rsidRPr="00755E59">
        <w:rPr>
          <w:sz w:val="22"/>
        </w:rPr>
        <w:t>na stejné odpovědi</w:t>
      </w:r>
      <w:r w:rsidR="006F0637" w:rsidRPr="00755E59">
        <w:rPr>
          <w:sz w:val="22"/>
        </w:rPr>
        <w:t>. Ohodnotili</w:t>
      </w:r>
      <w:r w:rsidR="003E2C24" w:rsidRPr="00755E59">
        <w:rPr>
          <w:sz w:val="22"/>
        </w:rPr>
        <w:t xml:space="preserve"> známkou</w:t>
      </w:r>
      <w:r w:rsidR="002862F2" w:rsidRPr="00755E59">
        <w:rPr>
          <w:sz w:val="22"/>
        </w:rPr>
        <w:t xml:space="preserve"> „1=výborně</w:t>
      </w:r>
      <w:r w:rsidR="006F0637" w:rsidRPr="00755E59">
        <w:rPr>
          <w:sz w:val="22"/>
        </w:rPr>
        <w:t>“, tudíž i z</w:t>
      </w:r>
      <w:r w:rsidR="00B57A24" w:rsidRPr="00755E59">
        <w:rPr>
          <w:sz w:val="22"/>
        </w:rPr>
        <w:t> </w:t>
      </w:r>
      <w:r w:rsidR="006F0637" w:rsidRPr="00755E59">
        <w:rPr>
          <w:sz w:val="22"/>
        </w:rPr>
        <w:t>grafu</w:t>
      </w:r>
      <w:r w:rsidR="00B57A24" w:rsidRPr="00755E59">
        <w:rPr>
          <w:sz w:val="22"/>
        </w:rPr>
        <w:t xml:space="preserve"> </w:t>
      </w:r>
      <w:r w:rsidR="008B66D0" w:rsidRPr="00755E59">
        <w:rPr>
          <w:sz w:val="22"/>
        </w:rPr>
        <w:t>č.5</w:t>
      </w:r>
      <w:r w:rsidR="006F0637" w:rsidRPr="00755E59">
        <w:rPr>
          <w:sz w:val="22"/>
        </w:rPr>
        <w:t xml:space="preserve"> lze na první pohled rozpozn</w:t>
      </w:r>
      <w:r w:rsidR="003E2C24" w:rsidRPr="00755E59">
        <w:rPr>
          <w:sz w:val="22"/>
        </w:rPr>
        <w:t>at, že respondenti k danému pracovnímu prostředí nemají žádnou v</w:t>
      </w:r>
      <w:r w:rsidR="00B57A24" w:rsidRPr="00755E59">
        <w:rPr>
          <w:sz w:val="22"/>
        </w:rPr>
        <w:t>ýtku</w:t>
      </w:r>
      <w:r w:rsidR="008B66D0" w:rsidRPr="00755E59">
        <w:rPr>
          <w:sz w:val="22"/>
        </w:rPr>
        <w:t xml:space="preserve"> a jsou naprosto spokojeni.</w:t>
      </w:r>
    </w:p>
    <w:p w14:paraId="0511EEE5" w14:textId="77777777" w:rsidR="0004703F" w:rsidRDefault="00C3710E" w:rsidP="0004703F">
      <w:pPr>
        <w:keepNext/>
        <w:jc w:val="center"/>
      </w:pPr>
      <w:r>
        <w:rPr>
          <w:noProof/>
        </w:rPr>
        <w:lastRenderedPageBreak/>
        <w:drawing>
          <wp:inline distT="0" distB="0" distL="0" distR="0" wp14:anchorId="6BE576DF" wp14:editId="214A8A41">
            <wp:extent cx="4716725" cy="2716886"/>
            <wp:effectExtent l="0" t="0" r="8255" b="7620"/>
            <wp:docPr id="11" name="Graf 11">
              <a:extLst xmlns:a="http://schemas.openxmlformats.org/drawingml/2006/main">
                <a:ext uri="{FF2B5EF4-FFF2-40B4-BE49-F238E27FC236}">
                  <a16:creationId xmlns:a16="http://schemas.microsoft.com/office/drawing/2014/main" id="{79003859-DA05-CDA5-AEB6-56C64B5741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B00AD3" w14:textId="40C89A2A" w:rsidR="00BE16E8" w:rsidRPr="00BE16E8" w:rsidRDefault="0004703F" w:rsidP="004A1AEF">
      <w:pPr>
        <w:pStyle w:val="Titulek"/>
        <w:jc w:val="center"/>
      </w:pPr>
      <w:bookmarkStart w:id="15" w:name="_Toc117881563"/>
      <w:r>
        <w:t xml:space="preserve">Graf </w:t>
      </w:r>
      <w:fldSimple w:instr=" SEQ Graf \* ARABIC ">
        <w:r>
          <w:rPr>
            <w:noProof/>
          </w:rPr>
          <w:t>5</w:t>
        </w:r>
      </w:fldSimple>
      <w:r>
        <w:t xml:space="preserve"> Hodnocení pracovního prostředí</w:t>
      </w:r>
      <w:bookmarkEnd w:id="15"/>
      <w:r w:rsidR="000F7A9E">
        <w:t xml:space="preserve"> </w:t>
      </w:r>
    </w:p>
    <w:p w14:paraId="73B15B54" w14:textId="7CD1344F" w:rsidR="00BE16E8" w:rsidRPr="00755E59" w:rsidRDefault="00895F8E" w:rsidP="002264BF">
      <w:pPr>
        <w:pStyle w:val="Nadpis1"/>
        <w:rPr>
          <w:color w:val="1F3864" w:themeColor="accent1" w:themeShade="80"/>
        </w:rPr>
      </w:pPr>
      <w:bookmarkStart w:id="16" w:name="_Toc117881828"/>
      <w:r w:rsidRPr="00755E59">
        <w:rPr>
          <w:color w:val="1F3864" w:themeColor="accent1" w:themeShade="80"/>
        </w:rPr>
        <w:t>Komentáře a náměty na zlepšení</w:t>
      </w:r>
      <w:bookmarkEnd w:id="16"/>
      <w:r w:rsidRPr="00755E59">
        <w:rPr>
          <w:color w:val="1F3864" w:themeColor="accent1" w:themeShade="80"/>
        </w:rPr>
        <w:t xml:space="preserve"> </w:t>
      </w:r>
    </w:p>
    <w:p w14:paraId="17463ED4" w14:textId="64A697EE" w:rsidR="006111EB" w:rsidRPr="00755E59" w:rsidRDefault="00BF5667" w:rsidP="00BF5667">
      <w:pPr>
        <w:rPr>
          <w:sz w:val="22"/>
        </w:rPr>
      </w:pPr>
      <w:r w:rsidRPr="00755E59">
        <w:rPr>
          <w:sz w:val="22"/>
        </w:rPr>
        <w:t>Poslední otázku jsme zvolili otevřenou</w:t>
      </w:r>
      <w:r w:rsidR="00C33641" w:rsidRPr="00755E59">
        <w:rPr>
          <w:sz w:val="22"/>
        </w:rPr>
        <w:t xml:space="preserve"> formou</w:t>
      </w:r>
      <w:r w:rsidRPr="00755E59">
        <w:rPr>
          <w:sz w:val="22"/>
        </w:rPr>
        <w:t>, aby zde respondenti měli prostor na</w:t>
      </w:r>
      <w:r w:rsidR="001E464F" w:rsidRPr="00755E59">
        <w:rPr>
          <w:sz w:val="22"/>
        </w:rPr>
        <w:t xml:space="preserve"> vyjádření</w:t>
      </w:r>
      <w:r w:rsidR="006E0B2C" w:rsidRPr="00755E59">
        <w:rPr>
          <w:sz w:val="22"/>
        </w:rPr>
        <w:t>, nové postřehy</w:t>
      </w:r>
      <w:r w:rsidR="009803F8" w:rsidRPr="00755E59">
        <w:rPr>
          <w:sz w:val="22"/>
        </w:rPr>
        <w:t>, náměty</w:t>
      </w:r>
      <w:r w:rsidR="00C33641" w:rsidRPr="00755E59">
        <w:rPr>
          <w:sz w:val="22"/>
        </w:rPr>
        <w:t>, poc</w:t>
      </w:r>
      <w:r w:rsidR="0029294F" w:rsidRPr="00755E59">
        <w:rPr>
          <w:sz w:val="22"/>
        </w:rPr>
        <w:t>i</w:t>
      </w:r>
      <w:r w:rsidR="00C33641" w:rsidRPr="00755E59">
        <w:rPr>
          <w:sz w:val="22"/>
        </w:rPr>
        <w:t>ty</w:t>
      </w:r>
      <w:r w:rsidR="009803F8" w:rsidRPr="00755E59">
        <w:rPr>
          <w:sz w:val="22"/>
        </w:rPr>
        <w:t xml:space="preserve"> apod. </w:t>
      </w:r>
      <w:r w:rsidR="0071251B" w:rsidRPr="00755E59">
        <w:rPr>
          <w:sz w:val="22"/>
        </w:rPr>
        <w:t xml:space="preserve">Viz níže si rozebereme </w:t>
      </w:r>
      <w:r w:rsidR="002D04F5" w:rsidRPr="00755E59">
        <w:rPr>
          <w:sz w:val="22"/>
        </w:rPr>
        <w:t xml:space="preserve">jednotlivé pracovní skupiny a jejich odpovědi, které </w:t>
      </w:r>
      <w:r w:rsidR="00C33641" w:rsidRPr="00755E59">
        <w:rPr>
          <w:sz w:val="22"/>
        </w:rPr>
        <w:t xml:space="preserve">v dotazníku </w:t>
      </w:r>
      <w:r w:rsidR="002D04F5" w:rsidRPr="00755E59">
        <w:rPr>
          <w:sz w:val="22"/>
        </w:rPr>
        <w:t>zanechal</w:t>
      </w:r>
      <w:r w:rsidR="000665AF" w:rsidRPr="00755E59">
        <w:rPr>
          <w:sz w:val="22"/>
        </w:rPr>
        <w:t xml:space="preserve">i. </w:t>
      </w:r>
    </w:p>
    <w:p w14:paraId="400EC94B" w14:textId="43A69D21" w:rsidR="00BF5667" w:rsidRPr="00755E59" w:rsidRDefault="00BF5667" w:rsidP="006111EB">
      <w:pPr>
        <w:spacing w:after="160" w:line="259" w:lineRule="auto"/>
        <w:jc w:val="left"/>
        <w:rPr>
          <w:b/>
          <w:bCs/>
        </w:rPr>
      </w:pPr>
    </w:p>
    <w:p w14:paraId="51EC6E1F" w14:textId="5698995F" w:rsidR="000665AF" w:rsidRPr="00755E59" w:rsidRDefault="000665AF" w:rsidP="000665AF">
      <w:pPr>
        <w:pStyle w:val="Nadpis3"/>
        <w:rPr>
          <w:b/>
          <w:bCs/>
        </w:rPr>
      </w:pPr>
      <w:bookmarkStart w:id="17" w:name="_Toc117881829"/>
      <w:r w:rsidRPr="00755E59">
        <w:rPr>
          <w:b/>
          <w:bCs/>
        </w:rPr>
        <w:t>Skupina pro rovné příležitosti</w:t>
      </w:r>
      <w:r w:rsidR="00FA7D04" w:rsidRPr="00755E59">
        <w:rPr>
          <w:b/>
          <w:bCs/>
        </w:rPr>
        <w:t xml:space="preserve"> a</w:t>
      </w:r>
      <w:r w:rsidRPr="00755E59">
        <w:rPr>
          <w:b/>
          <w:bCs/>
        </w:rPr>
        <w:t xml:space="preserve"> </w:t>
      </w:r>
      <w:r w:rsidR="00D66096" w:rsidRPr="00755E59">
        <w:rPr>
          <w:b/>
          <w:bCs/>
        </w:rPr>
        <w:t>k rozvoji potenciálu každého žáka</w:t>
      </w:r>
      <w:bookmarkEnd w:id="17"/>
    </w:p>
    <w:p w14:paraId="616FEB8D" w14:textId="66E4B76D" w:rsidR="004A1AEF" w:rsidRPr="00755E59" w:rsidRDefault="004A1AEF" w:rsidP="004A1AEF">
      <w:pPr>
        <w:rPr>
          <w:sz w:val="22"/>
        </w:rPr>
      </w:pPr>
      <w:r w:rsidRPr="00755E59">
        <w:rPr>
          <w:sz w:val="22"/>
        </w:rPr>
        <w:t>Z této skupiny</w:t>
      </w:r>
      <w:r w:rsidR="003F694D" w:rsidRPr="00755E59">
        <w:rPr>
          <w:sz w:val="22"/>
        </w:rPr>
        <w:t xml:space="preserve"> </w:t>
      </w:r>
      <w:r w:rsidR="00BD0BDB" w:rsidRPr="00755E59">
        <w:rPr>
          <w:sz w:val="22"/>
        </w:rPr>
        <w:t>čtyři</w:t>
      </w:r>
      <w:r w:rsidR="00D76E10" w:rsidRPr="00755E59">
        <w:rPr>
          <w:sz w:val="22"/>
        </w:rPr>
        <w:t xml:space="preserve"> respondenti uvedli, že nemají žádné připomínky ani nové náměty ke zlepšení, tudíž </w:t>
      </w:r>
      <w:r w:rsidR="00583737">
        <w:rPr>
          <w:sz w:val="22"/>
        </w:rPr>
        <w:t>je patrné</w:t>
      </w:r>
      <w:r w:rsidR="00D76E10" w:rsidRPr="00755E59">
        <w:rPr>
          <w:sz w:val="22"/>
        </w:rPr>
        <w:t xml:space="preserve">, že </w:t>
      </w:r>
      <w:r w:rsidR="001B4327" w:rsidRPr="00755E59">
        <w:rPr>
          <w:sz w:val="22"/>
        </w:rPr>
        <w:t xml:space="preserve">jsou s daným projektem spokojeni ve všech směrech. </w:t>
      </w:r>
    </w:p>
    <w:p w14:paraId="77980956" w14:textId="27CBFC99" w:rsidR="001B4327" w:rsidRDefault="00000000" w:rsidP="001B4327">
      <w:pPr>
        <w:pStyle w:val="Titulek"/>
        <w:keepNext/>
        <w:jc w:val="center"/>
      </w:pPr>
      <w:fldSimple w:instr=" SEQ Tabulka \* ARABIC ">
        <w:bookmarkStart w:id="18" w:name="_Toc117881533"/>
        <w:r w:rsidR="00C96EF1">
          <w:rPr>
            <w:noProof/>
          </w:rPr>
          <w:t>2</w:t>
        </w:r>
      </w:fldSimple>
      <w:r w:rsidR="001B4327">
        <w:t xml:space="preserve"> Náměty skupiny pro rovné příležitosti</w:t>
      </w:r>
      <w:bookmarkEnd w:id="18"/>
    </w:p>
    <w:tbl>
      <w:tblPr>
        <w:tblStyle w:val="Barevntabulkasmkou6zvraznn6"/>
        <w:tblW w:w="6800" w:type="dxa"/>
        <w:jc w:val="center"/>
        <w:tblLook w:val="04A0" w:firstRow="1" w:lastRow="0" w:firstColumn="1" w:lastColumn="0" w:noHBand="0" w:noVBand="1"/>
      </w:tblPr>
      <w:tblGrid>
        <w:gridCol w:w="6800"/>
      </w:tblGrid>
      <w:tr w:rsidR="005C13D3" w:rsidRPr="005C13D3" w14:paraId="2298DCB9" w14:textId="77777777" w:rsidTr="00921CBF">
        <w:trPr>
          <w:cnfStyle w:val="100000000000" w:firstRow="1" w:lastRow="0" w:firstColumn="0" w:lastColumn="0" w:oddVBand="0" w:evenVBand="0" w:oddHBand="0"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6800" w:type="dxa"/>
            <w:vAlign w:val="center"/>
            <w:hideMark/>
          </w:tcPr>
          <w:p w14:paraId="29A463E4" w14:textId="77777777" w:rsidR="005C13D3" w:rsidRPr="00755E59" w:rsidRDefault="005C13D3" w:rsidP="006111EB">
            <w:pPr>
              <w:spacing w:after="0"/>
              <w:jc w:val="center"/>
              <w:rPr>
                <w:rFonts w:eastAsia="Times New Roman" w:cstheme="minorHAnsi"/>
                <w:b w:val="0"/>
                <w:bCs w:val="0"/>
                <w:color w:val="000000"/>
                <w:sz w:val="22"/>
                <w:lang w:eastAsia="cs-CZ"/>
              </w:rPr>
            </w:pPr>
            <w:r w:rsidRPr="00755E59">
              <w:rPr>
                <w:rFonts w:eastAsia="Times New Roman" w:cstheme="minorHAnsi"/>
                <w:b w:val="0"/>
                <w:bCs w:val="0"/>
                <w:color w:val="000000"/>
                <w:sz w:val="22"/>
                <w:lang w:eastAsia="cs-CZ"/>
              </w:rPr>
              <w:t>Převážně z počátku jsem se ztrácela v tabulkách a pojmech.</w:t>
            </w:r>
          </w:p>
        </w:tc>
      </w:tr>
      <w:tr w:rsidR="005C13D3" w:rsidRPr="005C13D3" w14:paraId="25BB904B" w14:textId="77777777" w:rsidTr="00921CBF">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6800" w:type="dxa"/>
            <w:vAlign w:val="center"/>
            <w:hideMark/>
          </w:tcPr>
          <w:p w14:paraId="06A57895" w14:textId="77777777" w:rsidR="00427D88" w:rsidRPr="00755E59" w:rsidRDefault="005C13D3" w:rsidP="006111EB">
            <w:pPr>
              <w:spacing w:after="0"/>
              <w:jc w:val="center"/>
              <w:rPr>
                <w:rFonts w:eastAsia="Times New Roman" w:cstheme="minorHAnsi"/>
                <w:color w:val="000000"/>
                <w:sz w:val="22"/>
                <w:lang w:eastAsia="cs-CZ"/>
              </w:rPr>
            </w:pPr>
            <w:r w:rsidRPr="00755E59">
              <w:rPr>
                <w:rFonts w:eastAsia="Times New Roman" w:cstheme="minorHAnsi"/>
                <w:b w:val="0"/>
                <w:bCs w:val="0"/>
                <w:color w:val="000000"/>
                <w:sz w:val="22"/>
                <w:lang w:eastAsia="cs-CZ"/>
              </w:rPr>
              <w:t xml:space="preserve">Práce naší skupiny je celkem aktivní, horší je přesvědčit školy k vyšší aktivitě v některých oblastech. Mají toho mnoho, chápu. </w:t>
            </w:r>
          </w:p>
          <w:p w14:paraId="5D587634" w14:textId="26D64F1B" w:rsidR="005C13D3" w:rsidRPr="00755E59" w:rsidRDefault="005C13D3" w:rsidP="006111EB">
            <w:pPr>
              <w:spacing w:after="0"/>
              <w:jc w:val="center"/>
              <w:rPr>
                <w:rFonts w:eastAsia="Times New Roman" w:cstheme="minorHAnsi"/>
                <w:b w:val="0"/>
                <w:bCs w:val="0"/>
                <w:color w:val="000000"/>
                <w:sz w:val="22"/>
                <w:lang w:eastAsia="cs-CZ"/>
              </w:rPr>
            </w:pPr>
            <w:r w:rsidRPr="00755E59">
              <w:rPr>
                <w:rFonts w:eastAsia="Times New Roman" w:cstheme="minorHAnsi"/>
                <w:b w:val="0"/>
                <w:bCs w:val="0"/>
                <w:color w:val="000000"/>
                <w:sz w:val="22"/>
                <w:lang w:eastAsia="cs-CZ"/>
              </w:rPr>
              <w:lastRenderedPageBreak/>
              <w:t>Radostná je účast učitelů na vzdělávacích akcích, tak snad bude aktivita pokračovat. Aktuálně nemám co dodat.</w:t>
            </w:r>
          </w:p>
        </w:tc>
      </w:tr>
    </w:tbl>
    <w:p w14:paraId="6AA90484" w14:textId="3346A236" w:rsidR="00135D88" w:rsidRDefault="00135D88" w:rsidP="00135D88"/>
    <w:p w14:paraId="527B2597" w14:textId="74E74599" w:rsidR="00EB3073" w:rsidRPr="00755E59" w:rsidRDefault="00403A86" w:rsidP="00135D88">
      <w:pPr>
        <w:rPr>
          <w:sz w:val="22"/>
        </w:rPr>
      </w:pPr>
      <w:r w:rsidRPr="00755E59">
        <w:rPr>
          <w:sz w:val="22"/>
        </w:rPr>
        <w:t xml:space="preserve">Jak jsme si mohli přečíst v tabulce č. 2 (viz. výše), </w:t>
      </w:r>
      <w:r w:rsidR="00BD0BDB" w:rsidRPr="00755E59">
        <w:rPr>
          <w:sz w:val="22"/>
        </w:rPr>
        <w:t>tak se zde obje</w:t>
      </w:r>
      <w:r w:rsidR="00671ECE" w:rsidRPr="00755E59">
        <w:rPr>
          <w:sz w:val="22"/>
        </w:rPr>
        <w:t xml:space="preserve">vila </w:t>
      </w:r>
      <w:r w:rsidR="00A00D02" w:rsidRPr="00755E59">
        <w:rPr>
          <w:sz w:val="22"/>
        </w:rPr>
        <w:t>poznámka skrze špatnou p</w:t>
      </w:r>
      <w:r w:rsidR="00BE4F91" w:rsidRPr="00755E59">
        <w:rPr>
          <w:sz w:val="22"/>
        </w:rPr>
        <w:t xml:space="preserve">očáteční orientaci v tabulkách a terminologii. Dále </w:t>
      </w:r>
      <w:r w:rsidR="007309B1" w:rsidRPr="00755E59">
        <w:rPr>
          <w:sz w:val="22"/>
        </w:rPr>
        <w:t>je menší problém s</w:t>
      </w:r>
      <w:r w:rsidR="004A3E75" w:rsidRPr="00755E59">
        <w:rPr>
          <w:sz w:val="22"/>
        </w:rPr>
        <w:t xml:space="preserve"> vyšší aktivitou v některých oblastech.  </w:t>
      </w:r>
    </w:p>
    <w:p w14:paraId="7CC51557" w14:textId="5E15BE88" w:rsidR="00033D67" w:rsidRDefault="00033D67" w:rsidP="00477E42">
      <w:pPr>
        <w:spacing w:after="160" w:line="259" w:lineRule="auto"/>
        <w:jc w:val="left"/>
      </w:pPr>
    </w:p>
    <w:p w14:paraId="13ACEC02" w14:textId="2505BB4B" w:rsidR="00427D88" w:rsidRPr="00755E59" w:rsidRDefault="000654C0" w:rsidP="00427D88">
      <w:pPr>
        <w:pStyle w:val="Nadpis3"/>
        <w:rPr>
          <w:b/>
          <w:bCs/>
        </w:rPr>
      </w:pPr>
      <w:bookmarkStart w:id="19" w:name="_Toc117881830"/>
      <w:r w:rsidRPr="00755E59">
        <w:rPr>
          <w:b/>
          <w:bCs/>
        </w:rPr>
        <w:t>Pracovní skupina pro financování</w:t>
      </w:r>
      <w:r w:rsidR="00FA7D04" w:rsidRPr="00755E59">
        <w:rPr>
          <w:b/>
          <w:bCs/>
        </w:rPr>
        <w:t xml:space="preserve"> a</w:t>
      </w:r>
      <w:r w:rsidRPr="00755E59">
        <w:rPr>
          <w:b/>
          <w:bCs/>
        </w:rPr>
        <w:t xml:space="preserve"> k rozvoji potenciálu každého žáka</w:t>
      </w:r>
      <w:bookmarkEnd w:id="19"/>
    </w:p>
    <w:p w14:paraId="4DC44DA8" w14:textId="54088F9A" w:rsidR="00BF74F6" w:rsidRPr="00755E59" w:rsidRDefault="0039154C" w:rsidP="00BF74F6">
      <w:pPr>
        <w:rPr>
          <w:sz w:val="22"/>
        </w:rPr>
      </w:pPr>
      <w:r w:rsidRPr="00755E59">
        <w:rPr>
          <w:sz w:val="22"/>
        </w:rPr>
        <w:t>Skupina pro financování přišla s nápadem sdíleného</w:t>
      </w:r>
      <w:r w:rsidR="0058430B" w:rsidRPr="00755E59">
        <w:rPr>
          <w:sz w:val="22"/>
        </w:rPr>
        <w:t xml:space="preserve"> externího úložiště pro všechny účastníky projektu, což je velmi zajíma</w:t>
      </w:r>
      <w:r w:rsidR="002F2467" w:rsidRPr="00755E59">
        <w:rPr>
          <w:sz w:val="22"/>
        </w:rPr>
        <w:t>vá myšlenka.</w:t>
      </w:r>
      <w:r w:rsidR="004E08ED" w:rsidRPr="00755E59">
        <w:rPr>
          <w:sz w:val="22"/>
        </w:rPr>
        <w:t xml:space="preserve"> Bylo by určitě příjemnějš</w:t>
      </w:r>
      <w:r w:rsidR="005D5506" w:rsidRPr="00755E59">
        <w:rPr>
          <w:sz w:val="22"/>
        </w:rPr>
        <w:t>í a jednodušší mít všechna data i od všech ostatních účastníků k</w:t>
      </w:r>
      <w:r w:rsidR="008E4A78" w:rsidRPr="00755E59">
        <w:rPr>
          <w:sz w:val="22"/>
        </w:rPr>
        <w:t> </w:t>
      </w:r>
      <w:r w:rsidR="005D5506" w:rsidRPr="00755E59">
        <w:rPr>
          <w:sz w:val="22"/>
        </w:rPr>
        <w:t>dispozici</w:t>
      </w:r>
      <w:r w:rsidR="008E4A78" w:rsidRPr="00755E59">
        <w:rPr>
          <w:sz w:val="22"/>
        </w:rPr>
        <w:t xml:space="preserve"> kdykoliv si usmyslí. </w:t>
      </w:r>
    </w:p>
    <w:p w14:paraId="63FEE033" w14:textId="26F44320" w:rsidR="00EB3073" w:rsidRDefault="00000000" w:rsidP="00EB3073">
      <w:pPr>
        <w:pStyle w:val="Titulek"/>
        <w:keepNext/>
        <w:jc w:val="center"/>
      </w:pPr>
      <w:fldSimple w:instr=" SEQ Tabulka \* ARABIC ">
        <w:bookmarkStart w:id="20" w:name="_Toc117881534"/>
        <w:r w:rsidR="00C96EF1">
          <w:rPr>
            <w:noProof/>
          </w:rPr>
          <w:t>3</w:t>
        </w:r>
      </w:fldSimple>
      <w:r w:rsidR="00EB3073">
        <w:t xml:space="preserve"> Náměty skupiny pro financování</w:t>
      </w:r>
      <w:bookmarkEnd w:id="20"/>
    </w:p>
    <w:tbl>
      <w:tblPr>
        <w:tblStyle w:val="Barevntabulkasmkou6zvraznn6"/>
        <w:tblW w:w="6800" w:type="dxa"/>
        <w:jc w:val="center"/>
        <w:tblLook w:val="04A0" w:firstRow="1" w:lastRow="0" w:firstColumn="1" w:lastColumn="0" w:noHBand="0" w:noVBand="1"/>
      </w:tblPr>
      <w:tblGrid>
        <w:gridCol w:w="6800"/>
      </w:tblGrid>
      <w:tr w:rsidR="00BF74F6" w:rsidRPr="00BF74F6" w14:paraId="2EFFE7DC" w14:textId="77777777" w:rsidTr="00023633">
        <w:trPr>
          <w:cnfStyle w:val="100000000000" w:firstRow="1" w:lastRow="0" w:firstColumn="0" w:lastColumn="0" w:oddVBand="0" w:evenVBand="0" w:oddHBand="0"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6800" w:type="dxa"/>
            <w:vAlign w:val="center"/>
            <w:hideMark/>
          </w:tcPr>
          <w:p w14:paraId="2C32AC12" w14:textId="77777777" w:rsidR="00BF74F6" w:rsidRPr="00EE2AFC" w:rsidRDefault="00BF74F6" w:rsidP="00023633">
            <w:pPr>
              <w:spacing w:after="0"/>
              <w:jc w:val="center"/>
              <w:rPr>
                <w:rFonts w:ascii="Calibri" w:eastAsia="Times New Roman" w:hAnsi="Calibri" w:cs="Calibri"/>
                <w:b w:val="0"/>
                <w:bCs w:val="0"/>
                <w:color w:val="000000"/>
                <w:sz w:val="20"/>
                <w:szCs w:val="20"/>
                <w:lang w:eastAsia="cs-CZ"/>
              </w:rPr>
            </w:pPr>
            <w:r w:rsidRPr="00EE2AFC">
              <w:rPr>
                <w:rFonts w:ascii="Calibri" w:eastAsia="Times New Roman" w:hAnsi="Calibri" w:cs="Calibri"/>
                <w:b w:val="0"/>
                <w:bCs w:val="0"/>
                <w:color w:val="000000"/>
                <w:sz w:val="20"/>
                <w:szCs w:val="20"/>
                <w:lang w:eastAsia="cs-CZ"/>
              </w:rPr>
              <w:t>Založení a zpřístupnění sdíleného disku všem zapojeným osobám v projektu MAP</w:t>
            </w:r>
          </w:p>
        </w:tc>
      </w:tr>
      <w:tr w:rsidR="00BF74F6" w:rsidRPr="00BF74F6" w14:paraId="750A397C" w14:textId="77777777" w:rsidTr="00023633">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6800" w:type="dxa"/>
            <w:vAlign w:val="center"/>
            <w:hideMark/>
          </w:tcPr>
          <w:p w14:paraId="2A6EBB0A" w14:textId="26434470" w:rsidR="00BF74F6" w:rsidRPr="00EE2AFC" w:rsidRDefault="00BF74F6" w:rsidP="00023633">
            <w:pPr>
              <w:spacing w:after="0"/>
              <w:jc w:val="center"/>
              <w:rPr>
                <w:rFonts w:ascii="Calibri" w:eastAsia="Times New Roman" w:hAnsi="Calibri" w:cs="Calibri"/>
                <w:b w:val="0"/>
                <w:bCs w:val="0"/>
                <w:color w:val="000000"/>
                <w:sz w:val="20"/>
                <w:szCs w:val="20"/>
                <w:lang w:eastAsia="cs-CZ"/>
              </w:rPr>
            </w:pPr>
            <w:r w:rsidRPr="00EE2AFC">
              <w:rPr>
                <w:rFonts w:ascii="Calibri" w:eastAsia="Times New Roman" w:hAnsi="Calibri" w:cs="Calibri"/>
                <w:b w:val="0"/>
                <w:bCs w:val="0"/>
                <w:color w:val="000000"/>
                <w:sz w:val="20"/>
                <w:szCs w:val="20"/>
                <w:lang w:eastAsia="cs-CZ"/>
              </w:rPr>
              <w:t xml:space="preserve"> </w:t>
            </w:r>
            <w:r w:rsidR="007E4122" w:rsidRPr="00EE2AFC">
              <w:rPr>
                <w:rFonts w:ascii="Calibri" w:eastAsia="Times New Roman" w:hAnsi="Calibri" w:cs="Calibri"/>
                <w:b w:val="0"/>
                <w:bCs w:val="0"/>
                <w:color w:val="000000"/>
                <w:sz w:val="20"/>
                <w:szCs w:val="20"/>
                <w:lang w:eastAsia="cs-CZ"/>
              </w:rPr>
              <w:t>V</w:t>
            </w:r>
            <w:r w:rsidRPr="00EE2AFC">
              <w:rPr>
                <w:rFonts w:ascii="Calibri" w:eastAsia="Times New Roman" w:hAnsi="Calibri" w:cs="Calibri"/>
                <w:b w:val="0"/>
                <w:bCs w:val="0"/>
                <w:color w:val="000000"/>
                <w:sz w:val="20"/>
                <w:szCs w:val="20"/>
                <w:lang w:eastAsia="cs-CZ"/>
              </w:rPr>
              <w:t>yhovovala</w:t>
            </w:r>
            <w:r w:rsidR="007E4122" w:rsidRPr="00EE2AFC">
              <w:rPr>
                <w:rFonts w:ascii="Calibri" w:eastAsia="Times New Roman" w:hAnsi="Calibri" w:cs="Calibri"/>
                <w:b w:val="0"/>
                <w:bCs w:val="0"/>
                <w:color w:val="000000"/>
                <w:sz w:val="20"/>
                <w:szCs w:val="20"/>
                <w:lang w:eastAsia="cs-CZ"/>
              </w:rPr>
              <w:t xml:space="preserve"> mi více setkání</w:t>
            </w:r>
            <w:r w:rsidRPr="00EE2AFC">
              <w:rPr>
                <w:rFonts w:ascii="Calibri" w:eastAsia="Times New Roman" w:hAnsi="Calibri" w:cs="Calibri"/>
                <w:b w:val="0"/>
                <w:bCs w:val="0"/>
                <w:color w:val="000000"/>
                <w:sz w:val="20"/>
                <w:szCs w:val="20"/>
                <w:lang w:eastAsia="cs-CZ"/>
              </w:rPr>
              <w:t>, neměnila bych nic zásadního.</w:t>
            </w:r>
          </w:p>
        </w:tc>
      </w:tr>
    </w:tbl>
    <w:p w14:paraId="0B65866A" w14:textId="77777777" w:rsidR="00270C55" w:rsidRDefault="00270C55" w:rsidP="00BF74F6"/>
    <w:p w14:paraId="0ABF4C7E" w14:textId="47BED9FE" w:rsidR="00BF74F6" w:rsidRPr="00EE2AFC" w:rsidRDefault="008E4A78" w:rsidP="00BF74F6">
      <w:pPr>
        <w:rPr>
          <w:sz w:val="22"/>
        </w:rPr>
      </w:pPr>
      <w:r w:rsidRPr="00EE2AFC">
        <w:rPr>
          <w:sz w:val="22"/>
        </w:rPr>
        <w:t>Dále se přišlo i s</w:t>
      </w:r>
      <w:r w:rsidR="000F2373" w:rsidRPr="00EE2AFC">
        <w:rPr>
          <w:sz w:val="22"/>
        </w:rPr>
        <w:t xml:space="preserve"> myšlenkou </w:t>
      </w:r>
      <w:r w:rsidR="009D1A45" w:rsidRPr="00EE2AFC">
        <w:rPr>
          <w:sz w:val="22"/>
        </w:rPr>
        <w:t>častější</w:t>
      </w:r>
      <w:r w:rsidR="00270C55" w:rsidRPr="00EE2AFC">
        <w:rPr>
          <w:sz w:val="22"/>
        </w:rPr>
        <w:t>ch setkání.</w:t>
      </w:r>
      <w:r w:rsidR="0090208D" w:rsidRPr="00EE2AFC">
        <w:rPr>
          <w:sz w:val="22"/>
        </w:rPr>
        <w:t xml:space="preserve"> </w:t>
      </w:r>
      <w:r w:rsidR="000B6F73" w:rsidRPr="00EE2AFC">
        <w:rPr>
          <w:sz w:val="22"/>
        </w:rPr>
        <w:t xml:space="preserve">Zbylý 3 respondenti neměli žádné nové nápady na zlepšení, naopak </w:t>
      </w:r>
      <w:r w:rsidR="00E74540" w:rsidRPr="00EE2AFC">
        <w:rPr>
          <w:sz w:val="22"/>
        </w:rPr>
        <w:t>psali, že jsou zcela spokojeni.</w:t>
      </w:r>
      <w:r w:rsidR="000740AF" w:rsidRPr="00EE2AFC">
        <w:rPr>
          <w:sz w:val="22"/>
        </w:rPr>
        <w:t xml:space="preserve"> </w:t>
      </w:r>
    </w:p>
    <w:p w14:paraId="0AC0996E" w14:textId="77777777" w:rsidR="002264BF" w:rsidRPr="00BF74F6" w:rsidRDefault="002264BF" w:rsidP="00BF74F6"/>
    <w:p w14:paraId="3BAA8BE6" w14:textId="537F2487" w:rsidR="00E805C9" w:rsidRPr="00EE2AFC" w:rsidRDefault="00FA7D04" w:rsidP="00E805C9">
      <w:pPr>
        <w:pStyle w:val="Nadpis3"/>
        <w:rPr>
          <w:b/>
          <w:bCs/>
        </w:rPr>
      </w:pPr>
      <w:bookmarkStart w:id="21" w:name="_Toc117881831"/>
      <w:r w:rsidRPr="00EE2AFC">
        <w:rPr>
          <w:b/>
          <w:bCs/>
        </w:rPr>
        <w:t>Pracovní skupina pro rozvoj čtenářské gramotnosti a k rozvoji potenciálu každého žáka</w:t>
      </w:r>
      <w:bookmarkEnd w:id="21"/>
    </w:p>
    <w:p w14:paraId="66E8C679" w14:textId="011315C7" w:rsidR="00BE16E8" w:rsidRPr="00EE2AFC" w:rsidRDefault="00E805C9" w:rsidP="00E805C9">
      <w:pPr>
        <w:rPr>
          <w:sz w:val="22"/>
        </w:rPr>
      </w:pPr>
      <w:r w:rsidRPr="00EE2AFC">
        <w:rPr>
          <w:sz w:val="22"/>
        </w:rPr>
        <w:t xml:space="preserve">Pracovní skupina pro rozvoj čtenářské gramotnosti by také uvítala </w:t>
      </w:r>
      <w:r w:rsidR="00FC6438" w:rsidRPr="00EE2AFC">
        <w:rPr>
          <w:sz w:val="22"/>
        </w:rPr>
        <w:t xml:space="preserve">informovanost i z ostatních pracovních skupin, </w:t>
      </w:r>
      <w:r w:rsidR="0090208D" w:rsidRPr="00EE2AFC">
        <w:rPr>
          <w:sz w:val="22"/>
        </w:rPr>
        <w:t xml:space="preserve">co vše se událo, jak a co probírali apod. </w:t>
      </w:r>
      <w:r w:rsidR="00F83DAF" w:rsidRPr="00EE2AFC">
        <w:rPr>
          <w:sz w:val="22"/>
        </w:rPr>
        <w:t xml:space="preserve">Takže </w:t>
      </w:r>
      <w:r w:rsidR="000A037B" w:rsidRPr="00EE2AFC">
        <w:rPr>
          <w:sz w:val="22"/>
        </w:rPr>
        <w:t xml:space="preserve">myšlenka externího úložiště pro všechny účastníky pracovních skupin je </w:t>
      </w:r>
      <w:r w:rsidR="00EB3073" w:rsidRPr="00EE2AFC">
        <w:rPr>
          <w:sz w:val="22"/>
        </w:rPr>
        <w:t xml:space="preserve">ještě intenzivnější. </w:t>
      </w:r>
    </w:p>
    <w:p w14:paraId="0F2A87B2" w14:textId="1AEF832E" w:rsidR="00477E42" w:rsidRDefault="00000000" w:rsidP="00477E42">
      <w:pPr>
        <w:pStyle w:val="Titulek"/>
        <w:keepNext/>
        <w:jc w:val="center"/>
      </w:pPr>
      <w:fldSimple w:instr=" SEQ Tabulka \* ARABIC ">
        <w:bookmarkStart w:id="22" w:name="_Toc117881535"/>
        <w:r w:rsidR="00C96EF1">
          <w:rPr>
            <w:noProof/>
          </w:rPr>
          <w:t>4</w:t>
        </w:r>
      </w:fldSimple>
      <w:r w:rsidR="00477E42">
        <w:t xml:space="preserve"> Náměty skupiny pro rozvoj čtenářské gramotnosti</w:t>
      </w:r>
      <w:bookmarkEnd w:id="22"/>
    </w:p>
    <w:tbl>
      <w:tblPr>
        <w:tblStyle w:val="Barevntabulkasmkou6zvraznn6"/>
        <w:tblW w:w="6800" w:type="dxa"/>
        <w:jc w:val="center"/>
        <w:tblLook w:val="04A0" w:firstRow="1" w:lastRow="0" w:firstColumn="1" w:lastColumn="0" w:noHBand="0" w:noVBand="1"/>
      </w:tblPr>
      <w:tblGrid>
        <w:gridCol w:w="6800"/>
      </w:tblGrid>
      <w:tr w:rsidR="00F64F0B" w:rsidRPr="00F64F0B" w14:paraId="1366356A" w14:textId="77777777" w:rsidTr="00F64F0B">
        <w:trPr>
          <w:cnfStyle w:val="100000000000" w:firstRow="1" w:lastRow="0" w:firstColumn="0" w:lastColumn="0" w:oddVBand="0" w:evenVBand="0" w:oddHBand="0"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6800" w:type="dxa"/>
            <w:vAlign w:val="center"/>
            <w:hideMark/>
          </w:tcPr>
          <w:p w14:paraId="6920338A" w14:textId="3955302C" w:rsidR="00F64F0B" w:rsidRPr="00EE2AFC" w:rsidRDefault="00F64F0B" w:rsidP="00F64F0B">
            <w:pPr>
              <w:spacing w:after="0"/>
              <w:jc w:val="center"/>
              <w:rPr>
                <w:rFonts w:ascii="Calibri" w:eastAsia="Times New Roman" w:hAnsi="Calibri" w:cs="Calibri"/>
                <w:b w:val="0"/>
                <w:bCs w:val="0"/>
                <w:color w:val="000000"/>
                <w:sz w:val="20"/>
                <w:szCs w:val="20"/>
                <w:lang w:eastAsia="cs-CZ"/>
              </w:rPr>
            </w:pPr>
            <w:r w:rsidRPr="00EE2AFC">
              <w:rPr>
                <w:rFonts w:ascii="Calibri" w:eastAsia="Times New Roman" w:hAnsi="Calibri" w:cs="Calibri"/>
                <w:b w:val="0"/>
                <w:bCs w:val="0"/>
                <w:color w:val="000000"/>
                <w:sz w:val="20"/>
                <w:szCs w:val="20"/>
                <w:lang w:eastAsia="cs-CZ"/>
              </w:rPr>
              <w:t xml:space="preserve">Uvítal bych informace z ostatních </w:t>
            </w:r>
            <w:r w:rsidR="00245F76" w:rsidRPr="00EE2AFC">
              <w:rPr>
                <w:rFonts w:ascii="Calibri" w:eastAsia="Times New Roman" w:hAnsi="Calibri" w:cs="Calibri"/>
                <w:b w:val="0"/>
                <w:bCs w:val="0"/>
                <w:color w:val="000000"/>
                <w:sz w:val="20"/>
                <w:szCs w:val="20"/>
                <w:lang w:eastAsia="cs-CZ"/>
              </w:rPr>
              <w:t xml:space="preserve">pracovních skupin, </w:t>
            </w:r>
            <w:r w:rsidRPr="00EE2AFC">
              <w:rPr>
                <w:rFonts w:ascii="Calibri" w:eastAsia="Times New Roman" w:hAnsi="Calibri" w:cs="Calibri"/>
                <w:b w:val="0"/>
                <w:bCs w:val="0"/>
                <w:color w:val="000000"/>
                <w:sz w:val="20"/>
                <w:szCs w:val="20"/>
                <w:lang w:eastAsia="cs-CZ"/>
              </w:rPr>
              <w:t>co probírali, …</w:t>
            </w:r>
          </w:p>
        </w:tc>
      </w:tr>
      <w:tr w:rsidR="00F64F0B" w:rsidRPr="00F64F0B" w14:paraId="6DE55549" w14:textId="77777777" w:rsidTr="00F64F0B">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6800" w:type="dxa"/>
            <w:vAlign w:val="center"/>
            <w:hideMark/>
          </w:tcPr>
          <w:p w14:paraId="3A603CBD" w14:textId="77777777" w:rsidR="00245F76" w:rsidRPr="00EE2AFC" w:rsidRDefault="00F64F0B" w:rsidP="00F64F0B">
            <w:pPr>
              <w:spacing w:after="0"/>
              <w:jc w:val="center"/>
              <w:rPr>
                <w:rFonts w:ascii="Calibri" w:eastAsia="Times New Roman" w:hAnsi="Calibri" w:cs="Calibri"/>
                <w:color w:val="000000"/>
                <w:sz w:val="20"/>
                <w:szCs w:val="20"/>
                <w:lang w:eastAsia="cs-CZ"/>
              </w:rPr>
            </w:pPr>
            <w:r w:rsidRPr="00EE2AFC">
              <w:rPr>
                <w:rFonts w:ascii="Calibri" w:eastAsia="Times New Roman" w:hAnsi="Calibri" w:cs="Calibri"/>
                <w:b w:val="0"/>
                <w:bCs w:val="0"/>
                <w:color w:val="000000"/>
                <w:sz w:val="20"/>
                <w:szCs w:val="20"/>
                <w:lang w:eastAsia="cs-CZ"/>
              </w:rPr>
              <w:t>Velmi dobře funguje svolání schůzek. Obsah jednání je jasně dán a členové skupiny</w:t>
            </w:r>
            <w:r w:rsidR="00245F76" w:rsidRPr="00EE2AFC">
              <w:rPr>
                <w:rFonts w:ascii="Calibri" w:eastAsia="Times New Roman" w:hAnsi="Calibri" w:cs="Calibri"/>
                <w:b w:val="0"/>
                <w:bCs w:val="0"/>
                <w:color w:val="000000"/>
                <w:sz w:val="20"/>
                <w:szCs w:val="20"/>
                <w:lang w:eastAsia="cs-CZ"/>
              </w:rPr>
              <w:t xml:space="preserve"> jsou </w:t>
            </w:r>
            <w:r w:rsidRPr="00EE2AFC">
              <w:rPr>
                <w:rFonts w:ascii="Calibri" w:eastAsia="Times New Roman" w:hAnsi="Calibri" w:cs="Calibri"/>
                <w:b w:val="0"/>
                <w:bCs w:val="0"/>
                <w:color w:val="000000"/>
                <w:sz w:val="20"/>
                <w:szCs w:val="20"/>
                <w:lang w:eastAsia="cs-CZ"/>
              </w:rPr>
              <w:t xml:space="preserve">předem seznámeni, což oceňuji. </w:t>
            </w:r>
          </w:p>
          <w:p w14:paraId="531BD5C9" w14:textId="3D5E605B" w:rsidR="00F64F0B" w:rsidRPr="00EE2AFC" w:rsidRDefault="00F64F0B" w:rsidP="00F64F0B">
            <w:pPr>
              <w:spacing w:after="0"/>
              <w:jc w:val="center"/>
              <w:rPr>
                <w:rFonts w:ascii="Calibri" w:eastAsia="Times New Roman" w:hAnsi="Calibri" w:cs="Calibri"/>
                <w:b w:val="0"/>
                <w:bCs w:val="0"/>
                <w:color w:val="000000"/>
                <w:sz w:val="20"/>
                <w:szCs w:val="20"/>
                <w:lang w:eastAsia="cs-CZ"/>
              </w:rPr>
            </w:pPr>
            <w:r w:rsidRPr="00EE2AFC">
              <w:rPr>
                <w:rFonts w:ascii="Calibri" w:eastAsia="Times New Roman" w:hAnsi="Calibri" w:cs="Calibri"/>
                <w:b w:val="0"/>
                <w:bCs w:val="0"/>
                <w:color w:val="000000"/>
                <w:sz w:val="20"/>
                <w:szCs w:val="20"/>
                <w:lang w:eastAsia="cs-CZ"/>
              </w:rPr>
              <w:t>U skupiny čtenářské gramotnosti je výhodou pestrost zástupců škol-MŠ, ZŠ a ZUŠ.</w:t>
            </w:r>
          </w:p>
        </w:tc>
      </w:tr>
      <w:tr w:rsidR="00F64F0B" w:rsidRPr="00F64F0B" w14:paraId="029C4B5B" w14:textId="77777777" w:rsidTr="00F64F0B">
        <w:trPr>
          <w:trHeight w:val="1200"/>
          <w:jc w:val="center"/>
        </w:trPr>
        <w:tc>
          <w:tcPr>
            <w:cnfStyle w:val="001000000000" w:firstRow="0" w:lastRow="0" w:firstColumn="1" w:lastColumn="0" w:oddVBand="0" w:evenVBand="0" w:oddHBand="0" w:evenHBand="0" w:firstRowFirstColumn="0" w:firstRowLastColumn="0" w:lastRowFirstColumn="0" w:lastRowLastColumn="0"/>
            <w:tcW w:w="6800" w:type="dxa"/>
            <w:vAlign w:val="center"/>
            <w:hideMark/>
          </w:tcPr>
          <w:p w14:paraId="1205C67C" w14:textId="69190CEB" w:rsidR="00F64F0B" w:rsidRPr="00EE2AFC" w:rsidRDefault="00F64F0B" w:rsidP="00F64F0B">
            <w:pPr>
              <w:spacing w:after="0"/>
              <w:jc w:val="center"/>
              <w:rPr>
                <w:rFonts w:ascii="Calibri" w:eastAsia="Times New Roman" w:hAnsi="Calibri" w:cs="Calibri"/>
                <w:b w:val="0"/>
                <w:bCs w:val="0"/>
                <w:color w:val="000000"/>
                <w:sz w:val="20"/>
                <w:szCs w:val="20"/>
                <w:lang w:eastAsia="cs-CZ"/>
              </w:rPr>
            </w:pPr>
            <w:r w:rsidRPr="00EE2AFC">
              <w:rPr>
                <w:rFonts w:ascii="Calibri" w:eastAsia="Times New Roman" w:hAnsi="Calibri" w:cs="Calibri"/>
                <w:b w:val="0"/>
                <w:bCs w:val="0"/>
                <w:color w:val="000000"/>
                <w:sz w:val="20"/>
                <w:szCs w:val="20"/>
                <w:lang w:eastAsia="cs-CZ"/>
              </w:rPr>
              <w:t>Prosím o info</w:t>
            </w:r>
            <w:r w:rsidR="00245F76" w:rsidRPr="00EE2AFC">
              <w:rPr>
                <w:rFonts w:ascii="Calibri" w:eastAsia="Times New Roman" w:hAnsi="Calibri" w:cs="Calibri"/>
                <w:b w:val="0"/>
                <w:bCs w:val="0"/>
                <w:color w:val="000000"/>
                <w:sz w:val="20"/>
                <w:szCs w:val="20"/>
                <w:lang w:eastAsia="cs-CZ"/>
              </w:rPr>
              <w:t>rmace</w:t>
            </w:r>
            <w:r w:rsidRPr="00EE2AFC">
              <w:rPr>
                <w:rFonts w:ascii="Calibri" w:eastAsia="Times New Roman" w:hAnsi="Calibri" w:cs="Calibri"/>
                <w:b w:val="0"/>
                <w:bCs w:val="0"/>
                <w:color w:val="000000"/>
                <w:sz w:val="20"/>
                <w:szCs w:val="20"/>
                <w:lang w:eastAsia="cs-CZ"/>
              </w:rPr>
              <w:t xml:space="preserve"> o programu z ostatních skupin.</w:t>
            </w:r>
          </w:p>
        </w:tc>
      </w:tr>
    </w:tbl>
    <w:p w14:paraId="7418154F" w14:textId="41E8B56C" w:rsidR="002264BF" w:rsidRDefault="002264BF" w:rsidP="00BE16E8"/>
    <w:p w14:paraId="38D797D6" w14:textId="3E83B9D8" w:rsidR="00BE16E8" w:rsidRPr="00BE16E8" w:rsidRDefault="002264BF" w:rsidP="002264BF">
      <w:pPr>
        <w:spacing w:after="160" w:line="259" w:lineRule="auto"/>
        <w:jc w:val="left"/>
      </w:pPr>
      <w:r>
        <w:br w:type="page"/>
      </w:r>
    </w:p>
    <w:p w14:paraId="37FBDD5C" w14:textId="38EAB5CB" w:rsidR="00BE16E8" w:rsidRPr="00EE2AFC" w:rsidRDefault="00F36552" w:rsidP="002F6392">
      <w:pPr>
        <w:pStyle w:val="Nadpis3"/>
        <w:rPr>
          <w:b/>
          <w:bCs/>
        </w:rPr>
      </w:pPr>
      <w:bookmarkStart w:id="23" w:name="_Toc117881832"/>
      <w:r w:rsidRPr="00EE2AFC">
        <w:rPr>
          <w:b/>
          <w:bCs/>
        </w:rPr>
        <w:lastRenderedPageBreak/>
        <w:t>Pracovní skupina pro rozvoj matematické gramotnosti a k rozvoji potenciálu každého žáka</w:t>
      </w:r>
      <w:bookmarkEnd w:id="23"/>
    </w:p>
    <w:p w14:paraId="635E3F29" w14:textId="4CA9C682" w:rsidR="00EB3073" w:rsidRPr="00EE2AFC" w:rsidRDefault="00EF6527" w:rsidP="00EB3073">
      <w:pPr>
        <w:rPr>
          <w:sz w:val="22"/>
        </w:rPr>
      </w:pPr>
      <w:r w:rsidRPr="00EE2AFC">
        <w:rPr>
          <w:sz w:val="22"/>
        </w:rPr>
        <w:t>Pracovní skupina pro rozvoj matematické gramotnosti</w:t>
      </w:r>
      <w:r w:rsidR="000F7A9E" w:rsidRPr="00EE2AFC">
        <w:rPr>
          <w:sz w:val="22"/>
        </w:rPr>
        <w:t xml:space="preserve"> přišla s nej</w:t>
      </w:r>
      <w:r w:rsidR="00CA59E1" w:rsidRPr="00EE2AFC">
        <w:rPr>
          <w:sz w:val="22"/>
        </w:rPr>
        <w:t>početnější</w:t>
      </w:r>
      <w:r w:rsidR="000F7A9E" w:rsidRPr="00EE2AFC">
        <w:rPr>
          <w:sz w:val="22"/>
        </w:rPr>
        <w:t xml:space="preserve"> </w:t>
      </w:r>
      <w:r w:rsidR="00CA59E1" w:rsidRPr="00EE2AFC">
        <w:rPr>
          <w:sz w:val="22"/>
        </w:rPr>
        <w:t xml:space="preserve">interakcí. </w:t>
      </w:r>
      <w:r w:rsidR="008A75C5" w:rsidRPr="00EE2AFC">
        <w:rPr>
          <w:sz w:val="22"/>
        </w:rPr>
        <w:t xml:space="preserve">Respondenti preferují spíše </w:t>
      </w:r>
      <w:r w:rsidR="00ED41AC" w:rsidRPr="00EE2AFC">
        <w:rPr>
          <w:sz w:val="22"/>
        </w:rPr>
        <w:t xml:space="preserve">prezenční formu než online, což je logické, protože když se člověk na nějaké činnosti podílí fyzicky, tak si </w:t>
      </w:r>
      <w:r w:rsidR="00FA5232" w:rsidRPr="00EE2AFC">
        <w:rPr>
          <w:sz w:val="22"/>
        </w:rPr>
        <w:t>odnese mnohem více, než kdyby seděl za obrazovkou</w:t>
      </w:r>
      <w:r w:rsidR="00AB444C" w:rsidRPr="00EE2AFC">
        <w:rPr>
          <w:sz w:val="22"/>
        </w:rPr>
        <w:t>.</w:t>
      </w:r>
      <w:r w:rsidR="00C96EF1" w:rsidRPr="00EE2AFC">
        <w:rPr>
          <w:sz w:val="22"/>
        </w:rPr>
        <w:t xml:space="preserve"> </w:t>
      </w:r>
    </w:p>
    <w:p w14:paraId="7DDDDE1A" w14:textId="276DA719" w:rsidR="00C96EF1" w:rsidRDefault="00000000" w:rsidP="00C96EF1">
      <w:pPr>
        <w:pStyle w:val="Titulek"/>
        <w:keepNext/>
        <w:jc w:val="center"/>
      </w:pPr>
      <w:fldSimple w:instr=" SEQ Tabulka \* ARABIC ">
        <w:bookmarkStart w:id="24" w:name="_Toc117881536"/>
        <w:r w:rsidR="00C96EF1">
          <w:rPr>
            <w:noProof/>
          </w:rPr>
          <w:t>5</w:t>
        </w:r>
      </w:fldSimple>
      <w:r w:rsidR="00C96EF1">
        <w:t xml:space="preserve"> Náměty skupiny pro rozvoj matematické gramotnosti</w:t>
      </w:r>
      <w:bookmarkEnd w:id="24"/>
    </w:p>
    <w:tbl>
      <w:tblPr>
        <w:tblStyle w:val="Barevntabulkasmkou6zvraznn6"/>
        <w:tblW w:w="6800" w:type="dxa"/>
        <w:jc w:val="center"/>
        <w:tblLook w:val="04A0" w:firstRow="1" w:lastRow="0" w:firstColumn="1" w:lastColumn="0" w:noHBand="0" w:noVBand="1"/>
      </w:tblPr>
      <w:tblGrid>
        <w:gridCol w:w="6800"/>
      </w:tblGrid>
      <w:tr w:rsidR="00F36552" w:rsidRPr="00F36552" w14:paraId="418491AE" w14:textId="77777777" w:rsidTr="00F36552">
        <w:trPr>
          <w:cnfStyle w:val="100000000000" w:firstRow="1" w:lastRow="0" w:firstColumn="0" w:lastColumn="0" w:oddVBand="0" w:evenVBand="0" w:oddHBand="0"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6800" w:type="dxa"/>
            <w:vAlign w:val="center"/>
            <w:hideMark/>
          </w:tcPr>
          <w:p w14:paraId="702B2057" w14:textId="77777777" w:rsidR="00F36552" w:rsidRPr="00EE2AFC" w:rsidRDefault="00F36552" w:rsidP="00F36552">
            <w:pPr>
              <w:spacing w:after="0"/>
              <w:jc w:val="center"/>
              <w:rPr>
                <w:rFonts w:ascii="Calibri" w:eastAsia="Times New Roman" w:hAnsi="Calibri" w:cs="Calibri"/>
                <w:b w:val="0"/>
                <w:bCs w:val="0"/>
                <w:color w:val="000000"/>
                <w:sz w:val="22"/>
                <w:lang w:eastAsia="cs-CZ"/>
              </w:rPr>
            </w:pPr>
            <w:r w:rsidRPr="00EE2AFC">
              <w:rPr>
                <w:rFonts w:ascii="Calibri" w:eastAsia="Times New Roman" w:hAnsi="Calibri" w:cs="Calibri"/>
                <w:b w:val="0"/>
                <w:bCs w:val="0"/>
                <w:color w:val="000000"/>
                <w:sz w:val="22"/>
                <w:lang w:eastAsia="cs-CZ"/>
              </w:rPr>
              <w:t>Domnívám se, že skupina pracovala s ohledem na pracovní vytížení všech členů. I během jednání komise docházelo k výměně zkušeností a sdílení nápadů pro činnost.</w:t>
            </w:r>
          </w:p>
        </w:tc>
      </w:tr>
      <w:tr w:rsidR="00F36552" w:rsidRPr="00F36552" w14:paraId="403E627B" w14:textId="77777777" w:rsidTr="00F36552">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6800" w:type="dxa"/>
            <w:vAlign w:val="center"/>
            <w:hideMark/>
          </w:tcPr>
          <w:p w14:paraId="15D5A598" w14:textId="77777777" w:rsidR="00F36552" w:rsidRPr="00EE2AFC" w:rsidRDefault="00F36552" w:rsidP="00F36552">
            <w:pPr>
              <w:spacing w:after="0"/>
              <w:jc w:val="center"/>
              <w:rPr>
                <w:rFonts w:ascii="Calibri" w:eastAsia="Times New Roman" w:hAnsi="Calibri" w:cs="Calibri"/>
                <w:b w:val="0"/>
                <w:bCs w:val="0"/>
                <w:color w:val="000000"/>
                <w:sz w:val="22"/>
                <w:lang w:eastAsia="cs-CZ"/>
              </w:rPr>
            </w:pPr>
            <w:r w:rsidRPr="00EE2AFC">
              <w:rPr>
                <w:rFonts w:ascii="Calibri" w:eastAsia="Times New Roman" w:hAnsi="Calibri" w:cs="Calibri"/>
                <w:b w:val="0"/>
                <w:bCs w:val="0"/>
                <w:color w:val="000000"/>
                <w:sz w:val="22"/>
                <w:lang w:eastAsia="cs-CZ"/>
              </w:rPr>
              <w:t>S prací skupiny jsem spokojena, schůzky preferuji prezenční formou než online.</w:t>
            </w:r>
          </w:p>
        </w:tc>
      </w:tr>
      <w:tr w:rsidR="00F36552" w:rsidRPr="00F36552" w14:paraId="3452A515" w14:textId="77777777" w:rsidTr="00F36552">
        <w:trPr>
          <w:trHeight w:val="1200"/>
          <w:jc w:val="center"/>
        </w:trPr>
        <w:tc>
          <w:tcPr>
            <w:cnfStyle w:val="001000000000" w:firstRow="0" w:lastRow="0" w:firstColumn="1" w:lastColumn="0" w:oddVBand="0" w:evenVBand="0" w:oddHBand="0" w:evenHBand="0" w:firstRowFirstColumn="0" w:firstRowLastColumn="0" w:lastRowFirstColumn="0" w:lastRowLastColumn="0"/>
            <w:tcW w:w="6800" w:type="dxa"/>
            <w:vAlign w:val="center"/>
            <w:hideMark/>
          </w:tcPr>
          <w:p w14:paraId="3454CD3E" w14:textId="7B0BEDEE" w:rsidR="00F36552" w:rsidRPr="00EE2AFC" w:rsidRDefault="00F36552" w:rsidP="00F36552">
            <w:pPr>
              <w:spacing w:after="0"/>
              <w:jc w:val="center"/>
              <w:rPr>
                <w:rFonts w:ascii="Calibri" w:eastAsia="Times New Roman" w:hAnsi="Calibri" w:cs="Calibri"/>
                <w:b w:val="0"/>
                <w:bCs w:val="0"/>
                <w:color w:val="000000"/>
                <w:sz w:val="22"/>
                <w:lang w:eastAsia="cs-CZ"/>
              </w:rPr>
            </w:pPr>
            <w:r w:rsidRPr="00EE2AFC">
              <w:rPr>
                <w:rFonts w:ascii="Calibri" w:eastAsia="Times New Roman" w:hAnsi="Calibri" w:cs="Calibri"/>
                <w:b w:val="0"/>
                <w:bCs w:val="0"/>
                <w:color w:val="000000"/>
                <w:sz w:val="22"/>
                <w:lang w:eastAsia="cs-CZ"/>
              </w:rPr>
              <w:t>Pozitivně hodnotím sdílení zkušeností, pohledů, ale též nových věcí pro praxi do škol.</w:t>
            </w:r>
          </w:p>
        </w:tc>
      </w:tr>
      <w:tr w:rsidR="00F36552" w:rsidRPr="00F36552" w14:paraId="00975EA3" w14:textId="77777777" w:rsidTr="00F36552">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6800" w:type="dxa"/>
            <w:vAlign w:val="center"/>
            <w:hideMark/>
          </w:tcPr>
          <w:p w14:paraId="6193DD22" w14:textId="77777777" w:rsidR="00F36552" w:rsidRPr="00EE2AFC" w:rsidRDefault="00F36552" w:rsidP="00F36552">
            <w:pPr>
              <w:spacing w:after="0"/>
              <w:jc w:val="center"/>
              <w:rPr>
                <w:rFonts w:ascii="Calibri" w:eastAsia="Times New Roman" w:hAnsi="Calibri" w:cs="Calibri"/>
                <w:b w:val="0"/>
                <w:bCs w:val="0"/>
                <w:color w:val="000000"/>
                <w:sz w:val="22"/>
                <w:lang w:eastAsia="cs-CZ"/>
              </w:rPr>
            </w:pPr>
            <w:r w:rsidRPr="00EE2AFC">
              <w:rPr>
                <w:rFonts w:ascii="Calibri" w:eastAsia="Times New Roman" w:hAnsi="Calibri" w:cs="Calibri"/>
                <w:b w:val="0"/>
                <w:bCs w:val="0"/>
                <w:color w:val="000000"/>
                <w:sz w:val="22"/>
                <w:lang w:eastAsia="cs-CZ"/>
              </w:rPr>
              <w:t>Místa jednání bych do budoucna střídal tak, abychom se postupně podívali na všechna pracoviště zúčastněných.</w:t>
            </w:r>
          </w:p>
        </w:tc>
      </w:tr>
    </w:tbl>
    <w:p w14:paraId="65288685" w14:textId="59E720DA" w:rsidR="00F36552" w:rsidRPr="00EE2AFC" w:rsidRDefault="00F36552" w:rsidP="00F36552">
      <w:pPr>
        <w:rPr>
          <w:sz w:val="22"/>
        </w:rPr>
      </w:pPr>
    </w:p>
    <w:p w14:paraId="54C9C350" w14:textId="24E98BA7" w:rsidR="00274A3F" w:rsidRPr="00EE2AFC" w:rsidRDefault="00274A3F" w:rsidP="00F36552">
      <w:pPr>
        <w:rPr>
          <w:sz w:val="22"/>
        </w:rPr>
      </w:pPr>
      <w:r w:rsidRPr="00EE2AFC">
        <w:rPr>
          <w:sz w:val="22"/>
        </w:rPr>
        <w:t xml:space="preserve">Z analýzy také vyplynulo, </w:t>
      </w:r>
      <w:r w:rsidR="006B1BEF" w:rsidRPr="00EE2AFC">
        <w:rPr>
          <w:sz w:val="22"/>
        </w:rPr>
        <w:t xml:space="preserve">že by bylo přínosné, kdyby se místa setkání střídala a </w:t>
      </w:r>
      <w:r w:rsidR="007C02DE" w:rsidRPr="00EE2AFC">
        <w:rPr>
          <w:sz w:val="22"/>
        </w:rPr>
        <w:t xml:space="preserve">zúčastněné osoby se podívali také na jiná pracoviště. </w:t>
      </w:r>
    </w:p>
    <w:p w14:paraId="337AA585" w14:textId="032CAAD9" w:rsidR="00BE16E8" w:rsidRDefault="00BE16E8" w:rsidP="00BE16E8">
      <w:pPr>
        <w:tabs>
          <w:tab w:val="left" w:pos="3337"/>
        </w:tabs>
      </w:pPr>
      <w:r>
        <w:tab/>
      </w:r>
    </w:p>
    <w:p w14:paraId="7EF3742A" w14:textId="19CAC33E" w:rsidR="002264BF" w:rsidRDefault="002264BF">
      <w:pPr>
        <w:spacing w:after="160" w:line="259" w:lineRule="auto"/>
        <w:jc w:val="left"/>
      </w:pPr>
      <w:r>
        <w:br w:type="page"/>
      </w:r>
    </w:p>
    <w:p w14:paraId="12B0D06F" w14:textId="0D1F34B7" w:rsidR="00BE16E8" w:rsidRPr="00EE2AFC" w:rsidRDefault="002264BF" w:rsidP="009D457A">
      <w:pPr>
        <w:pStyle w:val="Nadpis1"/>
        <w:numPr>
          <w:ilvl w:val="0"/>
          <w:numId w:val="0"/>
        </w:numPr>
        <w:ind w:left="432" w:hanging="432"/>
        <w:rPr>
          <w:color w:val="1F3864" w:themeColor="accent1" w:themeShade="80"/>
        </w:rPr>
      </w:pPr>
      <w:bookmarkStart w:id="25" w:name="_Toc117881833"/>
      <w:r w:rsidRPr="00EE2AFC">
        <w:rPr>
          <w:color w:val="1F3864" w:themeColor="accent1" w:themeShade="80"/>
        </w:rPr>
        <w:lastRenderedPageBreak/>
        <w:t>Závěr</w:t>
      </w:r>
      <w:bookmarkEnd w:id="25"/>
    </w:p>
    <w:p w14:paraId="4B601898" w14:textId="3CCFA72E" w:rsidR="009B0F11" w:rsidRPr="00EE2AFC" w:rsidRDefault="009B0F11" w:rsidP="009B0F11">
      <w:pPr>
        <w:rPr>
          <w:sz w:val="22"/>
        </w:rPr>
      </w:pPr>
      <w:r w:rsidRPr="00EE2AFC">
        <w:rPr>
          <w:sz w:val="22"/>
        </w:rPr>
        <w:t>Díky analýze dotazníkového šetření skrze „Evaluaci pracovních skupin-Místního akčního plánu rozvoje vzdělávání II.“ jsme došly k následujícím závěrům. Dotazníkové šetření absolvovalo celkem 2</w:t>
      </w:r>
      <w:r w:rsidR="007E79AE" w:rsidRPr="00EE2AFC">
        <w:rPr>
          <w:sz w:val="22"/>
        </w:rPr>
        <w:t xml:space="preserve">3 </w:t>
      </w:r>
      <w:r w:rsidRPr="00EE2AFC">
        <w:rPr>
          <w:sz w:val="22"/>
        </w:rPr>
        <w:t xml:space="preserve">respondentů z následujících pracovních skupin: </w:t>
      </w:r>
    </w:p>
    <w:p w14:paraId="6554C5FC" w14:textId="77777777" w:rsidR="007E79AE" w:rsidRPr="00EE2AFC" w:rsidRDefault="007E79AE" w:rsidP="007E79AE">
      <w:pPr>
        <w:pStyle w:val="Odstavecseseznamem"/>
        <w:numPr>
          <w:ilvl w:val="0"/>
          <w:numId w:val="3"/>
        </w:numPr>
      </w:pPr>
      <w:r w:rsidRPr="00EE2AFC">
        <w:t xml:space="preserve">Pracovní skupina pro rozvoj matematické gramotnosti </w:t>
      </w:r>
    </w:p>
    <w:p w14:paraId="003C3F66" w14:textId="77777777" w:rsidR="007E79AE" w:rsidRPr="00EE2AFC" w:rsidRDefault="007E79AE" w:rsidP="007E79AE">
      <w:pPr>
        <w:pStyle w:val="Odstavecseseznamem"/>
        <w:numPr>
          <w:ilvl w:val="0"/>
          <w:numId w:val="3"/>
        </w:numPr>
      </w:pPr>
      <w:r w:rsidRPr="00EE2AFC">
        <w:t>Pracovní skupina pro financování</w:t>
      </w:r>
    </w:p>
    <w:p w14:paraId="2258E048" w14:textId="77777777" w:rsidR="007E79AE" w:rsidRPr="00EE2AFC" w:rsidRDefault="007E79AE" w:rsidP="007E79AE">
      <w:pPr>
        <w:pStyle w:val="Odstavecseseznamem"/>
        <w:numPr>
          <w:ilvl w:val="0"/>
          <w:numId w:val="3"/>
        </w:numPr>
      </w:pPr>
      <w:r w:rsidRPr="00EE2AFC">
        <w:t>Pracovní skupina pro rovné příležitosti</w:t>
      </w:r>
    </w:p>
    <w:p w14:paraId="736BE812" w14:textId="77777777" w:rsidR="007E79AE" w:rsidRPr="00EE2AFC" w:rsidRDefault="007E79AE" w:rsidP="007E79AE">
      <w:pPr>
        <w:pStyle w:val="Odstavecseseznamem"/>
        <w:numPr>
          <w:ilvl w:val="0"/>
          <w:numId w:val="3"/>
        </w:numPr>
      </w:pPr>
      <w:r w:rsidRPr="00EE2AFC">
        <w:t xml:space="preserve">Pracovní skupina pro rozvoj čtenářské gramotnosti </w:t>
      </w:r>
    </w:p>
    <w:p w14:paraId="3D6D0418" w14:textId="2718FE37" w:rsidR="00AD283C" w:rsidRPr="00EE2AFC" w:rsidRDefault="009B0F11" w:rsidP="009B0F11">
      <w:pPr>
        <w:rPr>
          <w:sz w:val="22"/>
        </w:rPr>
      </w:pPr>
      <w:r w:rsidRPr="00EE2AFC">
        <w:rPr>
          <w:sz w:val="22"/>
        </w:rPr>
        <w:t xml:space="preserve">Z odpovědí jsme zjistili, že přínos jednání pracovních skupin dotazovaní vnímají velmi pozitivně. </w:t>
      </w:r>
      <w:r w:rsidR="002108B8" w:rsidRPr="00EE2AFC">
        <w:rPr>
          <w:sz w:val="22"/>
        </w:rPr>
        <w:t>Důležitý je</w:t>
      </w:r>
      <w:r w:rsidRPr="00EE2AFC">
        <w:rPr>
          <w:sz w:val="22"/>
        </w:rPr>
        <w:t xml:space="preserve"> odborný růst mezi skupinami nebo i projektovými pracovníky. </w:t>
      </w:r>
      <w:r w:rsidR="00664AE1" w:rsidRPr="00EE2AFC">
        <w:rPr>
          <w:sz w:val="22"/>
        </w:rPr>
        <w:t xml:space="preserve"> Také </w:t>
      </w:r>
      <w:r w:rsidRPr="00EE2AFC">
        <w:rPr>
          <w:sz w:val="22"/>
        </w:rPr>
        <w:t xml:space="preserve">je potřeba, aby se </w:t>
      </w:r>
      <w:r w:rsidR="00664AE1" w:rsidRPr="00EE2AFC">
        <w:rPr>
          <w:sz w:val="22"/>
        </w:rPr>
        <w:t xml:space="preserve">člověk </w:t>
      </w:r>
      <w:r w:rsidRPr="00EE2AFC">
        <w:rPr>
          <w:sz w:val="22"/>
        </w:rPr>
        <w:t xml:space="preserve">stále rozvíjel a rozšiřoval si své kompetence. </w:t>
      </w:r>
      <w:r w:rsidR="00601CDD" w:rsidRPr="00EE2AFC">
        <w:rPr>
          <w:sz w:val="22"/>
        </w:rPr>
        <w:t>Pro respo</w:t>
      </w:r>
      <w:r w:rsidR="00E4181B" w:rsidRPr="00EE2AFC">
        <w:rPr>
          <w:sz w:val="22"/>
        </w:rPr>
        <w:t>n</w:t>
      </w:r>
      <w:r w:rsidR="00601CDD" w:rsidRPr="00EE2AFC">
        <w:rPr>
          <w:sz w:val="22"/>
        </w:rPr>
        <w:t>denty je</w:t>
      </w:r>
      <w:r w:rsidRPr="00EE2AFC">
        <w:rPr>
          <w:sz w:val="22"/>
        </w:rPr>
        <w:t xml:space="preserve"> zcela důležité si předávat informace či vyměňovat si zkušenosti jak s daným projektem, tak i tématy, kterými se pracovní skupiny zabývají. </w:t>
      </w:r>
    </w:p>
    <w:p w14:paraId="3879B496" w14:textId="64995B03" w:rsidR="00F75013" w:rsidRPr="00EE2AFC" w:rsidRDefault="00F75013" w:rsidP="009B0F11">
      <w:pPr>
        <w:rPr>
          <w:sz w:val="22"/>
        </w:rPr>
      </w:pPr>
      <w:r w:rsidRPr="00EE2AFC">
        <w:rPr>
          <w:sz w:val="22"/>
        </w:rPr>
        <w:t>Návrhů pro zlepšení jsme od respondentů postřehli mnoho. Jedná se o vytvoření jednotného virtuálního prostoru, kam si všichni účastníci mohou odkládat ať už své myšlenky, webové odkazy, dokumenty, které by napomohli ulehčit práci jinému učiteli apod. Zmiňována je také myšlenka vzájemné návštěvy mezi školami.</w:t>
      </w:r>
      <w:r w:rsidR="002B125A" w:rsidRPr="00EE2AFC">
        <w:rPr>
          <w:sz w:val="22"/>
        </w:rPr>
        <w:t xml:space="preserve"> Většina dotázaných odpověděla, že na jednání pracovních skupin není potřeba nic měnit. Což nám poskytuje pozitivní zpětnou vazbu.</w:t>
      </w:r>
    </w:p>
    <w:p w14:paraId="4FDDFD12" w14:textId="02FCF5C4" w:rsidR="009B0F11" w:rsidRPr="00EE2AFC" w:rsidRDefault="009B0F11" w:rsidP="009B0F11">
      <w:pPr>
        <w:rPr>
          <w:sz w:val="22"/>
        </w:rPr>
      </w:pPr>
      <w:r w:rsidRPr="00EE2AFC">
        <w:rPr>
          <w:sz w:val="22"/>
        </w:rPr>
        <w:t xml:space="preserve">Z celkové analýzy vyplynulo, že naprostá většina respondentů vnímá Místní akční plán rozvoje vzdělávání II. přínosně. </w:t>
      </w:r>
    </w:p>
    <w:p w14:paraId="4DCAF704" w14:textId="77777777" w:rsidR="002E2FE9" w:rsidRDefault="002E2FE9" w:rsidP="002E2FE9"/>
    <w:p w14:paraId="25EBAC17" w14:textId="77777777" w:rsidR="002E2FE9" w:rsidRDefault="002E2FE9" w:rsidP="002E2FE9"/>
    <w:p w14:paraId="6FAAA1BC" w14:textId="77777777" w:rsidR="002E2FE9" w:rsidRDefault="002E2FE9" w:rsidP="002E2FE9"/>
    <w:p w14:paraId="5941B2F4" w14:textId="487B29D6" w:rsidR="002E2FE9" w:rsidRDefault="002E2FE9">
      <w:pPr>
        <w:spacing w:after="160" w:line="259" w:lineRule="auto"/>
        <w:jc w:val="left"/>
      </w:pPr>
      <w:r>
        <w:br w:type="page"/>
      </w:r>
    </w:p>
    <w:p w14:paraId="3800CD23" w14:textId="05614B95" w:rsidR="002E2FE9" w:rsidRPr="00EE2AFC" w:rsidRDefault="002E2FE9" w:rsidP="009D457A">
      <w:pPr>
        <w:pStyle w:val="Nadpis1"/>
        <w:numPr>
          <w:ilvl w:val="0"/>
          <w:numId w:val="0"/>
        </w:numPr>
        <w:ind w:left="432" w:hanging="432"/>
        <w:rPr>
          <w:color w:val="1F3864" w:themeColor="accent1" w:themeShade="80"/>
        </w:rPr>
      </w:pPr>
      <w:bookmarkStart w:id="26" w:name="_Toc117881834"/>
      <w:r w:rsidRPr="00EE2AFC">
        <w:rPr>
          <w:color w:val="1F3864" w:themeColor="accent1" w:themeShade="80"/>
        </w:rPr>
        <w:lastRenderedPageBreak/>
        <w:t>Seznam tabulek</w:t>
      </w:r>
      <w:bookmarkEnd w:id="26"/>
      <w:r w:rsidRPr="00EE2AFC">
        <w:rPr>
          <w:color w:val="1F3864" w:themeColor="accent1" w:themeShade="80"/>
        </w:rPr>
        <w:t xml:space="preserve"> </w:t>
      </w:r>
    </w:p>
    <w:p w14:paraId="54894095" w14:textId="74107845" w:rsidR="000A531F" w:rsidRPr="00EE2AFC" w:rsidRDefault="000A531F">
      <w:pPr>
        <w:pStyle w:val="Seznamobrzk"/>
        <w:tabs>
          <w:tab w:val="right" w:leader="dot" w:pos="9062"/>
        </w:tabs>
        <w:rPr>
          <w:noProof/>
          <w:sz w:val="22"/>
        </w:rPr>
      </w:pPr>
      <w:r>
        <w:fldChar w:fldCharType="begin"/>
      </w:r>
      <w:r>
        <w:instrText xml:space="preserve"> TOC \h \z \c "Tabulka" </w:instrText>
      </w:r>
      <w:r>
        <w:fldChar w:fldCharType="separate"/>
      </w:r>
      <w:hyperlink w:anchor="_Toc117881532" w:history="1">
        <w:r w:rsidRPr="00EE2AFC">
          <w:rPr>
            <w:rStyle w:val="Hypertextovodkaz"/>
            <w:noProof/>
            <w:sz w:val="22"/>
          </w:rPr>
          <w:t>1 Rozložení pracovních skupin</w:t>
        </w:r>
        <w:r w:rsidRPr="00EE2AFC">
          <w:rPr>
            <w:noProof/>
            <w:webHidden/>
            <w:sz w:val="22"/>
          </w:rPr>
          <w:tab/>
        </w:r>
        <w:r w:rsidRPr="00EE2AFC">
          <w:rPr>
            <w:noProof/>
            <w:webHidden/>
            <w:sz w:val="22"/>
          </w:rPr>
          <w:fldChar w:fldCharType="begin"/>
        </w:r>
        <w:r w:rsidRPr="00EE2AFC">
          <w:rPr>
            <w:noProof/>
            <w:webHidden/>
            <w:sz w:val="22"/>
          </w:rPr>
          <w:instrText xml:space="preserve"> PAGEREF _Toc117881532 \h </w:instrText>
        </w:r>
        <w:r w:rsidRPr="00EE2AFC">
          <w:rPr>
            <w:noProof/>
            <w:webHidden/>
            <w:sz w:val="22"/>
          </w:rPr>
        </w:r>
        <w:r w:rsidRPr="00EE2AFC">
          <w:rPr>
            <w:noProof/>
            <w:webHidden/>
            <w:sz w:val="22"/>
          </w:rPr>
          <w:fldChar w:fldCharType="separate"/>
        </w:r>
        <w:r w:rsidRPr="00EE2AFC">
          <w:rPr>
            <w:noProof/>
            <w:webHidden/>
            <w:sz w:val="22"/>
          </w:rPr>
          <w:t>4</w:t>
        </w:r>
        <w:r w:rsidRPr="00EE2AFC">
          <w:rPr>
            <w:noProof/>
            <w:webHidden/>
            <w:sz w:val="22"/>
          </w:rPr>
          <w:fldChar w:fldCharType="end"/>
        </w:r>
      </w:hyperlink>
    </w:p>
    <w:p w14:paraId="307F80C7" w14:textId="561D3B59" w:rsidR="000A531F" w:rsidRPr="00EE2AFC" w:rsidRDefault="00000000">
      <w:pPr>
        <w:pStyle w:val="Seznamobrzk"/>
        <w:tabs>
          <w:tab w:val="right" w:leader="dot" w:pos="9062"/>
        </w:tabs>
        <w:rPr>
          <w:noProof/>
          <w:sz w:val="22"/>
        </w:rPr>
      </w:pPr>
      <w:hyperlink w:anchor="_Toc117881533" w:history="1">
        <w:r w:rsidR="000A531F" w:rsidRPr="00EE2AFC">
          <w:rPr>
            <w:rStyle w:val="Hypertextovodkaz"/>
            <w:noProof/>
            <w:sz w:val="22"/>
          </w:rPr>
          <w:t>2 Náměty skupiny pro rovné příležitosti</w:t>
        </w:r>
        <w:r w:rsidR="000A531F" w:rsidRPr="00EE2AFC">
          <w:rPr>
            <w:noProof/>
            <w:webHidden/>
            <w:sz w:val="22"/>
          </w:rPr>
          <w:tab/>
        </w:r>
        <w:r w:rsidR="000A531F" w:rsidRPr="00EE2AFC">
          <w:rPr>
            <w:noProof/>
            <w:webHidden/>
            <w:sz w:val="22"/>
          </w:rPr>
          <w:fldChar w:fldCharType="begin"/>
        </w:r>
        <w:r w:rsidR="000A531F" w:rsidRPr="00EE2AFC">
          <w:rPr>
            <w:noProof/>
            <w:webHidden/>
            <w:sz w:val="22"/>
          </w:rPr>
          <w:instrText xml:space="preserve"> PAGEREF _Toc117881533 \h </w:instrText>
        </w:r>
        <w:r w:rsidR="000A531F" w:rsidRPr="00EE2AFC">
          <w:rPr>
            <w:noProof/>
            <w:webHidden/>
            <w:sz w:val="22"/>
          </w:rPr>
        </w:r>
        <w:r w:rsidR="000A531F" w:rsidRPr="00EE2AFC">
          <w:rPr>
            <w:noProof/>
            <w:webHidden/>
            <w:sz w:val="22"/>
          </w:rPr>
          <w:fldChar w:fldCharType="separate"/>
        </w:r>
        <w:r w:rsidR="000A531F" w:rsidRPr="00EE2AFC">
          <w:rPr>
            <w:noProof/>
            <w:webHidden/>
            <w:sz w:val="22"/>
          </w:rPr>
          <w:t>8</w:t>
        </w:r>
        <w:r w:rsidR="000A531F" w:rsidRPr="00EE2AFC">
          <w:rPr>
            <w:noProof/>
            <w:webHidden/>
            <w:sz w:val="22"/>
          </w:rPr>
          <w:fldChar w:fldCharType="end"/>
        </w:r>
      </w:hyperlink>
    </w:p>
    <w:p w14:paraId="267C144F" w14:textId="7EF5999F" w:rsidR="000A531F" w:rsidRPr="00EE2AFC" w:rsidRDefault="00000000">
      <w:pPr>
        <w:pStyle w:val="Seznamobrzk"/>
        <w:tabs>
          <w:tab w:val="right" w:leader="dot" w:pos="9062"/>
        </w:tabs>
        <w:rPr>
          <w:noProof/>
          <w:sz w:val="22"/>
        </w:rPr>
      </w:pPr>
      <w:hyperlink w:anchor="_Toc117881534" w:history="1">
        <w:r w:rsidR="000A531F" w:rsidRPr="00EE2AFC">
          <w:rPr>
            <w:rStyle w:val="Hypertextovodkaz"/>
            <w:noProof/>
            <w:sz w:val="22"/>
          </w:rPr>
          <w:t>3 Náměty skupiny pro financování</w:t>
        </w:r>
        <w:r w:rsidR="000A531F" w:rsidRPr="00EE2AFC">
          <w:rPr>
            <w:noProof/>
            <w:webHidden/>
            <w:sz w:val="22"/>
          </w:rPr>
          <w:tab/>
        </w:r>
        <w:r w:rsidR="000A531F" w:rsidRPr="00EE2AFC">
          <w:rPr>
            <w:noProof/>
            <w:webHidden/>
            <w:sz w:val="22"/>
          </w:rPr>
          <w:fldChar w:fldCharType="begin"/>
        </w:r>
        <w:r w:rsidR="000A531F" w:rsidRPr="00EE2AFC">
          <w:rPr>
            <w:noProof/>
            <w:webHidden/>
            <w:sz w:val="22"/>
          </w:rPr>
          <w:instrText xml:space="preserve"> PAGEREF _Toc117881534 \h </w:instrText>
        </w:r>
        <w:r w:rsidR="000A531F" w:rsidRPr="00EE2AFC">
          <w:rPr>
            <w:noProof/>
            <w:webHidden/>
            <w:sz w:val="22"/>
          </w:rPr>
        </w:r>
        <w:r w:rsidR="000A531F" w:rsidRPr="00EE2AFC">
          <w:rPr>
            <w:noProof/>
            <w:webHidden/>
            <w:sz w:val="22"/>
          </w:rPr>
          <w:fldChar w:fldCharType="separate"/>
        </w:r>
        <w:r w:rsidR="000A531F" w:rsidRPr="00EE2AFC">
          <w:rPr>
            <w:noProof/>
            <w:webHidden/>
            <w:sz w:val="22"/>
          </w:rPr>
          <w:t>9</w:t>
        </w:r>
        <w:r w:rsidR="000A531F" w:rsidRPr="00EE2AFC">
          <w:rPr>
            <w:noProof/>
            <w:webHidden/>
            <w:sz w:val="22"/>
          </w:rPr>
          <w:fldChar w:fldCharType="end"/>
        </w:r>
      </w:hyperlink>
    </w:p>
    <w:p w14:paraId="0123CF27" w14:textId="6A226DE2" w:rsidR="000A531F" w:rsidRPr="00EE2AFC" w:rsidRDefault="00000000">
      <w:pPr>
        <w:pStyle w:val="Seznamobrzk"/>
        <w:tabs>
          <w:tab w:val="right" w:leader="dot" w:pos="9062"/>
        </w:tabs>
        <w:rPr>
          <w:noProof/>
          <w:sz w:val="22"/>
        </w:rPr>
      </w:pPr>
      <w:hyperlink w:anchor="_Toc117881535" w:history="1">
        <w:r w:rsidR="000A531F" w:rsidRPr="00EE2AFC">
          <w:rPr>
            <w:rStyle w:val="Hypertextovodkaz"/>
            <w:noProof/>
            <w:sz w:val="22"/>
          </w:rPr>
          <w:t>4 Náměty skupiny pro rozvoj čtenářské gramotnosti</w:t>
        </w:r>
        <w:r w:rsidR="000A531F" w:rsidRPr="00EE2AFC">
          <w:rPr>
            <w:noProof/>
            <w:webHidden/>
            <w:sz w:val="22"/>
          </w:rPr>
          <w:tab/>
        </w:r>
        <w:r w:rsidR="000A531F" w:rsidRPr="00EE2AFC">
          <w:rPr>
            <w:noProof/>
            <w:webHidden/>
            <w:sz w:val="22"/>
          </w:rPr>
          <w:fldChar w:fldCharType="begin"/>
        </w:r>
        <w:r w:rsidR="000A531F" w:rsidRPr="00EE2AFC">
          <w:rPr>
            <w:noProof/>
            <w:webHidden/>
            <w:sz w:val="22"/>
          </w:rPr>
          <w:instrText xml:space="preserve"> PAGEREF _Toc117881535 \h </w:instrText>
        </w:r>
        <w:r w:rsidR="000A531F" w:rsidRPr="00EE2AFC">
          <w:rPr>
            <w:noProof/>
            <w:webHidden/>
            <w:sz w:val="22"/>
          </w:rPr>
        </w:r>
        <w:r w:rsidR="000A531F" w:rsidRPr="00EE2AFC">
          <w:rPr>
            <w:noProof/>
            <w:webHidden/>
            <w:sz w:val="22"/>
          </w:rPr>
          <w:fldChar w:fldCharType="separate"/>
        </w:r>
        <w:r w:rsidR="000A531F" w:rsidRPr="00EE2AFC">
          <w:rPr>
            <w:noProof/>
            <w:webHidden/>
            <w:sz w:val="22"/>
          </w:rPr>
          <w:t>9</w:t>
        </w:r>
        <w:r w:rsidR="000A531F" w:rsidRPr="00EE2AFC">
          <w:rPr>
            <w:noProof/>
            <w:webHidden/>
            <w:sz w:val="22"/>
          </w:rPr>
          <w:fldChar w:fldCharType="end"/>
        </w:r>
      </w:hyperlink>
    </w:p>
    <w:p w14:paraId="55CEC456" w14:textId="5E6CA89A" w:rsidR="000A531F" w:rsidRPr="00EE2AFC" w:rsidRDefault="00000000">
      <w:pPr>
        <w:pStyle w:val="Seznamobrzk"/>
        <w:tabs>
          <w:tab w:val="right" w:leader="dot" w:pos="9062"/>
        </w:tabs>
        <w:rPr>
          <w:noProof/>
          <w:sz w:val="22"/>
        </w:rPr>
      </w:pPr>
      <w:hyperlink w:anchor="_Toc117881536" w:history="1">
        <w:r w:rsidR="000A531F" w:rsidRPr="00EE2AFC">
          <w:rPr>
            <w:rStyle w:val="Hypertextovodkaz"/>
            <w:noProof/>
            <w:sz w:val="22"/>
          </w:rPr>
          <w:t>5 Náměty skupiny pro rozvoj matematické gramotnosti</w:t>
        </w:r>
        <w:r w:rsidR="000A531F" w:rsidRPr="00EE2AFC">
          <w:rPr>
            <w:noProof/>
            <w:webHidden/>
            <w:sz w:val="22"/>
          </w:rPr>
          <w:tab/>
        </w:r>
        <w:r w:rsidR="000A531F" w:rsidRPr="00EE2AFC">
          <w:rPr>
            <w:noProof/>
            <w:webHidden/>
            <w:sz w:val="22"/>
          </w:rPr>
          <w:fldChar w:fldCharType="begin"/>
        </w:r>
        <w:r w:rsidR="000A531F" w:rsidRPr="00EE2AFC">
          <w:rPr>
            <w:noProof/>
            <w:webHidden/>
            <w:sz w:val="22"/>
          </w:rPr>
          <w:instrText xml:space="preserve"> PAGEREF _Toc117881536 \h </w:instrText>
        </w:r>
        <w:r w:rsidR="000A531F" w:rsidRPr="00EE2AFC">
          <w:rPr>
            <w:noProof/>
            <w:webHidden/>
            <w:sz w:val="22"/>
          </w:rPr>
        </w:r>
        <w:r w:rsidR="000A531F" w:rsidRPr="00EE2AFC">
          <w:rPr>
            <w:noProof/>
            <w:webHidden/>
            <w:sz w:val="22"/>
          </w:rPr>
          <w:fldChar w:fldCharType="separate"/>
        </w:r>
        <w:r w:rsidR="000A531F" w:rsidRPr="00EE2AFC">
          <w:rPr>
            <w:noProof/>
            <w:webHidden/>
            <w:sz w:val="22"/>
          </w:rPr>
          <w:t>10</w:t>
        </w:r>
        <w:r w:rsidR="000A531F" w:rsidRPr="00EE2AFC">
          <w:rPr>
            <w:noProof/>
            <w:webHidden/>
            <w:sz w:val="22"/>
          </w:rPr>
          <w:fldChar w:fldCharType="end"/>
        </w:r>
      </w:hyperlink>
    </w:p>
    <w:p w14:paraId="2D17B511" w14:textId="22216F3A" w:rsidR="00E608EF" w:rsidRPr="00EE2AFC" w:rsidRDefault="000A531F" w:rsidP="009D457A">
      <w:pPr>
        <w:pStyle w:val="Nadpis1"/>
        <w:numPr>
          <w:ilvl w:val="0"/>
          <w:numId w:val="0"/>
        </w:numPr>
        <w:ind w:left="432" w:hanging="432"/>
        <w:rPr>
          <w:color w:val="1F3864" w:themeColor="accent1" w:themeShade="80"/>
        </w:rPr>
      </w:pPr>
      <w:r>
        <w:fldChar w:fldCharType="end"/>
      </w:r>
      <w:bookmarkStart w:id="27" w:name="_Toc117881835"/>
      <w:r w:rsidR="00D11BD1" w:rsidRPr="00EE2AFC">
        <w:rPr>
          <w:color w:val="1F3864" w:themeColor="accent1" w:themeShade="80"/>
        </w:rPr>
        <w:t>Seznam grafů</w:t>
      </w:r>
      <w:bookmarkEnd w:id="27"/>
    </w:p>
    <w:p w14:paraId="6EE2984A" w14:textId="62EA22C5" w:rsidR="00D11BD1" w:rsidRPr="00EE2AFC" w:rsidRDefault="00D11BD1">
      <w:pPr>
        <w:pStyle w:val="Seznamobrzk"/>
        <w:tabs>
          <w:tab w:val="right" w:leader="dot" w:pos="9062"/>
        </w:tabs>
        <w:rPr>
          <w:rFonts w:eastAsiaTheme="minorEastAsia"/>
          <w:noProof/>
          <w:sz w:val="22"/>
          <w:lang w:eastAsia="cs-CZ"/>
        </w:rPr>
      </w:pPr>
      <w:r>
        <w:fldChar w:fldCharType="begin"/>
      </w:r>
      <w:r>
        <w:instrText xml:space="preserve"> TOC \h \z \c "Graf" </w:instrText>
      </w:r>
      <w:r>
        <w:fldChar w:fldCharType="separate"/>
      </w:r>
      <w:hyperlink r:id="rId17" w:anchor="_Toc117881559" w:history="1">
        <w:r w:rsidRPr="00EE2AFC">
          <w:rPr>
            <w:rStyle w:val="Hypertextovodkaz"/>
            <w:noProof/>
            <w:sz w:val="22"/>
          </w:rPr>
          <w:t>Graf 1 Schéma pracovních skupin</w:t>
        </w:r>
        <w:r w:rsidRPr="00EE2AFC">
          <w:rPr>
            <w:noProof/>
            <w:webHidden/>
            <w:sz w:val="22"/>
          </w:rPr>
          <w:tab/>
        </w:r>
        <w:r w:rsidRPr="00EE2AFC">
          <w:rPr>
            <w:noProof/>
            <w:webHidden/>
            <w:sz w:val="22"/>
          </w:rPr>
          <w:fldChar w:fldCharType="begin"/>
        </w:r>
        <w:r w:rsidRPr="00EE2AFC">
          <w:rPr>
            <w:noProof/>
            <w:webHidden/>
            <w:sz w:val="22"/>
          </w:rPr>
          <w:instrText xml:space="preserve"> PAGEREF _Toc117881559 \h </w:instrText>
        </w:r>
        <w:r w:rsidRPr="00EE2AFC">
          <w:rPr>
            <w:noProof/>
            <w:webHidden/>
            <w:sz w:val="22"/>
          </w:rPr>
        </w:r>
        <w:r w:rsidRPr="00EE2AFC">
          <w:rPr>
            <w:noProof/>
            <w:webHidden/>
            <w:sz w:val="22"/>
          </w:rPr>
          <w:fldChar w:fldCharType="separate"/>
        </w:r>
        <w:r w:rsidRPr="00EE2AFC">
          <w:rPr>
            <w:noProof/>
            <w:webHidden/>
            <w:sz w:val="22"/>
          </w:rPr>
          <w:t>4</w:t>
        </w:r>
        <w:r w:rsidRPr="00EE2AFC">
          <w:rPr>
            <w:noProof/>
            <w:webHidden/>
            <w:sz w:val="22"/>
          </w:rPr>
          <w:fldChar w:fldCharType="end"/>
        </w:r>
      </w:hyperlink>
    </w:p>
    <w:p w14:paraId="05F94FEA" w14:textId="745D74E4" w:rsidR="00D11BD1" w:rsidRPr="00EE2AFC" w:rsidRDefault="00000000">
      <w:pPr>
        <w:pStyle w:val="Seznamobrzk"/>
        <w:tabs>
          <w:tab w:val="right" w:leader="dot" w:pos="9062"/>
        </w:tabs>
        <w:rPr>
          <w:rFonts w:eastAsiaTheme="minorEastAsia"/>
          <w:noProof/>
          <w:sz w:val="22"/>
          <w:lang w:eastAsia="cs-CZ"/>
        </w:rPr>
      </w:pPr>
      <w:hyperlink w:anchor="_Toc117881560" w:history="1">
        <w:r w:rsidR="00D11BD1" w:rsidRPr="00EE2AFC">
          <w:rPr>
            <w:rStyle w:val="Hypertextovodkaz"/>
            <w:noProof/>
            <w:sz w:val="22"/>
          </w:rPr>
          <w:t>Graf 2 Efektivnost</w:t>
        </w:r>
        <w:r w:rsidR="00D11BD1" w:rsidRPr="00EE2AFC">
          <w:rPr>
            <w:noProof/>
            <w:webHidden/>
            <w:sz w:val="22"/>
          </w:rPr>
          <w:tab/>
        </w:r>
        <w:r w:rsidR="00D11BD1" w:rsidRPr="00EE2AFC">
          <w:rPr>
            <w:noProof/>
            <w:webHidden/>
            <w:sz w:val="22"/>
          </w:rPr>
          <w:fldChar w:fldCharType="begin"/>
        </w:r>
        <w:r w:rsidR="00D11BD1" w:rsidRPr="00EE2AFC">
          <w:rPr>
            <w:noProof/>
            <w:webHidden/>
            <w:sz w:val="22"/>
          </w:rPr>
          <w:instrText xml:space="preserve"> PAGEREF _Toc117881560 \h </w:instrText>
        </w:r>
        <w:r w:rsidR="00D11BD1" w:rsidRPr="00EE2AFC">
          <w:rPr>
            <w:noProof/>
            <w:webHidden/>
            <w:sz w:val="22"/>
          </w:rPr>
        </w:r>
        <w:r w:rsidR="00D11BD1" w:rsidRPr="00EE2AFC">
          <w:rPr>
            <w:noProof/>
            <w:webHidden/>
            <w:sz w:val="22"/>
          </w:rPr>
          <w:fldChar w:fldCharType="separate"/>
        </w:r>
        <w:r w:rsidR="00D11BD1" w:rsidRPr="00EE2AFC">
          <w:rPr>
            <w:noProof/>
            <w:webHidden/>
            <w:sz w:val="22"/>
          </w:rPr>
          <w:t>5</w:t>
        </w:r>
        <w:r w:rsidR="00D11BD1" w:rsidRPr="00EE2AFC">
          <w:rPr>
            <w:noProof/>
            <w:webHidden/>
            <w:sz w:val="22"/>
          </w:rPr>
          <w:fldChar w:fldCharType="end"/>
        </w:r>
      </w:hyperlink>
    </w:p>
    <w:p w14:paraId="487B6F64" w14:textId="7320A17A" w:rsidR="00D11BD1" w:rsidRPr="00EE2AFC" w:rsidRDefault="00000000">
      <w:pPr>
        <w:pStyle w:val="Seznamobrzk"/>
        <w:tabs>
          <w:tab w:val="right" w:leader="dot" w:pos="9062"/>
        </w:tabs>
        <w:rPr>
          <w:rFonts w:eastAsiaTheme="minorEastAsia"/>
          <w:noProof/>
          <w:sz w:val="22"/>
          <w:lang w:eastAsia="cs-CZ"/>
        </w:rPr>
      </w:pPr>
      <w:hyperlink w:anchor="_Toc117881561" w:history="1">
        <w:r w:rsidR="00D11BD1" w:rsidRPr="00EE2AFC">
          <w:rPr>
            <w:rStyle w:val="Hypertextovodkaz"/>
            <w:noProof/>
            <w:sz w:val="22"/>
          </w:rPr>
          <w:t>Graf 3 Spokojenost dle očekávání</w:t>
        </w:r>
        <w:r w:rsidR="00D11BD1" w:rsidRPr="00EE2AFC">
          <w:rPr>
            <w:noProof/>
            <w:webHidden/>
            <w:sz w:val="22"/>
          </w:rPr>
          <w:tab/>
        </w:r>
        <w:r w:rsidR="00D11BD1" w:rsidRPr="00EE2AFC">
          <w:rPr>
            <w:noProof/>
            <w:webHidden/>
            <w:sz w:val="22"/>
          </w:rPr>
          <w:fldChar w:fldCharType="begin"/>
        </w:r>
        <w:r w:rsidR="00D11BD1" w:rsidRPr="00EE2AFC">
          <w:rPr>
            <w:noProof/>
            <w:webHidden/>
            <w:sz w:val="22"/>
          </w:rPr>
          <w:instrText xml:space="preserve"> PAGEREF _Toc117881561 \h </w:instrText>
        </w:r>
        <w:r w:rsidR="00D11BD1" w:rsidRPr="00EE2AFC">
          <w:rPr>
            <w:noProof/>
            <w:webHidden/>
            <w:sz w:val="22"/>
          </w:rPr>
        </w:r>
        <w:r w:rsidR="00D11BD1" w:rsidRPr="00EE2AFC">
          <w:rPr>
            <w:noProof/>
            <w:webHidden/>
            <w:sz w:val="22"/>
          </w:rPr>
          <w:fldChar w:fldCharType="separate"/>
        </w:r>
        <w:r w:rsidR="00D11BD1" w:rsidRPr="00EE2AFC">
          <w:rPr>
            <w:noProof/>
            <w:webHidden/>
            <w:sz w:val="22"/>
          </w:rPr>
          <w:t>6</w:t>
        </w:r>
        <w:r w:rsidR="00D11BD1" w:rsidRPr="00EE2AFC">
          <w:rPr>
            <w:noProof/>
            <w:webHidden/>
            <w:sz w:val="22"/>
          </w:rPr>
          <w:fldChar w:fldCharType="end"/>
        </w:r>
      </w:hyperlink>
    </w:p>
    <w:p w14:paraId="426D2FB0" w14:textId="29467DDB" w:rsidR="00D11BD1" w:rsidRPr="00EE2AFC" w:rsidRDefault="00000000">
      <w:pPr>
        <w:pStyle w:val="Seznamobrzk"/>
        <w:tabs>
          <w:tab w:val="right" w:leader="dot" w:pos="9062"/>
        </w:tabs>
        <w:rPr>
          <w:rFonts w:eastAsiaTheme="minorEastAsia"/>
          <w:noProof/>
          <w:sz w:val="22"/>
          <w:lang w:eastAsia="cs-CZ"/>
        </w:rPr>
      </w:pPr>
      <w:hyperlink w:anchor="_Toc117881562" w:history="1">
        <w:r w:rsidR="00D11BD1" w:rsidRPr="00EE2AFC">
          <w:rPr>
            <w:rStyle w:val="Hypertextovodkaz"/>
            <w:noProof/>
            <w:sz w:val="22"/>
          </w:rPr>
          <w:t>Graf 4 Hodnocení dle způsobu komunikace</w:t>
        </w:r>
        <w:r w:rsidR="00D11BD1" w:rsidRPr="00EE2AFC">
          <w:rPr>
            <w:noProof/>
            <w:webHidden/>
            <w:sz w:val="22"/>
          </w:rPr>
          <w:tab/>
        </w:r>
        <w:r w:rsidR="00D11BD1" w:rsidRPr="00EE2AFC">
          <w:rPr>
            <w:noProof/>
            <w:webHidden/>
            <w:sz w:val="22"/>
          </w:rPr>
          <w:fldChar w:fldCharType="begin"/>
        </w:r>
        <w:r w:rsidR="00D11BD1" w:rsidRPr="00EE2AFC">
          <w:rPr>
            <w:noProof/>
            <w:webHidden/>
            <w:sz w:val="22"/>
          </w:rPr>
          <w:instrText xml:space="preserve"> PAGEREF _Toc117881562 \h </w:instrText>
        </w:r>
        <w:r w:rsidR="00D11BD1" w:rsidRPr="00EE2AFC">
          <w:rPr>
            <w:noProof/>
            <w:webHidden/>
            <w:sz w:val="22"/>
          </w:rPr>
        </w:r>
        <w:r w:rsidR="00D11BD1" w:rsidRPr="00EE2AFC">
          <w:rPr>
            <w:noProof/>
            <w:webHidden/>
            <w:sz w:val="22"/>
          </w:rPr>
          <w:fldChar w:fldCharType="separate"/>
        </w:r>
        <w:r w:rsidR="00D11BD1" w:rsidRPr="00EE2AFC">
          <w:rPr>
            <w:noProof/>
            <w:webHidden/>
            <w:sz w:val="22"/>
          </w:rPr>
          <w:t>7</w:t>
        </w:r>
        <w:r w:rsidR="00D11BD1" w:rsidRPr="00EE2AFC">
          <w:rPr>
            <w:noProof/>
            <w:webHidden/>
            <w:sz w:val="22"/>
          </w:rPr>
          <w:fldChar w:fldCharType="end"/>
        </w:r>
      </w:hyperlink>
    </w:p>
    <w:p w14:paraId="71CB3D0A" w14:textId="4185A7E6" w:rsidR="00D11BD1" w:rsidRPr="00EE2AFC" w:rsidRDefault="00000000">
      <w:pPr>
        <w:pStyle w:val="Seznamobrzk"/>
        <w:tabs>
          <w:tab w:val="right" w:leader="dot" w:pos="9062"/>
        </w:tabs>
        <w:rPr>
          <w:rFonts w:eastAsiaTheme="minorEastAsia"/>
          <w:noProof/>
          <w:sz w:val="22"/>
          <w:lang w:eastAsia="cs-CZ"/>
        </w:rPr>
      </w:pPr>
      <w:hyperlink w:anchor="_Toc117881563" w:history="1">
        <w:r w:rsidR="00D11BD1" w:rsidRPr="00EE2AFC">
          <w:rPr>
            <w:rStyle w:val="Hypertextovodkaz"/>
            <w:noProof/>
            <w:sz w:val="22"/>
          </w:rPr>
          <w:t>Graf 5 Hodnocení pracovního prostředí</w:t>
        </w:r>
        <w:r w:rsidR="00D11BD1" w:rsidRPr="00EE2AFC">
          <w:rPr>
            <w:noProof/>
            <w:webHidden/>
            <w:sz w:val="22"/>
          </w:rPr>
          <w:tab/>
        </w:r>
        <w:r w:rsidR="00D11BD1" w:rsidRPr="00EE2AFC">
          <w:rPr>
            <w:noProof/>
            <w:webHidden/>
            <w:sz w:val="22"/>
          </w:rPr>
          <w:fldChar w:fldCharType="begin"/>
        </w:r>
        <w:r w:rsidR="00D11BD1" w:rsidRPr="00EE2AFC">
          <w:rPr>
            <w:noProof/>
            <w:webHidden/>
            <w:sz w:val="22"/>
          </w:rPr>
          <w:instrText xml:space="preserve"> PAGEREF _Toc117881563 \h </w:instrText>
        </w:r>
        <w:r w:rsidR="00D11BD1" w:rsidRPr="00EE2AFC">
          <w:rPr>
            <w:noProof/>
            <w:webHidden/>
            <w:sz w:val="22"/>
          </w:rPr>
        </w:r>
        <w:r w:rsidR="00D11BD1" w:rsidRPr="00EE2AFC">
          <w:rPr>
            <w:noProof/>
            <w:webHidden/>
            <w:sz w:val="22"/>
          </w:rPr>
          <w:fldChar w:fldCharType="separate"/>
        </w:r>
        <w:r w:rsidR="00D11BD1" w:rsidRPr="00EE2AFC">
          <w:rPr>
            <w:noProof/>
            <w:webHidden/>
            <w:sz w:val="22"/>
          </w:rPr>
          <w:t>7</w:t>
        </w:r>
        <w:r w:rsidR="00D11BD1" w:rsidRPr="00EE2AFC">
          <w:rPr>
            <w:noProof/>
            <w:webHidden/>
            <w:sz w:val="22"/>
          </w:rPr>
          <w:fldChar w:fldCharType="end"/>
        </w:r>
      </w:hyperlink>
    </w:p>
    <w:p w14:paraId="6CAFD37C" w14:textId="1CF19B20" w:rsidR="00D11BD1" w:rsidRPr="00D11BD1" w:rsidRDefault="00D11BD1" w:rsidP="00D11BD1">
      <w:r>
        <w:fldChar w:fldCharType="end"/>
      </w:r>
    </w:p>
    <w:sectPr w:rsidR="00D11BD1" w:rsidRPr="00D11BD1">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15F9" w14:textId="77777777" w:rsidR="00537276" w:rsidRDefault="00537276" w:rsidP="001E3AC6">
      <w:pPr>
        <w:spacing w:after="0" w:line="240" w:lineRule="auto"/>
      </w:pPr>
      <w:r>
        <w:separator/>
      </w:r>
    </w:p>
  </w:endnote>
  <w:endnote w:type="continuationSeparator" w:id="0">
    <w:p w14:paraId="07ED95DB" w14:textId="77777777" w:rsidR="00537276" w:rsidRDefault="00537276" w:rsidP="001E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AB57" w14:textId="1E12F41F" w:rsidR="0044397A" w:rsidRDefault="0044397A">
    <w:pPr>
      <w:pStyle w:val="Zpat"/>
      <w:jc w:val="right"/>
    </w:pPr>
  </w:p>
  <w:p w14:paraId="13A212C6" w14:textId="4676F61B" w:rsidR="00755E59" w:rsidRDefault="00755E59" w:rsidP="00755E59">
    <w:pPr>
      <w:jc w:val="center"/>
      <w:rPr>
        <w:sz w:val="18"/>
        <w:szCs w:val="18"/>
      </w:rPr>
    </w:pPr>
    <w:r w:rsidRPr="00755E59">
      <w:rPr>
        <w:sz w:val="18"/>
        <w:szCs w:val="18"/>
      </w:rPr>
      <w:t>Tento projekt je financován z ESF (http://www.esfcr.cz/) prostřednictvím OP VVV (</w:t>
    </w:r>
    <w:hyperlink r:id="rId1" w:history="1">
      <w:r w:rsidRPr="00B644CB">
        <w:rPr>
          <w:rStyle w:val="Hypertextovodkaz"/>
          <w:sz w:val="18"/>
          <w:szCs w:val="18"/>
        </w:rPr>
        <w:t>http://www.msmt.cz/strukturalni-fondy-1/op-vvv</w:t>
      </w:r>
    </w:hyperlink>
    <w:r w:rsidRPr="00755E59">
      <w:rPr>
        <w:sz w:val="18"/>
        <w:szCs w:val="18"/>
      </w:rPr>
      <w:t>).</w:t>
    </w:r>
  </w:p>
  <w:p w14:paraId="00E9A88C" w14:textId="1613E0C1" w:rsidR="00755E59" w:rsidRPr="00755E59" w:rsidRDefault="00755E59" w:rsidP="00755E59">
    <w:pPr>
      <w:jc w:val="center"/>
      <w:rPr>
        <w:sz w:val="18"/>
        <w:szCs w:val="18"/>
      </w:rPr>
    </w:pPr>
    <w:r w:rsidRPr="00755E59">
      <w:rPr>
        <w:sz w:val="18"/>
        <w:szCs w:val="18"/>
      </w:rPr>
      <w:t>Výzva č. 02_17_047 pro Místní akční plány rozvoje vzdělávání II</w:t>
    </w:r>
  </w:p>
  <w:p w14:paraId="218F72F3" w14:textId="77777777" w:rsidR="0044397A" w:rsidRDefault="004439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451811"/>
      <w:docPartObj>
        <w:docPartGallery w:val="Page Numbers (Bottom of Page)"/>
        <w:docPartUnique/>
      </w:docPartObj>
    </w:sdtPr>
    <w:sdtContent>
      <w:p w14:paraId="2F0C2FF8" w14:textId="77777777" w:rsidR="006376AD" w:rsidRDefault="006376AD">
        <w:pPr>
          <w:pStyle w:val="Zpat"/>
          <w:jc w:val="right"/>
        </w:pPr>
        <w:r>
          <w:fldChar w:fldCharType="begin"/>
        </w:r>
        <w:r>
          <w:instrText>PAGE   \* MERGEFORMAT</w:instrText>
        </w:r>
        <w:r>
          <w:fldChar w:fldCharType="separate"/>
        </w:r>
        <w:r>
          <w:t>2</w:t>
        </w:r>
        <w:r>
          <w:fldChar w:fldCharType="end"/>
        </w:r>
      </w:p>
    </w:sdtContent>
  </w:sdt>
  <w:p w14:paraId="01991729" w14:textId="77777777" w:rsidR="006376AD" w:rsidRDefault="006376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1373" w14:textId="77777777" w:rsidR="00537276" w:rsidRDefault="00537276" w:rsidP="001E3AC6">
      <w:pPr>
        <w:spacing w:after="0" w:line="240" w:lineRule="auto"/>
      </w:pPr>
      <w:r>
        <w:separator/>
      </w:r>
    </w:p>
  </w:footnote>
  <w:footnote w:type="continuationSeparator" w:id="0">
    <w:p w14:paraId="7CF4654E" w14:textId="77777777" w:rsidR="00537276" w:rsidRDefault="00537276" w:rsidP="001E3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D5BF" w14:textId="1F3CB2E5" w:rsidR="001E3AC6" w:rsidRDefault="00755E59" w:rsidP="001E3AC6">
    <w:pPr>
      <w:pStyle w:val="Zhlav"/>
      <w:jc w:val="center"/>
    </w:pPr>
    <w:bookmarkStart w:id="2" w:name="_Hlk114926128"/>
    <w:r w:rsidRPr="00D522B3">
      <w:rPr>
        <w:noProof/>
      </w:rPr>
      <w:drawing>
        <wp:inline distT="0" distB="0" distL="0" distR="0" wp14:anchorId="76A7CC1C" wp14:editId="6BE6957F">
          <wp:extent cx="5760720" cy="1272540"/>
          <wp:effectExtent l="0" t="0" r="0" b="3810"/>
          <wp:docPr id="6" name="Obrázek 6" descr="https://opvvv.msmt.cz/media/msmt/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s://opvvv.msmt.cz/media/msmt/uploads/OP_VVV/Pravidla_pro_publicitu/logolinky/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2540"/>
                  </a:xfrm>
                  <a:prstGeom prst="rect">
                    <a:avLst/>
                  </a:prstGeom>
                  <a:noFill/>
                  <a:ln>
                    <a:noFill/>
                  </a:ln>
                </pic:spPr>
              </pic:pic>
            </a:graphicData>
          </a:graphic>
        </wp:inline>
      </w:drawing>
    </w:r>
    <w:bookmarkEnd w:id="2"/>
  </w:p>
  <w:p w14:paraId="0EFDCC53" w14:textId="5B110FEF" w:rsidR="00755E59" w:rsidRPr="00755E59" w:rsidRDefault="00755E59" w:rsidP="00755E59">
    <w:pPr>
      <w:tabs>
        <w:tab w:val="center" w:pos="4536"/>
        <w:tab w:val="right" w:pos="9072"/>
      </w:tabs>
      <w:spacing w:line="276" w:lineRule="auto"/>
      <w:jc w:val="center"/>
      <w:rPr>
        <w:rFonts w:ascii="Calibri" w:eastAsia="Arial" w:hAnsi="Calibri" w:cs="Calibri"/>
        <w:b/>
        <w:i/>
        <w:color w:val="000000" w:themeColor="text1"/>
        <w:sz w:val="20"/>
        <w:lang w:eastAsia="x-none"/>
      </w:rPr>
    </w:pPr>
    <w:bookmarkStart w:id="3" w:name="_Hlk19288080"/>
    <w:r w:rsidRPr="00755E59">
      <w:rPr>
        <w:rFonts w:ascii="Calibri" w:eastAsia="Arial" w:hAnsi="Calibri" w:cs="Calibri"/>
        <w:b/>
        <w:i/>
        <w:color w:val="000000" w:themeColor="text1"/>
        <w:sz w:val="20"/>
        <w:lang w:val="x-none" w:eastAsia="x-none"/>
      </w:rPr>
      <w:t>Místní akční plán rozvoje vzdělávání ORP Louny</w:t>
    </w:r>
    <w:r w:rsidRPr="00755E59">
      <w:rPr>
        <w:rFonts w:ascii="Calibri" w:eastAsia="Arial" w:hAnsi="Calibri" w:cs="Calibri"/>
        <w:b/>
        <w:i/>
        <w:color w:val="000000" w:themeColor="text1"/>
        <w:sz w:val="20"/>
        <w:lang w:eastAsia="x-none"/>
      </w:rPr>
      <w:t xml:space="preserve"> II</w:t>
    </w:r>
  </w:p>
  <w:p w14:paraId="3994397C" w14:textId="77777777" w:rsidR="00755E59" w:rsidRPr="00755E59" w:rsidRDefault="00755E59" w:rsidP="00755E59">
    <w:pPr>
      <w:widowControl w:val="0"/>
      <w:tabs>
        <w:tab w:val="center" w:pos="4536"/>
        <w:tab w:val="right" w:pos="9072"/>
      </w:tabs>
      <w:spacing w:after="0" w:line="276" w:lineRule="auto"/>
      <w:jc w:val="center"/>
      <w:rPr>
        <w:rFonts w:ascii="Calibri" w:eastAsia="Arial" w:hAnsi="Calibri" w:cs="Calibri"/>
        <w:b/>
        <w:i/>
        <w:color w:val="000000" w:themeColor="text1"/>
        <w:sz w:val="20"/>
        <w:lang w:eastAsia="cs-CZ"/>
      </w:rPr>
    </w:pPr>
    <w:r w:rsidRPr="00755E59">
      <w:rPr>
        <w:rFonts w:ascii="Calibri" w:eastAsia="Arial" w:hAnsi="Calibri" w:cs="Calibri"/>
        <w:b/>
        <w:i/>
        <w:color w:val="000000" w:themeColor="text1"/>
        <w:sz w:val="20"/>
        <w:lang w:eastAsia="cs-CZ"/>
      </w:rPr>
      <w:t>reg. č. CZ.02.3.68/0.0/0.0/17_047/0011073</w:t>
    </w:r>
  </w:p>
  <w:bookmarkEnd w:id="3"/>
  <w:p w14:paraId="6C82E981" w14:textId="066E1FC5" w:rsidR="001E3AC6" w:rsidRDefault="001E3AC6" w:rsidP="00755E59">
    <w:pPr>
      <w:pStyle w:val="Zhlav"/>
      <w:tabs>
        <w:tab w:val="clear" w:pos="4536"/>
        <w:tab w:val="clear" w:pos="9072"/>
        <w:tab w:val="left" w:pos="32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83C51"/>
    <w:multiLevelType w:val="hybridMultilevel"/>
    <w:tmpl w:val="78500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A055895"/>
    <w:multiLevelType w:val="multilevel"/>
    <w:tmpl w:val="04050025"/>
    <w:lvl w:ilvl="0">
      <w:start w:val="1"/>
      <w:numFmt w:val="decimal"/>
      <w:pStyle w:val="Nadpis1"/>
      <w:lvlText w:val="%1"/>
      <w:lvlJc w:val="left"/>
      <w:pPr>
        <w:ind w:left="1850" w:hanging="432"/>
      </w:pPr>
    </w:lvl>
    <w:lvl w:ilvl="1">
      <w:start w:val="1"/>
      <w:numFmt w:val="decimal"/>
      <w:pStyle w:val="Nadpis2"/>
      <w:lvlText w:val="%1.%2"/>
      <w:lvlJc w:val="left"/>
      <w:pPr>
        <w:ind w:left="576" w:hanging="576"/>
      </w:pPr>
    </w:lvl>
    <w:lvl w:ilvl="2">
      <w:start w:val="1"/>
      <w:numFmt w:val="decimal"/>
      <w:pStyle w:val="Nadpis3"/>
      <w:lvlText w:val="%1.%2.%3"/>
      <w:lvlJc w:val="left"/>
      <w:pPr>
        <w:ind w:left="3981"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7F775F32"/>
    <w:multiLevelType w:val="hybridMultilevel"/>
    <w:tmpl w:val="7CA2E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99067656">
    <w:abstractNumId w:val="1"/>
  </w:num>
  <w:num w:numId="2" w16cid:durableId="1207184174">
    <w:abstractNumId w:val="0"/>
  </w:num>
  <w:num w:numId="3" w16cid:durableId="1290475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C6"/>
    <w:rsid w:val="00000255"/>
    <w:rsid w:val="00023633"/>
    <w:rsid w:val="00026330"/>
    <w:rsid w:val="00033D67"/>
    <w:rsid w:val="0004703F"/>
    <w:rsid w:val="000610FF"/>
    <w:rsid w:val="00065221"/>
    <w:rsid w:val="000654C0"/>
    <w:rsid w:val="000665AF"/>
    <w:rsid w:val="000740AF"/>
    <w:rsid w:val="00091183"/>
    <w:rsid w:val="000A037B"/>
    <w:rsid w:val="000A531F"/>
    <w:rsid w:val="000B56B7"/>
    <w:rsid w:val="000B6F73"/>
    <w:rsid w:val="000C3205"/>
    <w:rsid w:val="000C5E7F"/>
    <w:rsid w:val="000E1542"/>
    <w:rsid w:val="000F2373"/>
    <w:rsid w:val="000F2C34"/>
    <w:rsid w:val="000F7A9E"/>
    <w:rsid w:val="00111D53"/>
    <w:rsid w:val="001154CF"/>
    <w:rsid w:val="00133B51"/>
    <w:rsid w:val="00135C93"/>
    <w:rsid w:val="00135D88"/>
    <w:rsid w:val="0016195B"/>
    <w:rsid w:val="001761CE"/>
    <w:rsid w:val="00194C33"/>
    <w:rsid w:val="001A34FC"/>
    <w:rsid w:val="001A3588"/>
    <w:rsid w:val="001A4AA0"/>
    <w:rsid w:val="001B21BD"/>
    <w:rsid w:val="001B4327"/>
    <w:rsid w:val="001B4442"/>
    <w:rsid w:val="001C1599"/>
    <w:rsid w:val="001D29B2"/>
    <w:rsid w:val="001E3AC6"/>
    <w:rsid w:val="001E464F"/>
    <w:rsid w:val="001F30E1"/>
    <w:rsid w:val="001F7906"/>
    <w:rsid w:val="002108B8"/>
    <w:rsid w:val="00215B83"/>
    <w:rsid w:val="002264BF"/>
    <w:rsid w:val="00231E4A"/>
    <w:rsid w:val="00234E75"/>
    <w:rsid w:val="00245F76"/>
    <w:rsid w:val="00254C53"/>
    <w:rsid w:val="00270C55"/>
    <w:rsid w:val="00274A3F"/>
    <w:rsid w:val="002833A6"/>
    <w:rsid w:val="002862F2"/>
    <w:rsid w:val="0029294F"/>
    <w:rsid w:val="002B125A"/>
    <w:rsid w:val="002D04F5"/>
    <w:rsid w:val="002E2F58"/>
    <w:rsid w:val="002E2FE9"/>
    <w:rsid w:val="002E6DFB"/>
    <w:rsid w:val="002E70BF"/>
    <w:rsid w:val="002F2467"/>
    <w:rsid w:val="002F6392"/>
    <w:rsid w:val="003227E0"/>
    <w:rsid w:val="00352E01"/>
    <w:rsid w:val="003643B2"/>
    <w:rsid w:val="00376A92"/>
    <w:rsid w:val="00377E24"/>
    <w:rsid w:val="0039154C"/>
    <w:rsid w:val="00396A51"/>
    <w:rsid w:val="003B0288"/>
    <w:rsid w:val="003B76F5"/>
    <w:rsid w:val="003C4E91"/>
    <w:rsid w:val="003C6226"/>
    <w:rsid w:val="003E2C24"/>
    <w:rsid w:val="003F694D"/>
    <w:rsid w:val="00403A86"/>
    <w:rsid w:val="00404AB0"/>
    <w:rsid w:val="004059F5"/>
    <w:rsid w:val="00420612"/>
    <w:rsid w:val="00426E52"/>
    <w:rsid w:val="004277C4"/>
    <w:rsid w:val="00427D88"/>
    <w:rsid w:val="0044397A"/>
    <w:rsid w:val="004554AB"/>
    <w:rsid w:val="004617A6"/>
    <w:rsid w:val="00467364"/>
    <w:rsid w:val="0047610B"/>
    <w:rsid w:val="004778D6"/>
    <w:rsid w:val="00477E42"/>
    <w:rsid w:val="00487008"/>
    <w:rsid w:val="00493BCA"/>
    <w:rsid w:val="004A1AEF"/>
    <w:rsid w:val="004A3E75"/>
    <w:rsid w:val="004C152E"/>
    <w:rsid w:val="004C446D"/>
    <w:rsid w:val="004D465D"/>
    <w:rsid w:val="004D51BD"/>
    <w:rsid w:val="004E08ED"/>
    <w:rsid w:val="00502A50"/>
    <w:rsid w:val="00507FF9"/>
    <w:rsid w:val="0051595A"/>
    <w:rsid w:val="00537276"/>
    <w:rsid w:val="00540AD5"/>
    <w:rsid w:val="00547037"/>
    <w:rsid w:val="00583737"/>
    <w:rsid w:val="0058430B"/>
    <w:rsid w:val="005B4DC8"/>
    <w:rsid w:val="005C13D3"/>
    <w:rsid w:val="005D5506"/>
    <w:rsid w:val="005E053F"/>
    <w:rsid w:val="005E06BC"/>
    <w:rsid w:val="005E40BD"/>
    <w:rsid w:val="00601CDD"/>
    <w:rsid w:val="006111EB"/>
    <w:rsid w:val="0062659B"/>
    <w:rsid w:val="006376AD"/>
    <w:rsid w:val="006617B6"/>
    <w:rsid w:val="00661F5E"/>
    <w:rsid w:val="00664AE1"/>
    <w:rsid w:val="0066661E"/>
    <w:rsid w:val="00671ECE"/>
    <w:rsid w:val="00686C5E"/>
    <w:rsid w:val="006B092B"/>
    <w:rsid w:val="006B1BEF"/>
    <w:rsid w:val="006B732A"/>
    <w:rsid w:val="006E0B2C"/>
    <w:rsid w:val="006E361B"/>
    <w:rsid w:val="006F0637"/>
    <w:rsid w:val="006F0B50"/>
    <w:rsid w:val="006F3C21"/>
    <w:rsid w:val="0070588A"/>
    <w:rsid w:val="0071251B"/>
    <w:rsid w:val="00724618"/>
    <w:rsid w:val="00727E62"/>
    <w:rsid w:val="007309B1"/>
    <w:rsid w:val="00731ED2"/>
    <w:rsid w:val="00747E00"/>
    <w:rsid w:val="00755E59"/>
    <w:rsid w:val="00757783"/>
    <w:rsid w:val="00784850"/>
    <w:rsid w:val="00794A94"/>
    <w:rsid w:val="00794E13"/>
    <w:rsid w:val="007C02DE"/>
    <w:rsid w:val="007C47EE"/>
    <w:rsid w:val="007C4A13"/>
    <w:rsid w:val="007E4122"/>
    <w:rsid w:val="007E6EA1"/>
    <w:rsid w:val="007E79AE"/>
    <w:rsid w:val="0080583F"/>
    <w:rsid w:val="00806914"/>
    <w:rsid w:val="00817534"/>
    <w:rsid w:val="00853681"/>
    <w:rsid w:val="00853950"/>
    <w:rsid w:val="00873510"/>
    <w:rsid w:val="00873947"/>
    <w:rsid w:val="00874988"/>
    <w:rsid w:val="00895F8E"/>
    <w:rsid w:val="008A75C5"/>
    <w:rsid w:val="008B66D0"/>
    <w:rsid w:val="008E4A78"/>
    <w:rsid w:val="008E4E4C"/>
    <w:rsid w:val="008E4F0C"/>
    <w:rsid w:val="0090208D"/>
    <w:rsid w:val="00916D34"/>
    <w:rsid w:val="00916E9E"/>
    <w:rsid w:val="00921CBF"/>
    <w:rsid w:val="00936894"/>
    <w:rsid w:val="00950D8B"/>
    <w:rsid w:val="00954D02"/>
    <w:rsid w:val="00954FCF"/>
    <w:rsid w:val="00955EEB"/>
    <w:rsid w:val="00956887"/>
    <w:rsid w:val="009742EF"/>
    <w:rsid w:val="009803F8"/>
    <w:rsid w:val="0098213F"/>
    <w:rsid w:val="00986CAD"/>
    <w:rsid w:val="009A4D18"/>
    <w:rsid w:val="009B0F11"/>
    <w:rsid w:val="009B550D"/>
    <w:rsid w:val="009C2969"/>
    <w:rsid w:val="009C5705"/>
    <w:rsid w:val="009D1A45"/>
    <w:rsid w:val="009D457A"/>
    <w:rsid w:val="009D6176"/>
    <w:rsid w:val="00A00D02"/>
    <w:rsid w:val="00A023A6"/>
    <w:rsid w:val="00A12D37"/>
    <w:rsid w:val="00A27121"/>
    <w:rsid w:val="00A335FE"/>
    <w:rsid w:val="00A44065"/>
    <w:rsid w:val="00A45906"/>
    <w:rsid w:val="00A55A41"/>
    <w:rsid w:val="00A641AB"/>
    <w:rsid w:val="00A839F0"/>
    <w:rsid w:val="00A83ED7"/>
    <w:rsid w:val="00AA1331"/>
    <w:rsid w:val="00AA6B4A"/>
    <w:rsid w:val="00AB0F20"/>
    <w:rsid w:val="00AB444C"/>
    <w:rsid w:val="00AC302B"/>
    <w:rsid w:val="00AD283C"/>
    <w:rsid w:val="00AD7FD0"/>
    <w:rsid w:val="00B27CCB"/>
    <w:rsid w:val="00B51B60"/>
    <w:rsid w:val="00B53D7C"/>
    <w:rsid w:val="00B55007"/>
    <w:rsid w:val="00B57A24"/>
    <w:rsid w:val="00B6363C"/>
    <w:rsid w:val="00B93B69"/>
    <w:rsid w:val="00BB7A48"/>
    <w:rsid w:val="00BD0A61"/>
    <w:rsid w:val="00BD0BDB"/>
    <w:rsid w:val="00BD59A8"/>
    <w:rsid w:val="00BE16E8"/>
    <w:rsid w:val="00BE4F91"/>
    <w:rsid w:val="00BE7440"/>
    <w:rsid w:val="00BF5667"/>
    <w:rsid w:val="00BF74F6"/>
    <w:rsid w:val="00C30337"/>
    <w:rsid w:val="00C33641"/>
    <w:rsid w:val="00C34CFA"/>
    <w:rsid w:val="00C3710E"/>
    <w:rsid w:val="00C7362B"/>
    <w:rsid w:val="00C77449"/>
    <w:rsid w:val="00C81B9A"/>
    <w:rsid w:val="00C96EF1"/>
    <w:rsid w:val="00CA59E1"/>
    <w:rsid w:val="00CD53D0"/>
    <w:rsid w:val="00CF3A68"/>
    <w:rsid w:val="00CF675A"/>
    <w:rsid w:val="00D00B8D"/>
    <w:rsid w:val="00D11BD1"/>
    <w:rsid w:val="00D66096"/>
    <w:rsid w:val="00D74A2F"/>
    <w:rsid w:val="00D75708"/>
    <w:rsid w:val="00D76E10"/>
    <w:rsid w:val="00D82D56"/>
    <w:rsid w:val="00D84DA6"/>
    <w:rsid w:val="00D853F5"/>
    <w:rsid w:val="00D96C5C"/>
    <w:rsid w:val="00DB0B64"/>
    <w:rsid w:val="00DB1245"/>
    <w:rsid w:val="00DE63E2"/>
    <w:rsid w:val="00E0543D"/>
    <w:rsid w:val="00E060D5"/>
    <w:rsid w:val="00E233B5"/>
    <w:rsid w:val="00E31FE1"/>
    <w:rsid w:val="00E4181B"/>
    <w:rsid w:val="00E50C77"/>
    <w:rsid w:val="00E608EF"/>
    <w:rsid w:val="00E74540"/>
    <w:rsid w:val="00E805C9"/>
    <w:rsid w:val="00E80B8F"/>
    <w:rsid w:val="00E83304"/>
    <w:rsid w:val="00E866BF"/>
    <w:rsid w:val="00E93A5A"/>
    <w:rsid w:val="00EB3073"/>
    <w:rsid w:val="00ED41AC"/>
    <w:rsid w:val="00ED511B"/>
    <w:rsid w:val="00EE2AFC"/>
    <w:rsid w:val="00EE54B9"/>
    <w:rsid w:val="00EF3516"/>
    <w:rsid w:val="00EF6527"/>
    <w:rsid w:val="00F004F8"/>
    <w:rsid w:val="00F26131"/>
    <w:rsid w:val="00F36048"/>
    <w:rsid w:val="00F36552"/>
    <w:rsid w:val="00F44D2D"/>
    <w:rsid w:val="00F64F0B"/>
    <w:rsid w:val="00F66BDC"/>
    <w:rsid w:val="00F75013"/>
    <w:rsid w:val="00F83DAF"/>
    <w:rsid w:val="00FA5232"/>
    <w:rsid w:val="00FA7161"/>
    <w:rsid w:val="00FA7D04"/>
    <w:rsid w:val="00FB243B"/>
    <w:rsid w:val="00FB333C"/>
    <w:rsid w:val="00FC1159"/>
    <w:rsid w:val="00FC64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24307"/>
  <w15:chartTrackingRefBased/>
  <w15:docId w15:val="{FCBF86C3-7B5A-4794-9405-9B646106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7A48"/>
    <w:pPr>
      <w:spacing w:after="120" w:line="360" w:lineRule="auto"/>
      <w:jc w:val="both"/>
    </w:pPr>
    <w:rPr>
      <w:sz w:val="24"/>
    </w:rPr>
  </w:style>
  <w:style w:type="paragraph" w:styleId="Nadpis1">
    <w:name w:val="heading 1"/>
    <w:basedOn w:val="Normln"/>
    <w:next w:val="Normln"/>
    <w:link w:val="Nadpis1Char"/>
    <w:uiPriority w:val="9"/>
    <w:qFormat/>
    <w:rsid w:val="001E3AC6"/>
    <w:pPr>
      <w:keepNext/>
      <w:keepLines/>
      <w:numPr>
        <w:numId w:val="1"/>
      </w:numPr>
      <w:spacing w:before="240" w:after="0"/>
      <w:ind w:left="432"/>
      <w:outlineLvl w:val="0"/>
    </w:pPr>
    <w:rPr>
      <w:rFonts w:asciiTheme="majorHAnsi" w:eastAsiaTheme="majorEastAsia" w:hAnsiTheme="majorHAnsi" w:cstheme="majorBidi"/>
      <w:b/>
      <w:color w:val="70AD47" w:themeColor="accent6"/>
      <w:sz w:val="32"/>
      <w:szCs w:val="32"/>
    </w:rPr>
  </w:style>
  <w:style w:type="paragraph" w:styleId="Nadpis2">
    <w:name w:val="heading 2"/>
    <w:basedOn w:val="Normln"/>
    <w:next w:val="Normln"/>
    <w:link w:val="Nadpis2Char"/>
    <w:uiPriority w:val="9"/>
    <w:unhideWhenUsed/>
    <w:qFormat/>
    <w:rsid w:val="001E3AC6"/>
    <w:pPr>
      <w:keepNext/>
      <w:keepLines/>
      <w:numPr>
        <w:ilvl w:val="1"/>
        <w:numId w:val="1"/>
      </w:numPr>
      <w:spacing w:before="40" w:after="0"/>
      <w:outlineLvl w:val="1"/>
    </w:pPr>
    <w:rPr>
      <w:rFonts w:asciiTheme="majorHAnsi" w:eastAsiaTheme="majorEastAsia" w:hAnsiTheme="majorHAnsi" w:cstheme="majorBidi"/>
      <w:b/>
      <w:color w:val="1F3864" w:themeColor="accent1" w:themeShade="80"/>
      <w:sz w:val="26"/>
      <w:szCs w:val="26"/>
      <w:u w:val="single"/>
    </w:rPr>
  </w:style>
  <w:style w:type="paragraph" w:styleId="Nadpis3">
    <w:name w:val="heading 3"/>
    <w:basedOn w:val="Normln"/>
    <w:next w:val="Normln"/>
    <w:link w:val="Nadpis3Char"/>
    <w:uiPriority w:val="9"/>
    <w:unhideWhenUsed/>
    <w:qFormat/>
    <w:rsid w:val="001E3AC6"/>
    <w:pPr>
      <w:keepNext/>
      <w:keepLines/>
      <w:numPr>
        <w:ilvl w:val="2"/>
        <w:numId w:val="1"/>
      </w:numPr>
      <w:spacing w:before="40" w:after="0"/>
      <w:ind w:left="72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
    <w:next w:val="Normln"/>
    <w:link w:val="Nadpis4Char"/>
    <w:uiPriority w:val="9"/>
    <w:semiHidden/>
    <w:unhideWhenUsed/>
    <w:qFormat/>
    <w:rsid w:val="001E3AC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E3AC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E3AC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E3AC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E3AC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E3AC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E3A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3AC6"/>
  </w:style>
  <w:style w:type="paragraph" w:styleId="Zpat">
    <w:name w:val="footer"/>
    <w:basedOn w:val="Normln"/>
    <w:link w:val="ZpatChar"/>
    <w:uiPriority w:val="99"/>
    <w:unhideWhenUsed/>
    <w:rsid w:val="001E3AC6"/>
    <w:pPr>
      <w:tabs>
        <w:tab w:val="center" w:pos="4536"/>
        <w:tab w:val="right" w:pos="9072"/>
      </w:tabs>
      <w:spacing w:after="0" w:line="240" w:lineRule="auto"/>
    </w:pPr>
  </w:style>
  <w:style w:type="character" w:customStyle="1" w:styleId="ZpatChar">
    <w:name w:val="Zápatí Char"/>
    <w:basedOn w:val="Standardnpsmoodstavce"/>
    <w:link w:val="Zpat"/>
    <w:uiPriority w:val="99"/>
    <w:rsid w:val="001E3AC6"/>
  </w:style>
  <w:style w:type="character" w:customStyle="1" w:styleId="Nadpis1Char">
    <w:name w:val="Nadpis 1 Char"/>
    <w:basedOn w:val="Standardnpsmoodstavce"/>
    <w:link w:val="Nadpis1"/>
    <w:uiPriority w:val="9"/>
    <w:rsid w:val="001E3AC6"/>
    <w:rPr>
      <w:rFonts w:asciiTheme="majorHAnsi" w:eastAsiaTheme="majorEastAsia" w:hAnsiTheme="majorHAnsi" w:cstheme="majorBidi"/>
      <w:b/>
      <w:color w:val="70AD47" w:themeColor="accent6"/>
      <w:sz w:val="32"/>
      <w:szCs w:val="32"/>
    </w:rPr>
  </w:style>
  <w:style w:type="character" w:customStyle="1" w:styleId="Nadpis2Char">
    <w:name w:val="Nadpis 2 Char"/>
    <w:basedOn w:val="Standardnpsmoodstavce"/>
    <w:link w:val="Nadpis2"/>
    <w:uiPriority w:val="9"/>
    <w:rsid w:val="001E3AC6"/>
    <w:rPr>
      <w:rFonts w:asciiTheme="majorHAnsi" w:eastAsiaTheme="majorEastAsia" w:hAnsiTheme="majorHAnsi" w:cstheme="majorBidi"/>
      <w:b/>
      <w:color w:val="1F3864" w:themeColor="accent1" w:themeShade="80"/>
      <w:sz w:val="26"/>
      <w:szCs w:val="26"/>
      <w:u w:val="single"/>
    </w:rPr>
  </w:style>
  <w:style w:type="character" w:customStyle="1" w:styleId="Nadpis3Char">
    <w:name w:val="Nadpis 3 Char"/>
    <w:basedOn w:val="Standardnpsmoodstavce"/>
    <w:link w:val="Nadpis3"/>
    <w:uiPriority w:val="9"/>
    <w:rsid w:val="001E3AC6"/>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1E3AC6"/>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1E3AC6"/>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1E3AC6"/>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E3AC6"/>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E3AC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E3AC6"/>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10"/>
    <w:qFormat/>
    <w:rsid w:val="001E3AC6"/>
    <w:pPr>
      <w:spacing w:after="0" w:line="240" w:lineRule="auto"/>
      <w:contextualSpacing/>
    </w:pPr>
    <w:rPr>
      <w:rFonts w:asciiTheme="majorHAnsi" w:eastAsiaTheme="majorEastAsia" w:hAnsiTheme="majorHAnsi" w:cstheme="majorBidi"/>
      <w:b/>
      <w:color w:val="70AD47" w:themeColor="accent6"/>
      <w:spacing w:val="-10"/>
      <w:kern w:val="28"/>
      <w:sz w:val="56"/>
      <w:szCs w:val="56"/>
    </w:rPr>
  </w:style>
  <w:style w:type="character" w:customStyle="1" w:styleId="NzevChar">
    <w:name w:val="Název Char"/>
    <w:basedOn w:val="Standardnpsmoodstavce"/>
    <w:link w:val="Nzev"/>
    <w:uiPriority w:val="10"/>
    <w:rsid w:val="001E3AC6"/>
    <w:rPr>
      <w:rFonts w:asciiTheme="majorHAnsi" w:eastAsiaTheme="majorEastAsia" w:hAnsiTheme="majorHAnsi" w:cstheme="majorBidi"/>
      <w:b/>
      <w:color w:val="70AD47" w:themeColor="accent6"/>
      <w:spacing w:val="-10"/>
      <w:kern w:val="28"/>
      <w:sz w:val="56"/>
      <w:szCs w:val="56"/>
    </w:rPr>
  </w:style>
  <w:style w:type="table" w:styleId="Tabulkasmkou4zvraznn6">
    <w:name w:val="Grid Table 4 Accent 6"/>
    <w:basedOn w:val="Normlntabulka"/>
    <w:uiPriority w:val="49"/>
    <w:rsid w:val="00747E0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revntabulkasmkou6zvraznn6">
    <w:name w:val="Grid Table 6 Colorful Accent 6"/>
    <w:basedOn w:val="Normlntabulka"/>
    <w:uiPriority w:val="51"/>
    <w:rsid w:val="00747E0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lkasmkou3zvraznn6">
    <w:name w:val="Grid Table 3 Accent 6"/>
    <w:basedOn w:val="Normlntabulka"/>
    <w:uiPriority w:val="48"/>
    <w:rsid w:val="00747E0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itulek">
    <w:name w:val="caption"/>
    <w:basedOn w:val="Normln"/>
    <w:next w:val="Normln"/>
    <w:uiPriority w:val="35"/>
    <w:unhideWhenUsed/>
    <w:qFormat/>
    <w:rsid w:val="004C152E"/>
    <w:pPr>
      <w:spacing w:after="200" w:line="240" w:lineRule="auto"/>
    </w:pPr>
    <w:rPr>
      <w:i/>
      <w:iCs/>
      <w:color w:val="44546A" w:themeColor="text2"/>
      <w:sz w:val="18"/>
      <w:szCs w:val="18"/>
    </w:rPr>
  </w:style>
  <w:style w:type="table" w:styleId="Tabulkaseznamu2zvraznn6">
    <w:name w:val="List Table 2 Accent 6"/>
    <w:basedOn w:val="Normlntabulka"/>
    <w:uiPriority w:val="47"/>
    <w:rsid w:val="006F0B5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revntabulkasmkou7zvraznn6">
    <w:name w:val="Grid Table 7 Colorful Accent 6"/>
    <w:basedOn w:val="Normlntabulka"/>
    <w:uiPriority w:val="52"/>
    <w:rsid w:val="006F0B5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ulkasmkou2zvraznn6">
    <w:name w:val="Grid Table 2 Accent 6"/>
    <w:basedOn w:val="Normlntabulka"/>
    <w:uiPriority w:val="47"/>
    <w:rsid w:val="006F0B5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eznamobrzk">
    <w:name w:val="table of figures"/>
    <w:basedOn w:val="Normln"/>
    <w:next w:val="Normln"/>
    <w:uiPriority w:val="99"/>
    <w:unhideWhenUsed/>
    <w:rsid w:val="000A531F"/>
    <w:pPr>
      <w:spacing w:after="0"/>
    </w:pPr>
  </w:style>
  <w:style w:type="character" w:styleId="Hypertextovodkaz">
    <w:name w:val="Hyperlink"/>
    <w:basedOn w:val="Standardnpsmoodstavce"/>
    <w:uiPriority w:val="99"/>
    <w:unhideWhenUsed/>
    <w:rsid w:val="000A531F"/>
    <w:rPr>
      <w:color w:val="0563C1" w:themeColor="hyperlink"/>
      <w:u w:val="single"/>
    </w:rPr>
  </w:style>
  <w:style w:type="paragraph" w:styleId="Nadpisobsahu">
    <w:name w:val="TOC Heading"/>
    <w:basedOn w:val="Nadpis1"/>
    <w:next w:val="Normln"/>
    <w:uiPriority w:val="39"/>
    <w:unhideWhenUsed/>
    <w:qFormat/>
    <w:rsid w:val="009D457A"/>
    <w:pPr>
      <w:numPr>
        <w:numId w:val="0"/>
      </w:numPr>
      <w:spacing w:line="259" w:lineRule="auto"/>
      <w:jc w:val="left"/>
      <w:outlineLvl w:val="9"/>
    </w:pPr>
    <w:rPr>
      <w:b w:val="0"/>
      <w:color w:val="2F5496" w:themeColor="accent1" w:themeShade="BF"/>
      <w:lang w:eastAsia="cs-CZ"/>
    </w:rPr>
  </w:style>
  <w:style w:type="paragraph" w:styleId="Obsah2">
    <w:name w:val="toc 2"/>
    <w:basedOn w:val="Normln"/>
    <w:next w:val="Normln"/>
    <w:autoRedefine/>
    <w:uiPriority w:val="39"/>
    <w:unhideWhenUsed/>
    <w:rsid w:val="009D457A"/>
    <w:pPr>
      <w:spacing w:after="100"/>
      <w:ind w:left="240"/>
    </w:pPr>
  </w:style>
  <w:style w:type="paragraph" w:styleId="Obsah1">
    <w:name w:val="toc 1"/>
    <w:basedOn w:val="Normln"/>
    <w:next w:val="Normln"/>
    <w:autoRedefine/>
    <w:uiPriority w:val="39"/>
    <w:unhideWhenUsed/>
    <w:rsid w:val="009D457A"/>
    <w:pPr>
      <w:spacing w:after="100"/>
    </w:pPr>
  </w:style>
  <w:style w:type="paragraph" w:styleId="Obsah3">
    <w:name w:val="toc 3"/>
    <w:basedOn w:val="Normln"/>
    <w:next w:val="Normln"/>
    <w:autoRedefine/>
    <w:uiPriority w:val="39"/>
    <w:unhideWhenUsed/>
    <w:rsid w:val="009D457A"/>
    <w:pPr>
      <w:spacing w:after="100"/>
      <w:ind w:left="480"/>
    </w:pPr>
  </w:style>
  <w:style w:type="paragraph" w:styleId="Odstavecseseznamem">
    <w:name w:val="List Paragraph"/>
    <w:basedOn w:val="Normln"/>
    <w:uiPriority w:val="34"/>
    <w:qFormat/>
    <w:rsid w:val="009B0F11"/>
    <w:pPr>
      <w:ind w:left="720"/>
      <w:contextualSpacing/>
    </w:pPr>
    <w:rPr>
      <w:sz w:val="22"/>
    </w:rPr>
  </w:style>
  <w:style w:type="character" w:styleId="Nevyeenzmnka">
    <w:name w:val="Unresolved Mention"/>
    <w:basedOn w:val="Standardnpsmoodstavce"/>
    <w:uiPriority w:val="99"/>
    <w:semiHidden/>
    <w:unhideWhenUsed/>
    <w:rsid w:val="00755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552">
      <w:bodyDiv w:val="1"/>
      <w:marLeft w:val="0"/>
      <w:marRight w:val="0"/>
      <w:marTop w:val="0"/>
      <w:marBottom w:val="0"/>
      <w:divBdr>
        <w:top w:val="none" w:sz="0" w:space="0" w:color="auto"/>
        <w:left w:val="none" w:sz="0" w:space="0" w:color="auto"/>
        <w:bottom w:val="none" w:sz="0" w:space="0" w:color="auto"/>
        <w:right w:val="none" w:sz="0" w:space="0" w:color="auto"/>
      </w:divBdr>
    </w:div>
    <w:div w:id="139004070">
      <w:bodyDiv w:val="1"/>
      <w:marLeft w:val="0"/>
      <w:marRight w:val="0"/>
      <w:marTop w:val="0"/>
      <w:marBottom w:val="0"/>
      <w:divBdr>
        <w:top w:val="none" w:sz="0" w:space="0" w:color="auto"/>
        <w:left w:val="none" w:sz="0" w:space="0" w:color="auto"/>
        <w:bottom w:val="none" w:sz="0" w:space="0" w:color="auto"/>
        <w:right w:val="none" w:sz="0" w:space="0" w:color="auto"/>
      </w:divBdr>
    </w:div>
    <w:div w:id="189609631">
      <w:bodyDiv w:val="1"/>
      <w:marLeft w:val="0"/>
      <w:marRight w:val="0"/>
      <w:marTop w:val="0"/>
      <w:marBottom w:val="0"/>
      <w:divBdr>
        <w:top w:val="none" w:sz="0" w:space="0" w:color="auto"/>
        <w:left w:val="none" w:sz="0" w:space="0" w:color="auto"/>
        <w:bottom w:val="none" w:sz="0" w:space="0" w:color="auto"/>
        <w:right w:val="none" w:sz="0" w:space="0" w:color="auto"/>
      </w:divBdr>
    </w:div>
    <w:div w:id="249699400">
      <w:bodyDiv w:val="1"/>
      <w:marLeft w:val="0"/>
      <w:marRight w:val="0"/>
      <w:marTop w:val="0"/>
      <w:marBottom w:val="0"/>
      <w:divBdr>
        <w:top w:val="none" w:sz="0" w:space="0" w:color="auto"/>
        <w:left w:val="none" w:sz="0" w:space="0" w:color="auto"/>
        <w:bottom w:val="none" w:sz="0" w:space="0" w:color="auto"/>
        <w:right w:val="none" w:sz="0" w:space="0" w:color="auto"/>
      </w:divBdr>
    </w:div>
    <w:div w:id="1216427729">
      <w:bodyDiv w:val="1"/>
      <w:marLeft w:val="0"/>
      <w:marRight w:val="0"/>
      <w:marTop w:val="0"/>
      <w:marBottom w:val="0"/>
      <w:divBdr>
        <w:top w:val="none" w:sz="0" w:space="0" w:color="auto"/>
        <w:left w:val="none" w:sz="0" w:space="0" w:color="auto"/>
        <w:bottom w:val="none" w:sz="0" w:space="0" w:color="auto"/>
        <w:right w:val="none" w:sz="0" w:space="0" w:color="auto"/>
      </w:divBdr>
    </w:div>
    <w:div w:id="1493252009">
      <w:bodyDiv w:val="1"/>
      <w:marLeft w:val="0"/>
      <w:marRight w:val="0"/>
      <w:marTop w:val="0"/>
      <w:marBottom w:val="0"/>
      <w:divBdr>
        <w:top w:val="none" w:sz="0" w:space="0" w:color="auto"/>
        <w:left w:val="none" w:sz="0" w:space="0" w:color="auto"/>
        <w:bottom w:val="none" w:sz="0" w:space="0" w:color="auto"/>
        <w:right w:val="none" w:sz="0" w:space="0" w:color="auto"/>
      </w:divBdr>
    </w:div>
    <w:div w:id="1568764777">
      <w:bodyDiv w:val="1"/>
      <w:marLeft w:val="0"/>
      <w:marRight w:val="0"/>
      <w:marTop w:val="0"/>
      <w:marBottom w:val="0"/>
      <w:divBdr>
        <w:top w:val="none" w:sz="0" w:space="0" w:color="auto"/>
        <w:left w:val="none" w:sz="0" w:space="0" w:color="auto"/>
        <w:bottom w:val="none" w:sz="0" w:space="0" w:color="auto"/>
        <w:right w:val="none" w:sz="0" w:space="0" w:color="auto"/>
      </w:divBdr>
    </w:div>
    <w:div w:id="1618020835">
      <w:bodyDiv w:val="1"/>
      <w:marLeft w:val="0"/>
      <w:marRight w:val="0"/>
      <w:marTop w:val="0"/>
      <w:marBottom w:val="0"/>
      <w:divBdr>
        <w:top w:val="none" w:sz="0" w:space="0" w:color="auto"/>
        <w:left w:val="none" w:sz="0" w:space="0" w:color="auto"/>
        <w:bottom w:val="none" w:sz="0" w:space="0" w:color="auto"/>
        <w:right w:val="none" w:sz="0" w:space="0" w:color="auto"/>
      </w:divBdr>
    </w:div>
    <w:div w:id="18575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d.docs.live.net/b66c37773e9e20e9/Dokumenty/Pr&#225;ce/Alenka%20dotazn&#237;ky/MAP%20II.%20EV.docx"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pisilovamapii@seznam.cz" TargetMode="Externa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hyperlink" Target="http://www.msmt.cz/strukturalni-fondy-1/op-vv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ulie%20Pato&#269;kov&#225;\Downloads\Evaluace%20PS%20odpov&#283;di%20&#250;prav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Julie%20Pato&#269;kov&#225;\Downloads\Evaluace%20PS%20odpov&#283;di%20&#250;prava.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Julie%20Pato&#269;kov&#225;\Downloads\Evaluace%20PS%20odpov&#283;di%20&#250;prava.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Julie%20Pato&#269;kov&#225;\Downloads\Evaluace%20PS%20odpov&#283;di%20&#250;prava.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Julie%20Pato&#269;kov&#225;\Downloads\Evaluace%20PS%20odpov&#283;di%20&#250;pra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Schéma</a:t>
            </a:r>
            <a:r>
              <a:rPr lang="cs-CZ" baseline="0"/>
              <a:t> pracovních skupin</a:t>
            </a:r>
            <a:endParaRPr lang="cs-CZ"/>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4">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DFE-4FC0-8220-F7F1999FB353}"/>
              </c:ext>
            </c:extLst>
          </c:dPt>
          <c:dPt>
            <c:idx val="1"/>
            <c:bubble3D val="0"/>
            <c:spPr>
              <a:solidFill>
                <a:schemeClr val="bg1">
                  <a:lumMod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DFE-4FC0-8220-F7F1999FB353}"/>
              </c:ext>
            </c:extLst>
          </c:dPt>
          <c:dPt>
            <c:idx val="2"/>
            <c:bubble3D val="0"/>
            <c:spPr>
              <a:solidFill>
                <a:schemeClr val="accent3">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DFE-4FC0-8220-F7F1999FB353}"/>
              </c:ext>
            </c:extLst>
          </c:dPt>
          <c:dPt>
            <c:idx val="3"/>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DFE-4FC0-8220-F7F1999FB353}"/>
              </c:ext>
            </c:extLst>
          </c:dPt>
          <c:dLbls>
            <c:dLbl>
              <c:idx val="1"/>
              <c:tx>
                <c:rich>
                  <a:bodyPr/>
                  <a:lstStyle/>
                  <a:p>
                    <a:r>
                      <a:rPr lang="en-US"/>
                      <a:t>22%</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ADFE-4FC0-8220-F7F1999FB35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List1!$B$4:$B$7</c:f>
              <c:strCache>
                <c:ptCount val="4"/>
                <c:pt idx="0">
                  <c:v>Pracovní skupina pro rozvoj matematické gramotnosti </c:v>
                </c:pt>
                <c:pt idx="1">
                  <c:v>Pracovní skupina pro financování</c:v>
                </c:pt>
                <c:pt idx="2">
                  <c:v>Pracovní skupina pro rovné příležitosti</c:v>
                </c:pt>
                <c:pt idx="3">
                  <c:v>Pracovní skupina pro rozvoj čtenářské gramotnosti </c:v>
                </c:pt>
              </c:strCache>
            </c:strRef>
          </c:cat>
          <c:val>
            <c:numRef>
              <c:f>List1!$C$4:$C$7</c:f>
              <c:numCache>
                <c:formatCode>General</c:formatCode>
                <c:ptCount val="4"/>
                <c:pt idx="0">
                  <c:v>6</c:v>
                </c:pt>
                <c:pt idx="1">
                  <c:v>5</c:v>
                </c:pt>
                <c:pt idx="2">
                  <c:v>6</c:v>
                </c:pt>
                <c:pt idx="3">
                  <c:v>6</c:v>
                </c:pt>
              </c:numCache>
            </c:numRef>
          </c:val>
          <c:extLst>
            <c:ext xmlns:c16="http://schemas.microsoft.com/office/drawing/2014/chart" uri="{C3380CC4-5D6E-409C-BE32-E72D297353CC}">
              <c16:uniqueId val="{00000008-ADFE-4FC0-8220-F7F1999FB35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Je pro Vás jednání pracovní skupiny efektivní?</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spPr>
              <a:solidFill>
                <a:schemeClr val="accent4">
                  <a:lumMod val="60000"/>
                  <a:lumOff val="4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8194-4A82-A2EB-B2340C2A6E8F}"/>
              </c:ext>
            </c:extLst>
          </c:dPt>
          <c:dPt>
            <c:idx val="1"/>
            <c:invertIfNegative val="0"/>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8194-4A82-A2EB-B2340C2A6E8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List2!$G$6:$G$10</c:f>
              <c:strCache>
                <c:ptCount val="5"/>
                <c:pt idx="0">
                  <c:v>Rozhodně ano</c:v>
                </c:pt>
                <c:pt idx="1">
                  <c:v>Spíše ano</c:v>
                </c:pt>
                <c:pt idx="2">
                  <c:v>Nevím</c:v>
                </c:pt>
                <c:pt idx="3">
                  <c:v>Spíše ne</c:v>
                </c:pt>
                <c:pt idx="4">
                  <c:v>Rozhodně ne</c:v>
                </c:pt>
              </c:strCache>
            </c:strRef>
          </c:cat>
          <c:val>
            <c:numRef>
              <c:f>List2!$H$6:$H$10</c:f>
              <c:numCache>
                <c:formatCode>General</c:formatCode>
                <c:ptCount val="5"/>
                <c:pt idx="0">
                  <c:v>19</c:v>
                </c:pt>
                <c:pt idx="1">
                  <c:v>4</c:v>
                </c:pt>
              </c:numCache>
            </c:numRef>
          </c:val>
          <c:extLst>
            <c:ext xmlns:c16="http://schemas.microsoft.com/office/drawing/2014/chart" uri="{C3380CC4-5D6E-409C-BE32-E72D297353CC}">
              <c16:uniqueId val="{00000004-8194-4A82-A2EB-B2340C2A6E8F}"/>
            </c:ext>
          </c:extLst>
        </c:ser>
        <c:dLbls>
          <c:dLblPos val="inEnd"/>
          <c:showLegendKey val="0"/>
          <c:showVal val="1"/>
          <c:showCatName val="0"/>
          <c:showSerName val="0"/>
          <c:showPercent val="0"/>
          <c:showBubbleSize val="0"/>
        </c:dLbls>
        <c:gapWidth val="65"/>
        <c:axId val="1808858736"/>
        <c:axId val="1808842096"/>
      </c:barChart>
      <c:catAx>
        <c:axId val="180885873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1808842096"/>
        <c:crosses val="autoZero"/>
        <c:auto val="1"/>
        <c:lblAlgn val="ctr"/>
        <c:lblOffset val="100"/>
        <c:noMultiLvlLbl val="0"/>
      </c:catAx>
      <c:valAx>
        <c:axId val="180884209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180885873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Splnila dosavadní jednání Vaše očekávání?</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spPr>
              <a:solidFill>
                <a:schemeClr val="accent4">
                  <a:lumMod val="60000"/>
                  <a:lumOff val="4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2FC9-4831-9645-658B16D7346A}"/>
              </c:ext>
            </c:extLst>
          </c:dPt>
          <c:dPt>
            <c:idx val="1"/>
            <c:invertIfNegative val="0"/>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2FC9-4831-9645-658B16D7346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List3!$G$5:$G$9</c:f>
              <c:strCache>
                <c:ptCount val="5"/>
                <c:pt idx="0">
                  <c:v>Rozhodně ano</c:v>
                </c:pt>
                <c:pt idx="1">
                  <c:v>Spíše ano</c:v>
                </c:pt>
                <c:pt idx="2">
                  <c:v>Nevím</c:v>
                </c:pt>
                <c:pt idx="3">
                  <c:v>Spíše ne</c:v>
                </c:pt>
                <c:pt idx="4">
                  <c:v>Rozhodně ne</c:v>
                </c:pt>
              </c:strCache>
              <c:extLst/>
            </c:strRef>
          </c:cat>
          <c:val>
            <c:numRef>
              <c:f>List3!$H$5:$H$9</c:f>
              <c:numCache>
                <c:formatCode>General</c:formatCode>
                <c:ptCount val="5"/>
                <c:pt idx="0">
                  <c:v>17</c:v>
                </c:pt>
                <c:pt idx="1">
                  <c:v>6</c:v>
                </c:pt>
              </c:numCache>
              <c:extLst/>
            </c:numRef>
          </c:val>
          <c:extLst>
            <c:ext xmlns:c16="http://schemas.microsoft.com/office/drawing/2014/chart" uri="{C3380CC4-5D6E-409C-BE32-E72D297353CC}">
              <c16:uniqueId val="{00000004-2FC9-4831-9645-658B16D7346A}"/>
            </c:ext>
          </c:extLst>
        </c:ser>
        <c:dLbls>
          <c:dLblPos val="inEnd"/>
          <c:showLegendKey val="0"/>
          <c:showVal val="1"/>
          <c:showCatName val="0"/>
          <c:showSerName val="0"/>
          <c:showPercent val="0"/>
          <c:showBubbleSize val="0"/>
        </c:dLbls>
        <c:gapWidth val="65"/>
        <c:axId val="1811005792"/>
        <c:axId val="1811009120"/>
      </c:barChart>
      <c:catAx>
        <c:axId val="181100579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1811009120"/>
        <c:crosses val="autoZero"/>
        <c:auto val="1"/>
        <c:lblAlgn val="ctr"/>
        <c:lblOffset val="100"/>
        <c:noMultiLvlLbl val="0"/>
      </c:catAx>
      <c:valAx>
        <c:axId val="181100912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1811005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Jak hodnotíte nastavený způsob komunikace?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0D7-44C6-8F73-0A09BC100A47}"/>
              </c:ext>
            </c:extLst>
          </c:dPt>
          <c:dPt>
            <c:idx val="1"/>
            <c:bubble3D val="0"/>
            <c:spPr>
              <a:solidFill>
                <a:schemeClr val="accent4">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0D7-44C6-8F73-0A09BC100A4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0D7-44C6-8F73-0A09BC100A4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0D7-44C6-8F73-0A09BC100A4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0D7-44C6-8F73-0A09BC100A4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List4!$H$18:$H$22</c:f>
              <c:strCache>
                <c:ptCount val="5"/>
                <c:pt idx="0">
                  <c:v>1 = výborný</c:v>
                </c:pt>
                <c:pt idx="1">
                  <c:v>2 = chvalitebný</c:v>
                </c:pt>
                <c:pt idx="2">
                  <c:v>3 = dobrý</c:v>
                </c:pt>
                <c:pt idx="3">
                  <c:v>4 = dostatečný</c:v>
                </c:pt>
                <c:pt idx="4">
                  <c:v>5 = nedostatečný</c:v>
                </c:pt>
              </c:strCache>
            </c:strRef>
          </c:cat>
          <c:val>
            <c:numRef>
              <c:f>List4!$I$18:$I$22</c:f>
              <c:numCache>
                <c:formatCode>General</c:formatCode>
                <c:ptCount val="5"/>
                <c:pt idx="0">
                  <c:v>22</c:v>
                </c:pt>
                <c:pt idx="1">
                  <c:v>1</c:v>
                </c:pt>
              </c:numCache>
            </c:numRef>
          </c:val>
          <c:extLst>
            <c:ext xmlns:c16="http://schemas.microsoft.com/office/drawing/2014/chart" uri="{C3380CC4-5D6E-409C-BE32-E72D297353CC}">
              <c16:uniqueId val="{0000000A-40D7-44C6-8F73-0A09BC100A4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600"/>
              <a:t>Jak hodnotíte prostředí, kde probíhají jednání pracovní skupiny?</a:t>
            </a:r>
          </a:p>
        </c:rich>
      </c:tx>
      <c:layout>
        <c:manualLayout>
          <c:xMode val="edge"/>
          <c:yMode val="edge"/>
          <c:x val="0.13468044619422573"/>
          <c:y val="4.6296296296296294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4">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943-4AFC-9EF8-7FBE5A13B37D}"/>
              </c:ext>
            </c:extLst>
          </c:dPt>
          <c:dPt>
            <c:idx val="1"/>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943-4AFC-9EF8-7FBE5A13B37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943-4AFC-9EF8-7FBE5A13B37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943-4AFC-9EF8-7FBE5A13B37D}"/>
              </c:ext>
            </c:extLst>
          </c:dPt>
          <c:dPt>
            <c:idx val="4"/>
            <c:bubble3D val="0"/>
            <c:spPr>
              <a:solidFill>
                <a:schemeClr val="accent5">
                  <a:lumMod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943-4AFC-9EF8-7FBE5A13B37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List5!$I$18:$I$22</c:f>
              <c:strCache>
                <c:ptCount val="5"/>
                <c:pt idx="0">
                  <c:v>1 = výborně</c:v>
                </c:pt>
                <c:pt idx="1">
                  <c:v>2 = chvalitebně</c:v>
                </c:pt>
                <c:pt idx="2">
                  <c:v>3 = dobře</c:v>
                </c:pt>
                <c:pt idx="3">
                  <c:v>4 = dostatečně</c:v>
                </c:pt>
                <c:pt idx="4">
                  <c:v>5 = nedostatečně</c:v>
                </c:pt>
              </c:strCache>
            </c:strRef>
          </c:cat>
          <c:val>
            <c:numRef>
              <c:f>List5!$J$18:$J$22</c:f>
              <c:numCache>
                <c:formatCode>General</c:formatCode>
                <c:ptCount val="5"/>
                <c:pt idx="0">
                  <c:v>23</c:v>
                </c:pt>
              </c:numCache>
            </c:numRef>
          </c:val>
          <c:extLst>
            <c:ext xmlns:c16="http://schemas.microsoft.com/office/drawing/2014/chart" uri="{C3380CC4-5D6E-409C-BE32-E72D297353CC}">
              <c16:uniqueId val="{0000000A-0943-4AFC-9EF8-7FBE5A13B37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362A-5B7C-4FE9-9C58-15131C37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1660</Words>
  <Characters>9800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Patočková</dc:creator>
  <cp:keywords/>
  <dc:description/>
  <cp:lastModifiedBy>Alena Pospíšilová</cp:lastModifiedBy>
  <cp:revision>4</cp:revision>
  <dcterms:created xsi:type="dcterms:W3CDTF">2022-11-01T12:21:00Z</dcterms:created>
  <dcterms:modified xsi:type="dcterms:W3CDTF">2022-11-22T10:00:00Z</dcterms:modified>
</cp:coreProperties>
</file>